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CF" w:rsidRPr="00720AB6" w:rsidRDefault="006E0F08">
      <w:pPr>
        <w:rPr>
          <w:sz w:val="28"/>
        </w:rPr>
      </w:pPr>
      <w:bookmarkStart w:id="0" w:name="_GoBack"/>
      <w:bookmarkEnd w:id="0"/>
      <w:r w:rsidRPr="00720AB6">
        <w:rPr>
          <w:b/>
          <w:sz w:val="28"/>
        </w:rPr>
        <w:t>Primary Care Networks</w:t>
      </w:r>
      <w:r w:rsidRPr="00720AB6">
        <w:rPr>
          <w:sz w:val="28"/>
        </w:rPr>
        <w:t xml:space="preserve"> </w:t>
      </w:r>
    </w:p>
    <w:p w:rsidR="006E0F08" w:rsidRDefault="00D50C97">
      <w:r>
        <w:t xml:space="preserve">This briefing is to draw your attention to the deadlines for the Primary Care Network DES and to make you aware of the support that you feel you may need now and in the future.  </w:t>
      </w:r>
      <w:r w:rsidR="00976DAA">
        <w:t xml:space="preserve">If you need further clarification and detail on any part of the Network Contract DES we can provide that for you.  It’s important to raise </w:t>
      </w:r>
      <w:r>
        <w:t xml:space="preserve">any </w:t>
      </w:r>
      <w:r w:rsidR="00976DAA">
        <w:t xml:space="preserve">questions </w:t>
      </w:r>
      <w:r>
        <w:t xml:space="preserve">you have </w:t>
      </w:r>
      <w:r w:rsidR="00976DAA">
        <w:t>now and begin conversations with your network</w:t>
      </w:r>
      <w:r w:rsidR="00E329C4">
        <w:t xml:space="preserve">.  </w:t>
      </w:r>
      <w:r w:rsidR="006E0F08">
        <w:t xml:space="preserve">As usual, time is short in terms of getting the logistics in place.  You will have seen the deadlines below.  </w:t>
      </w:r>
    </w:p>
    <w:p w:rsidR="00976DAA" w:rsidRDefault="00976DAA">
      <w:r>
        <w:t>There are many decisions to be made following the deadlines below and so this support is ongoing.</w:t>
      </w:r>
    </w:p>
    <w:p w:rsidR="00905BED" w:rsidRDefault="00905BED">
      <w:pPr>
        <w:rPr>
          <w:b/>
          <w:sz w:val="28"/>
        </w:rPr>
      </w:pPr>
      <w:r w:rsidRPr="00720AB6">
        <w:rPr>
          <w:b/>
          <w:sz w:val="28"/>
        </w:rPr>
        <w:t>Support offer</w:t>
      </w:r>
      <w:r w:rsidR="0057764A" w:rsidRPr="00720AB6">
        <w:rPr>
          <w:b/>
          <w:sz w:val="28"/>
        </w:rPr>
        <w:t xml:space="preserve"> and contacts</w:t>
      </w:r>
    </w:p>
    <w:p w:rsidR="0072237D" w:rsidRPr="0072237D" w:rsidRDefault="0072237D">
      <w:r w:rsidRPr="0072237D">
        <w:rPr>
          <w:b/>
        </w:rPr>
        <w:t xml:space="preserve">Dr Nick Bray LMC </w:t>
      </w:r>
      <w:r>
        <w:rPr>
          <w:b/>
        </w:rPr>
        <w:t xml:space="preserve">Chairman </w:t>
      </w:r>
      <w:r w:rsidRPr="0072237D">
        <w:rPr>
          <w:b/>
        </w:rPr>
        <w:t>and S</w:t>
      </w:r>
      <w:r>
        <w:rPr>
          <w:b/>
        </w:rPr>
        <w:t xml:space="preserve">omerset </w:t>
      </w:r>
      <w:r w:rsidRPr="0072237D">
        <w:rPr>
          <w:b/>
        </w:rPr>
        <w:t>GP</w:t>
      </w:r>
      <w:r>
        <w:rPr>
          <w:b/>
        </w:rPr>
        <w:t xml:space="preserve"> </w:t>
      </w:r>
      <w:r w:rsidRPr="0072237D">
        <w:rPr>
          <w:b/>
        </w:rPr>
        <w:t>B</w:t>
      </w:r>
      <w:r>
        <w:rPr>
          <w:b/>
        </w:rPr>
        <w:t>oard C</w:t>
      </w:r>
      <w:r w:rsidRPr="0072237D">
        <w:rPr>
          <w:b/>
        </w:rPr>
        <w:t>hairman</w:t>
      </w:r>
      <w:r>
        <w:rPr>
          <w:b/>
          <w:sz w:val="28"/>
        </w:rPr>
        <w:t xml:space="preserve"> </w:t>
      </w:r>
      <w:proofErr w:type="gramStart"/>
      <w:r w:rsidRPr="0072237D">
        <w:t>The</w:t>
      </w:r>
      <w:proofErr w:type="gramEnd"/>
      <w:r w:rsidRPr="0072237D">
        <w:t xml:space="preserve"> LMC are mentioned throughout the PCN documents as having a key role in offering advice and guidance, as well as a</w:t>
      </w:r>
      <w:r>
        <w:t xml:space="preserve">ssisting in dispute resolution, </w:t>
      </w:r>
      <w:r w:rsidRPr="0072237D">
        <w:t>mediate on membership, helping with network agreements, and any changes to LES funding going to networks and mentoring CDs</w:t>
      </w:r>
      <w:r>
        <w:t>.</w:t>
      </w:r>
    </w:p>
    <w:p w:rsidR="0072237D" w:rsidRPr="0072237D" w:rsidRDefault="009D2A76">
      <w:hyperlink r:id="rId7" w:history="1">
        <w:r w:rsidR="0072237D" w:rsidRPr="00867C6F">
          <w:rPr>
            <w:rStyle w:val="Hyperlink"/>
          </w:rPr>
          <w:t>somersetlmc.office@nhs.net</w:t>
        </w:r>
      </w:hyperlink>
      <w:r w:rsidR="0072237D">
        <w:t xml:space="preserve"> phone number 01823 331428</w:t>
      </w:r>
    </w:p>
    <w:p w:rsidR="003302D2" w:rsidRDefault="00E41BD5" w:rsidP="00905BED">
      <w:r w:rsidRPr="00E41BD5">
        <w:rPr>
          <w:b/>
        </w:rPr>
        <w:t>Michael Ba</w:t>
      </w:r>
      <w:r w:rsidR="001F11E9">
        <w:rPr>
          <w:b/>
        </w:rPr>
        <w:t>i</w:t>
      </w:r>
      <w:r w:rsidRPr="00E41BD5">
        <w:rPr>
          <w:b/>
        </w:rPr>
        <w:t>nbridge</w:t>
      </w:r>
      <w:r w:rsidR="001F11E9">
        <w:t xml:space="preserve">, </w:t>
      </w:r>
      <w:r w:rsidR="001F11E9" w:rsidRPr="000F025E">
        <w:rPr>
          <w:b/>
        </w:rPr>
        <w:t>Associate Director of Primary Care</w:t>
      </w:r>
      <w:r w:rsidR="001F11E9">
        <w:t>. Overall responsibility for commissioning Primary Care Networks. Available for advice, questions or discussion.</w:t>
      </w:r>
    </w:p>
    <w:p w:rsidR="00905BED" w:rsidRPr="00A37398" w:rsidRDefault="009D2A76" w:rsidP="00905BED">
      <w:pPr>
        <w:rPr>
          <w:i/>
        </w:rPr>
      </w:pPr>
      <w:hyperlink r:id="rId8" w:history="1">
        <w:r w:rsidR="003302D2" w:rsidRPr="00A37398">
          <w:rPr>
            <w:rStyle w:val="Hyperlink"/>
          </w:rPr>
          <w:t>Michael.bainbridge@nhs.net</w:t>
        </w:r>
      </w:hyperlink>
      <w:r w:rsidR="003302D2" w:rsidRPr="00A37398">
        <w:t xml:space="preserve">  Mob: 07775827064</w:t>
      </w:r>
      <w:r w:rsidR="001F11E9" w:rsidRPr="00A37398">
        <w:t xml:space="preserve"> </w:t>
      </w:r>
    </w:p>
    <w:p w:rsidR="000F025E" w:rsidRPr="000F025E" w:rsidRDefault="00E41BD5" w:rsidP="000F025E">
      <w:r w:rsidRPr="00E41BD5">
        <w:rPr>
          <w:b/>
        </w:rPr>
        <w:t>Jeremy Martin</w:t>
      </w:r>
      <w:r w:rsidR="000F025E">
        <w:t xml:space="preserve"> </w:t>
      </w:r>
      <w:r w:rsidR="000F025E" w:rsidRPr="000F025E">
        <w:rPr>
          <w:b/>
        </w:rPr>
        <w:t>Programme Director for Neighbourhoods</w:t>
      </w:r>
      <w:r w:rsidR="000F025E">
        <w:t xml:space="preserve">: </w:t>
      </w:r>
      <w:r w:rsidR="000F025E" w:rsidRPr="000F025E">
        <w:t xml:space="preserve">Information and advice on the overall neighbourhoods programme and how it relates to Primary Care </w:t>
      </w:r>
      <w:proofErr w:type="gramStart"/>
      <w:r w:rsidR="000F025E" w:rsidRPr="000F025E">
        <w:t>Networks</w:t>
      </w:r>
      <w:r w:rsidR="000F025E">
        <w:rPr>
          <w:i/>
        </w:rPr>
        <w:t xml:space="preserve">  </w:t>
      </w:r>
      <w:r w:rsidR="000F025E" w:rsidRPr="000F025E">
        <w:t>jeremy.martin@ydh.nhs.uk</w:t>
      </w:r>
      <w:proofErr w:type="gramEnd"/>
    </w:p>
    <w:p w:rsidR="0057764A" w:rsidRDefault="0057764A" w:rsidP="00905BED">
      <w:r>
        <w:rPr>
          <w:b/>
        </w:rPr>
        <w:t xml:space="preserve">Will Harris, </w:t>
      </w:r>
      <w:r>
        <w:t>Clinical lead.  ‘Off the record’ discussions, clinical perspective, guidance and information.</w:t>
      </w:r>
    </w:p>
    <w:p w:rsidR="00200D1C" w:rsidRPr="0057764A" w:rsidRDefault="009D2A76" w:rsidP="00905BED">
      <w:hyperlink r:id="rId9" w:history="1">
        <w:r w:rsidR="00200D1C" w:rsidRPr="00850DDB">
          <w:rPr>
            <w:rStyle w:val="Hyperlink"/>
          </w:rPr>
          <w:t>Will.harris2@nhs.net</w:t>
        </w:r>
      </w:hyperlink>
    </w:p>
    <w:p w:rsidR="00905BED" w:rsidRDefault="00905BED" w:rsidP="00905BED">
      <w:r w:rsidRPr="00E41BD5">
        <w:rPr>
          <w:b/>
        </w:rPr>
        <w:t>Laura Ridout, Independent Primary Care Change Manager</w:t>
      </w:r>
      <w:r>
        <w:t>.</w:t>
      </w:r>
      <w:r w:rsidRPr="00905BED">
        <w:rPr>
          <w:b/>
        </w:rPr>
        <w:t xml:space="preserve"> </w:t>
      </w:r>
      <w:r w:rsidRPr="00E41BD5">
        <w:t>Independent</w:t>
      </w:r>
      <w:r w:rsidR="006B2116">
        <w:t>/impartial</w:t>
      </w:r>
      <w:r w:rsidRPr="00E41BD5">
        <w:t xml:space="preserve"> </w:t>
      </w:r>
      <w:r w:rsidR="006B2116">
        <w:t>f</w:t>
      </w:r>
      <w:r w:rsidRPr="00E41BD5">
        <w:t>acilitation</w:t>
      </w:r>
      <w:r w:rsidR="00E41BD5">
        <w:t xml:space="preserve"> of meetings, workshops and decision making. Help in designing effective workshops.  Facilitated learning and sharing of best practice.  </w:t>
      </w:r>
    </w:p>
    <w:p w:rsidR="00E329C4" w:rsidRDefault="009D2A76" w:rsidP="00905BED">
      <w:hyperlink r:id="rId10" w:history="1">
        <w:r w:rsidR="00E329C4" w:rsidRPr="00553CDB">
          <w:rPr>
            <w:rStyle w:val="Hyperlink"/>
          </w:rPr>
          <w:t>Laura.ridout@nhs.net</w:t>
        </w:r>
      </w:hyperlink>
      <w:r w:rsidR="00E329C4">
        <w:t xml:space="preserve">  Mob: 07738565838</w:t>
      </w:r>
    </w:p>
    <w:p w:rsidR="00905BED" w:rsidRDefault="00905BED" w:rsidP="00905BED">
      <w:r w:rsidRPr="00E41BD5">
        <w:rPr>
          <w:b/>
        </w:rPr>
        <w:t>Annie Paddock</w:t>
      </w:r>
      <w:r w:rsidR="003211FD">
        <w:rPr>
          <w:b/>
        </w:rPr>
        <w:t>,</w:t>
      </w:r>
      <w:r w:rsidR="00E41BD5" w:rsidRPr="00E41BD5">
        <w:rPr>
          <w:b/>
        </w:rPr>
        <w:t xml:space="preserve"> </w:t>
      </w:r>
      <w:r w:rsidR="003211FD">
        <w:rPr>
          <w:b/>
        </w:rPr>
        <w:t>Primary Care Transformation and Sustainability manager</w:t>
      </w:r>
      <w:r w:rsidR="00E41BD5" w:rsidRPr="00E41BD5">
        <w:t>:</w:t>
      </w:r>
      <w:r w:rsidR="00DF748D">
        <w:t xml:space="preserve"> </w:t>
      </w:r>
      <w:r w:rsidR="00DF748D" w:rsidRPr="00DF748D">
        <w:t>Available for advice, questions or discussion</w:t>
      </w:r>
    </w:p>
    <w:p w:rsidR="003211FD" w:rsidRPr="00DA73C9" w:rsidRDefault="009D2A76" w:rsidP="00905BED">
      <w:hyperlink r:id="rId11" w:history="1">
        <w:r w:rsidR="003211FD" w:rsidRPr="00DA73C9">
          <w:rPr>
            <w:rStyle w:val="Hyperlink"/>
          </w:rPr>
          <w:t>Annie.paddock@nhs.net</w:t>
        </w:r>
      </w:hyperlink>
      <w:r w:rsidR="003211FD" w:rsidRPr="00DA73C9">
        <w:t xml:space="preserve">  Mob: </w:t>
      </w:r>
      <w:r w:rsidR="003211FD" w:rsidRPr="00DA73C9">
        <w:rPr>
          <w:rFonts w:ascii="Arial" w:hAnsi="Arial" w:cs="Arial"/>
          <w:color w:val="000000"/>
          <w:sz w:val="20"/>
          <w:szCs w:val="20"/>
        </w:rPr>
        <w:t>07557 549303</w:t>
      </w:r>
    </w:p>
    <w:p w:rsidR="003302D2" w:rsidRDefault="003302D2" w:rsidP="00905BED">
      <w:r>
        <w:rPr>
          <w:b/>
        </w:rPr>
        <w:t xml:space="preserve">National Association of Primary Care.  </w:t>
      </w:r>
      <w:r>
        <w:t>Facilitation and agreement with configurations.  Sharing of best practice and information and guidance on Neighbourhoods and their fit with PCNs.</w:t>
      </w:r>
    </w:p>
    <w:p w:rsidR="003302D2" w:rsidRDefault="009D2A76" w:rsidP="00905BED">
      <w:hyperlink r:id="rId12" w:history="1">
        <w:r w:rsidR="003302D2" w:rsidRPr="00A37398">
          <w:rPr>
            <w:rStyle w:val="Hyperlink"/>
          </w:rPr>
          <w:t>Andy.mullins@napc.co.uk</w:t>
        </w:r>
      </w:hyperlink>
      <w:r w:rsidR="003302D2" w:rsidRPr="00A37398">
        <w:t xml:space="preserve">    Mob: 07973381083</w:t>
      </w:r>
    </w:p>
    <w:p w:rsidR="006B2116" w:rsidRDefault="006B2116" w:rsidP="006B2116">
      <w:r w:rsidRPr="002630D3">
        <w:rPr>
          <w:b/>
        </w:rPr>
        <w:t>Ian Creek, Programme Manager Somerset GP Board</w:t>
      </w:r>
      <w:r>
        <w:t>. Available to offer advice and views from the GP Board perspective.  Supporting recruitment/selection of Clinical Directors as directed by GP Board.</w:t>
      </w:r>
    </w:p>
    <w:p w:rsidR="006B2116" w:rsidRPr="002630D3" w:rsidRDefault="009D2A76" w:rsidP="006B2116">
      <w:hyperlink r:id="rId13" w:history="1">
        <w:r w:rsidR="006B2116" w:rsidRPr="007B1B13">
          <w:rPr>
            <w:rStyle w:val="Hyperlink"/>
          </w:rPr>
          <w:t>Ian.creek@ydh.nhs.uk</w:t>
        </w:r>
      </w:hyperlink>
      <w:r w:rsidR="006B2116">
        <w:t xml:space="preserve"> Mob: 07480255941</w:t>
      </w:r>
    </w:p>
    <w:p w:rsidR="0041234C" w:rsidRPr="0041234C" w:rsidRDefault="0041234C" w:rsidP="00905BED">
      <w:r w:rsidRPr="0041234C">
        <w:rPr>
          <w:b/>
        </w:rPr>
        <w:t xml:space="preserve">Sarah </w:t>
      </w:r>
      <w:proofErr w:type="spellStart"/>
      <w:r w:rsidRPr="0041234C">
        <w:rPr>
          <w:b/>
        </w:rPr>
        <w:t>Matthews-Attree</w:t>
      </w:r>
      <w:proofErr w:type="spellEnd"/>
      <w:r w:rsidRPr="0041234C">
        <w:rPr>
          <w:b/>
        </w:rPr>
        <w:t xml:space="preserve"> Primary Care Contracts Officer</w:t>
      </w:r>
      <w:r>
        <w:rPr>
          <w:b/>
        </w:rPr>
        <w:t xml:space="preserve">.  </w:t>
      </w:r>
      <w:r>
        <w:t>Answer queries regarding the PCN Contract DES.</w:t>
      </w:r>
    </w:p>
    <w:p w:rsidR="0041234C" w:rsidRPr="0041234C" w:rsidRDefault="009D2A76" w:rsidP="00905BED">
      <w:hyperlink r:id="rId14" w:history="1">
        <w:r w:rsidR="0041234C" w:rsidRPr="0041234C">
          <w:rPr>
            <w:rStyle w:val="Hyperlink"/>
          </w:rPr>
          <w:t>Sarah.matthews-attree@nhs.net</w:t>
        </w:r>
      </w:hyperlink>
      <w:r w:rsidR="0041234C" w:rsidRPr="0041234C">
        <w:t xml:space="preserve">  Tel: </w:t>
      </w:r>
      <w:r w:rsidR="0041234C" w:rsidRPr="0041234C">
        <w:rPr>
          <w:rFonts w:ascii="Calibri" w:hAnsi="Calibri" w:cs="Calibri"/>
          <w:color w:val="1F497D"/>
        </w:rPr>
        <w:t>01935 384020</w:t>
      </w:r>
    </w:p>
    <w:p w:rsidR="005A6142" w:rsidRDefault="005A6142" w:rsidP="00BA2262">
      <w:pPr>
        <w:rPr>
          <w:b/>
        </w:rPr>
      </w:pPr>
    </w:p>
    <w:p w:rsidR="005A6142" w:rsidRDefault="005A6142" w:rsidP="00BA2262">
      <w:pPr>
        <w:rPr>
          <w:b/>
        </w:rPr>
      </w:pPr>
    </w:p>
    <w:p w:rsidR="005A6142" w:rsidRDefault="005A6142" w:rsidP="00BA2262">
      <w:pPr>
        <w:rPr>
          <w:b/>
        </w:rPr>
      </w:pPr>
    </w:p>
    <w:p w:rsidR="00BA2262" w:rsidRDefault="00BA2262">
      <w:pPr>
        <w:rPr>
          <w:b/>
          <w:sz w:val="28"/>
        </w:rPr>
      </w:pPr>
      <w:r w:rsidRPr="00442919">
        <w:rPr>
          <w:b/>
          <w:sz w:val="28"/>
        </w:rPr>
        <w:t>Ti</w:t>
      </w:r>
      <w:r w:rsidR="00720AB6" w:rsidRPr="00442919">
        <w:rPr>
          <w:b/>
          <w:sz w:val="28"/>
        </w:rPr>
        <w:t>metable for Network Contract DES</w:t>
      </w:r>
      <w:r w:rsidRPr="00442919">
        <w:rPr>
          <w:b/>
          <w:sz w:val="28"/>
        </w:rPr>
        <w:t xml:space="preserve"> introduction</w:t>
      </w:r>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Please find links to the following documents</w:t>
      </w:r>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1. </w:t>
      </w:r>
      <w:hyperlink r:id="rId15" w:tgtFrame="_blank" w:history="1">
        <w:r w:rsidRPr="000545BE">
          <w:rPr>
            <w:rFonts w:ascii="Arial" w:eastAsia="Times New Roman" w:hAnsi="Arial" w:cs="Arial"/>
            <w:color w:val="447FC2"/>
            <w:sz w:val="21"/>
            <w:szCs w:val="21"/>
            <w:u w:val="single"/>
            <w:lang w:eastAsia="en-GB"/>
          </w:rPr>
          <w:t>Network DES Specification</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2. </w:t>
      </w:r>
      <w:hyperlink r:id="rId16" w:tgtFrame="_blank" w:history="1">
        <w:r w:rsidRPr="000545BE">
          <w:rPr>
            <w:rFonts w:ascii="Arial" w:eastAsia="Times New Roman" w:hAnsi="Arial" w:cs="Arial"/>
            <w:color w:val="447FC2"/>
            <w:sz w:val="21"/>
            <w:szCs w:val="21"/>
            <w:u w:val="single"/>
            <w:lang w:eastAsia="en-GB"/>
          </w:rPr>
          <w:t>Network DES Guidance</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3. </w:t>
      </w:r>
      <w:hyperlink r:id="rId17" w:tgtFrame="_blank" w:history="1">
        <w:r w:rsidRPr="000545BE">
          <w:rPr>
            <w:rFonts w:ascii="Arial" w:eastAsia="Times New Roman" w:hAnsi="Arial" w:cs="Arial"/>
            <w:color w:val="447FC2"/>
            <w:sz w:val="21"/>
            <w:szCs w:val="21"/>
            <w:u w:val="single"/>
            <w:lang w:eastAsia="en-GB"/>
          </w:rPr>
          <w:t>Network DES Registration Form</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4. </w:t>
      </w:r>
      <w:hyperlink r:id="rId18" w:tgtFrame="_blank" w:history="1">
        <w:r w:rsidRPr="000545BE">
          <w:rPr>
            <w:rFonts w:ascii="Arial" w:eastAsia="Times New Roman" w:hAnsi="Arial" w:cs="Arial"/>
            <w:color w:val="447FC2"/>
            <w:sz w:val="21"/>
            <w:szCs w:val="21"/>
            <w:u w:val="single"/>
            <w:lang w:eastAsia="en-GB"/>
          </w:rPr>
          <w:t>Network Agreement</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5. </w:t>
      </w:r>
      <w:hyperlink r:id="rId19" w:tgtFrame="_blank" w:history="1">
        <w:r w:rsidRPr="000545BE">
          <w:rPr>
            <w:rFonts w:ascii="Arial" w:eastAsia="Times New Roman" w:hAnsi="Arial" w:cs="Arial"/>
            <w:color w:val="447FC2"/>
            <w:sz w:val="21"/>
            <w:szCs w:val="21"/>
            <w:u w:val="single"/>
            <w:lang w:eastAsia="en-GB"/>
          </w:rPr>
          <w:t>Network Contract VAT Information Note</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xml:space="preserve">6. </w:t>
      </w:r>
      <w:hyperlink r:id="rId20" w:tgtFrame="_blank" w:history="1">
        <w:r w:rsidRPr="000545BE">
          <w:rPr>
            <w:rFonts w:ascii="Arial" w:eastAsia="Times New Roman" w:hAnsi="Arial" w:cs="Arial"/>
            <w:color w:val="447FC2"/>
            <w:sz w:val="21"/>
            <w:szCs w:val="21"/>
            <w:u w:val="single"/>
            <w:lang w:eastAsia="en-GB"/>
          </w:rPr>
          <w:t>GP contract 2019/20: NHS England National enhanced services specifications</w:t>
        </w:r>
      </w:hyperlink>
    </w:p>
    <w:p w:rsidR="000545BE" w:rsidRPr="000545BE" w:rsidRDefault="000545BE" w:rsidP="000545BE">
      <w:pPr>
        <w:spacing w:after="150" w:line="240" w:lineRule="auto"/>
        <w:rPr>
          <w:rFonts w:ascii="Arial" w:eastAsia="Times New Roman" w:hAnsi="Arial" w:cs="Arial"/>
          <w:color w:val="000000"/>
          <w:sz w:val="21"/>
          <w:szCs w:val="21"/>
          <w:lang w:eastAsia="en-GB"/>
        </w:rPr>
      </w:pPr>
      <w:r w:rsidRPr="000545BE">
        <w:rPr>
          <w:rFonts w:ascii="Arial" w:eastAsia="Times New Roman" w:hAnsi="Arial" w:cs="Arial"/>
          <w:color w:val="000000"/>
          <w:sz w:val="21"/>
          <w:szCs w:val="21"/>
          <w:lang w:eastAsia="en-GB"/>
        </w:rPr>
        <w:t> </w:t>
      </w:r>
    </w:p>
    <w:tbl>
      <w:tblPr>
        <w:tblStyle w:val="TableGrid"/>
        <w:tblW w:w="0" w:type="auto"/>
        <w:tblLook w:val="04A0" w:firstRow="1" w:lastRow="0" w:firstColumn="1" w:lastColumn="0" w:noHBand="0" w:noVBand="1"/>
      </w:tblPr>
      <w:tblGrid>
        <w:gridCol w:w="1838"/>
        <w:gridCol w:w="4172"/>
        <w:gridCol w:w="3006"/>
      </w:tblGrid>
      <w:tr w:rsidR="006E0F08" w:rsidTr="00E329C4">
        <w:tc>
          <w:tcPr>
            <w:tcW w:w="1838" w:type="dxa"/>
          </w:tcPr>
          <w:p w:rsidR="006E0F08" w:rsidRPr="00E329C4" w:rsidRDefault="006E0F08">
            <w:pPr>
              <w:rPr>
                <w:b/>
              </w:rPr>
            </w:pPr>
            <w:r w:rsidRPr="00E329C4">
              <w:rPr>
                <w:b/>
              </w:rPr>
              <w:t>Deadline</w:t>
            </w:r>
          </w:p>
        </w:tc>
        <w:tc>
          <w:tcPr>
            <w:tcW w:w="4172" w:type="dxa"/>
          </w:tcPr>
          <w:p w:rsidR="006E0F08" w:rsidRPr="00E329C4" w:rsidRDefault="006E0F08">
            <w:pPr>
              <w:rPr>
                <w:b/>
              </w:rPr>
            </w:pPr>
            <w:r w:rsidRPr="00E329C4">
              <w:rPr>
                <w:b/>
              </w:rPr>
              <w:t>Action</w:t>
            </w:r>
          </w:p>
        </w:tc>
        <w:tc>
          <w:tcPr>
            <w:tcW w:w="3006" w:type="dxa"/>
          </w:tcPr>
          <w:p w:rsidR="006E0F08" w:rsidRPr="00E329C4" w:rsidRDefault="006E0F08">
            <w:pPr>
              <w:rPr>
                <w:b/>
              </w:rPr>
            </w:pPr>
            <w:r w:rsidRPr="00E329C4">
              <w:rPr>
                <w:b/>
              </w:rPr>
              <w:t>Support</w:t>
            </w:r>
          </w:p>
        </w:tc>
      </w:tr>
      <w:tr w:rsidR="006E0F08" w:rsidRPr="00905BED" w:rsidTr="00E329C4">
        <w:tc>
          <w:tcPr>
            <w:tcW w:w="1838" w:type="dxa"/>
          </w:tcPr>
          <w:p w:rsidR="006E0F08" w:rsidRDefault="006E0F08">
            <w:r>
              <w:t>Jan – April 2019</w:t>
            </w:r>
          </w:p>
        </w:tc>
        <w:tc>
          <w:tcPr>
            <w:tcW w:w="4172" w:type="dxa"/>
          </w:tcPr>
          <w:p w:rsidR="00905BED" w:rsidRDefault="006E0F08">
            <w:r>
              <w:t xml:space="preserve">PCNs prepare to meet the Network DES registration requirements. </w:t>
            </w:r>
          </w:p>
          <w:p w:rsidR="006E0F08" w:rsidRDefault="00905BED">
            <w:r w:rsidRPr="00905BED">
              <w:rPr>
                <w:b/>
              </w:rPr>
              <w:t>Geography and numbers</w:t>
            </w:r>
            <w:r>
              <w:t>:</w:t>
            </w:r>
            <w:r w:rsidR="006E0F08">
              <w:t xml:space="preserve"> Most networks have decided on the geography i.e. existing federation footprint.  </w:t>
            </w:r>
            <w:r w:rsidR="00E41BD5">
              <w:t>You may still be undecided on your footprint.</w:t>
            </w:r>
            <w:r w:rsidR="003302D2">
              <w:t xml:space="preserve">  </w:t>
            </w:r>
          </w:p>
          <w:p w:rsidR="006C30C3" w:rsidRDefault="006C30C3">
            <w:pPr>
              <w:rPr>
                <w:b/>
              </w:rPr>
            </w:pPr>
          </w:p>
          <w:p w:rsidR="00905BED" w:rsidRDefault="00905BED">
            <w:r w:rsidRPr="00905BED">
              <w:rPr>
                <w:b/>
              </w:rPr>
              <w:t>Clinical Director</w:t>
            </w:r>
            <w:r>
              <w:rPr>
                <w:b/>
              </w:rPr>
              <w:t xml:space="preserve"> – </w:t>
            </w:r>
            <w:r>
              <w:t xml:space="preserve">the process for support around selection, job description etc is being developed by GP Board.  Info has gone out via LMC newsletter.  </w:t>
            </w:r>
          </w:p>
          <w:p w:rsidR="00905BED" w:rsidRDefault="00905BED">
            <w:pPr>
              <w:rPr>
                <w:b/>
              </w:rPr>
            </w:pPr>
            <w:r w:rsidRPr="00905BED">
              <w:rPr>
                <w:b/>
              </w:rPr>
              <w:t>Decision on budget holder</w:t>
            </w:r>
            <w:r w:rsidR="001C5173">
              <w:rPr>
                <w:b/>
              </w:rPr>
              <w:t>/paymaster/operating models.</w:t>
            </w:r>
          </w:p>
          <w:p w:rsidR="00973C0C" w:rsidRPr="009F1644" w:rsidRDefault="001C5173">
            <w:r>
              <w:t>5 potential operating models to choose from</w:t>
            </w:r>
          </w:p>
        </w:tc>
        <w:tc>
          <w:tcPr>
            <w:tcW w:w="3006" w:type="dxa"/>
          </w:tcPr>
          <w:p w:rsidR="00905BED" w:rsidRDefault="00E41BD5">
            <w:r>
              <w:t>Facilitated decision making</w:t>
            </w:r>
            <w:r w:rsidR="003302D2">
              <w:t>,</w:t>
            </w:r>
          </w:p>
          <w:p w:rsidR="00E41BD5" w:rsidRDefault="00E41BD5">
            <w:r>
              <w:t xml:space="preserve">Guidance, </w:t>
            </w:r>
            <w:r w:rsidR="003302D2">
              <w:t xml:space="preserve">negotiation, </w:t>
            </w:r>
            <w:r>
              <w:t>information and advice.</w:t>
            </w:r>
          </w:p>
          <w:p w:rsidR="003302D2" w:rsidRDefault="003302D2">
            <w:r>
              <w:t>Provision of maps for agreement.</w:t>
            </w:r>
          </w:p>
          <w:p w:rsidR="006C30C3" w:rsidRDefault="006C30C3"/>
          <w:p w:rsidR="005A6142" w:rsidRDefault="005A6142"/>
          <w:p w:rsidR="003302D2" w:rsidRDefault="00A37398">
            <w:r>
              <w:t>LMC</w:t>
            </w:r>
            <w:r w:rsidR="006C30C3">
              <w:t>/GP Board</w:t>
            </w:r>
            <w:r>
              <w:t xml:space="preserve"> can support the recruitment and decision process</w:t>
            </w:r>
            <w:r w:rsidR="00BA2262">
              <w:t xml:space="preserve"> for each network.</w:t>
            </w:r>
          </w:p>
          <w:p w:rsidR="003302D2" w:rsidRDefault="003302D2"/>
          <w:p w:rsidR="004940D7" w:rsidRDefault="004940D7"/>
          <w:p w:rsidR="003302D2" w:rsidRDefault="009F1644">
            <w:r>
              <w:t>May need to seek legal/financial advice</w:t>
            </w:r>
          </w:p>
          <w:p w:rsidR="001C5173" w:rsidRPr="00905BED" w:rsidRDefault="001C5173">
            <w:r>
              <w:t>Independent facilitation</w:t>
            </w:r>
          </w:p>
        </w:tc>
      </w:tr>
      <w:tr w:rsidR="006E0F08" w:rsidRPr="00905BED" w:rsidTr="00E329C4">
        <w:tc>
          <w:tcPr>
            <w:tcW w:w="1838" w:type="dxa"/>
          </w:tcPr>
          <w:p w:rsidR="006E0F08" w:rsidRPr="00905BED" w:rsidRDefault="00905BED">
            <w:r>
              <w:t>By 29</w:t>
            </w:r>
            <w:r w:rsidRPr="00905BED">
              <w:rPr>
                <w:vertAlign w:val="superscript"/>
              </w:rPr>
              <w:t>th</w:t>
            </w:r>
            <w:r>
              <w:t xml:space="preserve"> Mar 2019</w:t>
            </w:r>
          </w:p>
        </w:tc>
        <w:tc>
          <w:tcPr>
            <w:tcW w:w="4172" w:type="dxa"/>
          </w:tcPr>
          <w:p w:rsidR="006E0F08" w:rsidRDefault="00905BED">
            <w:r>
              <w:t>NHSE and GPC England jointly issue the Network Agreement and 20</w:t>
            </w:r>
            <w:r w:rsidR="003302D2">
              <w:t>1</w:t>
            </w:r>
            <w:r>
              <w:t>9</w:t>
            </w:r>
            <w:r w:rsidR="003302D2">
              <w:t>/</w:t>
            </w:r>
            <w:r>
              <w:t>20 Network Contract DES</w:t>
            </w:r>
            <w:r w:rsidR="005B1535">
              <w:t>.  Agreement includes governance and collaboration agreements, workforce and funding distribution.</w:t>
            </w:r>
          </w:p>
          <w:p w:rsidR="005B1535" w:rsidRPr="00905BED" w:rsidRDefault="005B1535">
            <w:r>
              <w:t xml:space="preserve">(CCG </w:t>
            </w:r>
            <w:r w:rsidR="00D13FE4">
              <w:t>cannot influence decisions if practices have agreed</w:t>
            </w:r>
            <w:r>
              <w:t>)</w:t>
            </w:r>
          </w:p>
        </w:tc>
        <w:tc>
          <w:tcPr>
            <w:tcW w:w="3006" w:type="dxa"/>
          </w:tcPr>
          <w:p w:rsidR="006E0F08" w:rsidRDefault="00905BED">
            <w:r>
              <w:t>As above</w:t>
            </w:r>
          </w:p>
          <w:p w:rsidR="00BA2262" w:rsidRDefault="00BA2262">
            <w:r>
              <w:t>PCNs will need to seek advice on legal agreements and financial matters.</w:t>
            </w:r>
          </w:p>
          <w:p w:rsidR="005B1535" w:rsidRPr="00905BED" w:rsidRDefault="005B1535">
            <w:r>
              <w:t xml:space="preserve">External facilitation </w:t>
            </w:r>
          </w:p>
        </w:tc>
      </w:tr>
      <w:tr w:rsidR="006E0F08" w:rsidRPr="00905BED" w:rsidTr="00E329C4">
        <w:tc>
          <w:tcPr>
            <w:tcW w:w="1838" w:type="dxa"/>
          </w:tcPr>
          <w:p w:rsidR="006E0F08" w:rsidRPr="00905BED" w:rsidRDefault="00E41BD5">
            <w:r>
              <w:t>By 15</w:t>
            </w:r>
            <w:r w:rsidRPr="00E41BD5">
              <w:rPr>
                <w:vertAlign w:val="superscript"/>
              </w:rPr>
              <w:t>th</w:t>
            </w:r>
            <w:r>
              <w:t xml:space="preserve"> May 2019</w:t>
            </w:r>
          </w:p>
        </w:tc>
        <w:tc>
          <w:tcPr>
            <w:tcW w:w="4172" w:type="dxa"/>
          </w:tcPr>
          <w:p w:rsidR="006E0F08" w:rsidRPr="00E41BD5" w:rsidRDefault="00E41BD5">
            <w:pPr>
              <w:rPr>
                <w:b/>
              </w:rPr>
            </w:pPr>
            <w:r w:rsidRPr="00E41BD5">
              <w:rPr>
                <w:b/>
              </w:rPr>
              <w:t>All Primary Care Networks submit registration information to their CCG</w:t>
            </w:r>
          </w:p>
        </w:tc>
        <w:tc>
          <w:tcPr>
            <w:tcW w:w="3006" w:type="dxa"/>
          </w:tcPr>
          <w:p w:rsidR="006E0F08" w:rsidRPr="00905BED" w:rsidRDefault="00E41BD5">
            <w:r>
              <w:t xml:space="preserve">Provision of registration information/guidance and advice.  </w:t>
            </w:r>
          </w:p>
        </w:tc>
      </w:tr>
      <w:tr w:rsidR="006E0F08" w:rsidRPr="00905BED" w:rsidTr="00E329C4">
        <w:tc>
          <w:tcPr>
            <w:tcW w:w="1838" w:type="dxa"/>
          </w:tcPr>
          <w:p w:rsidR="006E0F08" w:rsidRPr="00905BED" w:rsidRDefault="00E41BD5">
            <w:r>
              <w:t>By 31</w:t>
            </w:r>
            <w:r w:rsidRPr="00E41BD5">
              <w:rPr>
                <w:vertAlign w:val="superscript"/>
              </w:rPr>
              <w:t>st</w:t>
            </w:r>
            <w:r>
              <w:t xml:space="preserve"> May 2019</w:t>
            </w:r>
          </w:p>
        </w:tc>
        <w:tc>
          <w:tcPr>
            <w:tcW w:w="4172" w:type="dxa"/>
          </w:tcPr>
          <w:p w:rsidR="006E0F08" w:rsidRPr="00905BED" w:rsidRDefault="00E41BD5">
            <w:r>
              <w:t>CCGs confirm network coverage and approve variation to GMS, PMS, and APMS contracts</w:t>
            </w:r>
          </w:p>
        </w:tc>
        <w:tc>
          <w:tcPr>
            <w:tcW w:w="3006" w:type="dxa"/>
          </w:tcPr>
          <w:p w:rsidR="006E0F08" w:rsidRPr="00905BED" w:rsidRDefault="00976DAA">
            <w:r>
              <w:t>Provision of facilitated discussion, guidance and detailed information where required.</w:t>
            </w:r>
          </w:p>
        </w:tc>
      </w:tr>
      <w:tr w:rsidR="006E0F08" w:rsidRPr="00905BED" w:rsidTr="00E329C4">
        <w:tc>
          <w:tcPr>
            <w:tcW w:w="1838" w:type="dxa"/>
          </w:tcPr>
          <w:p w:rsidR="006E0F08" w:rsidRPr="00905BED" w:rsidRDefault="00976DAA">
            <w:r>
              <w:t>Early June</w:t>
            </w:r>
          </w:p>
        </w:tc>
        <w:tc>
          <w:tcPr>
            <w:tcW w:w="4172" w:type="dxa"/>
          </w:tcPr>
          <w:p w:rsidR="006E0F08" w:rsidRPr="00905BED" w:rsidRDefault="00976DAA">
            <w:r>
              <w:t xml:space="preserve">NHSE and GPC England jointly work with </w:t>
            </w:r>
            <w:r>
              <w:lastRenderedPageBreak/>
              <w:t>CCGs and LMCs to resolve any issues</w:t>
            </w:r>
          </w:p>
        </w:tc>
        <w:tc>
          <w:tcPr>
            <w:tcW w:w="3006" w:type="dxa"/>
          </w:tcPr>
          <w:p w:rsidR="006E0F08" w:rsidRPr="00905BED" w:rsidRDefault="006E0F08"/>
        </w:tc>
      </w:tr>
      <w:tr w:rsidR="006E0F08" w:rsidRPr="00976DAA" w:rsidTr="00E329C4">
        <w:tc>
          <w:tcPr>
            <w:tcW w:w="1838" w:type="dxa"/>
          </w:tcPr>
          <w:p w:rsidR="006E0F08" w:rsidRPr="00905BED" w:rsidRDefault="00976DAA">
            <w:r>
              <w:lastRenderedPageBreak/>
              <w:t>1</w:t>
            </w:r>
            <w:r w:rsidRPr="00976DAA">
              <w:rPr>
                <w:vertAlign w:val="superscript"/>
              </w:rPr>
              <w:t>st</w:t>
            </w:r>
            <w:r>
              <w:t xml:space="preserve"> July</w:t>
            </w:r>
          </w:p>
        </w:tc>
        <w:tc>
          <w:tcPr>
            <w:tcW w:w="4172" w:type="dxa"/>
          </w:tcPr>
          <w:p w:rsidR="006E0F08" w:rsidRPr="00976DAA" w:rsidRDefault="00976DAA">
            <w:r w:rsidRPr="00976DAA">
              <w:t>Network Contract DES goes live acro</w:t>
            </w:r>
            <w:r>
              <w:t>ss 100% of the country.</w:t>
            </w:r>
          </w:p>
        </w:tc>
        <w:tc>
          <w:tcPr>
            <w:tcW w:w="3006" w:type="dxa"/>
          </w:tcPr>
          <w:p w:rsidR="006E0F08" w:rsidRPr="00976DAA" w:rsidRDefault="00976DAA">
            <w:r>
              <w:t>Facilitation, guidance and advice on making the most of your DES funding in collaboration with your network.</w:t>
            </w:r>
          </w:p>
        </w:tc>
      </w:tr>
      <w:tr w:rsidR="006E0F08" w:rsidRPr="00976DAA" w:rsidTr="00E329C4">
        <w:tc>
          <w:tcPr>
            <w:tcW w:w="1838" w:type="dxa"/>
          </w:tcPr>
          <w:p w:rsidR="006E0F08" w:rsidRPr="00976DAA" w:rsidRDefault="00976DAA">
            <w:r>
              <w:t>July 2019 – Mar 2020</w:t>
            </w:r>
          </w:p>
        </w:tc>
        <w:tc>
          <w:tcPr>
            <w:tcW w:w="4172" w:type="dxa"/>
          </w:tcPr>
          <w:p w:rsidR="006E0F08" w:rsidRDefault="00976DAA">
            <w:r>
              <w:t>National entitlements under the 19/20 Network Contract start:</w:t>
            </w:r>
          </w:p>
          <w:p w:rsidR="00976DAA" w:rsidRDefault="00976DAA">
            <w:r>
              <w:t>Year 1 of the additional workforce reimbursement scheme</w:t>
            </w:r>
          </w:p>
          <w:p w:rsidR="00976DAA" w:rsidRDefault="00976DAA">
            <w:r>
              <w:t>Ongoing support funding for the Clinical Director</w:t>
            </w:r>
          </w:p>
          <w:p w:rsidR="00976DAA" w:rsidRPr="00976DAA" w:rsidRDefault="00976DAA">
            <w:r>
              <w:t>Ongoing £1.50/head from CCG allocations</w:t>
            </w:r>
          </w:p>
        </w:tc>
        <w:tc>
          <w:tcPr>
            <w:tcW w:w="3006" w:type="dxa"/>
          </w:tcPr>
          <w:p w:rsidR="00B03573" w:rsidRPr="00976DAA" w:rsidRDefault="00976DAA">
            <w:r>
              <w:t>Advice, guidance and support on resources and roles required that best fit your population.</w:t>
            </w:r>
          </w:p>
        </w:tc>
      </w:tr>
    </w:tbl>
    <w:p w:rsidR="006E0F08" w:rsidRPr="00976DAA" w:rsidRDefault="006E0F08"/>
    <w:sectPr w:rsidR="006E0F08" w:rsidRPr="00976DA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DA4" w:rsidRDefault="00E96DA4" w:rsidP="00720AB6">
      <w:pPr>
        <w:spacing w:after="0" w:line="240" w:lineRule="auto"/>
      </w:pPr>
      <w:r>
        <w:separator/>
      </w:r>
    </w:p>
  </w:endnote>
  <w:endnote w:type="continuationSeparator" w:id="0">
    <w:p w:rsidR="00E96DA4" w:rsidRDefault="00E96DA4" w:rsidP="0072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C0" w:rsidRPr="004078C0" w:rsidRDefault="004078C0">
    <w:pPr>
      <w:pStyle w:val="Footer"/>
      <w:rPr>
        <w:color w:val="808080" w:themeColor="background1" w:themeShade="80"/>
      </w:rPr>
    </w:pPr>
    <w:r w:rsidRPr="004078C0">
      <w:rPr>
        <w:color w:val="808080" w:themeColor="background1" w:themeShade="80"/>
      </w:rPr>
      <w:t>Primary Care Networks – Support and Important Dates – 29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DA4" w:rsidRDefault="00E96DA4" w:rsidP="00720AB6">
      <w:pPr>
        <w:spacing w:after="0" w:line="240" w:lineRule="auto"/>
      </w:pPr>
      <w:r>
        <w:separator/>
      </w:r>
    </w:p>
  </w:footnote>
  <w:footnote w:type="continuationSeparator" w:id="0">
    <w:p w:rsidR="00E96DA4" w:rsidRDefault="00E96DA4" w:rsidP="00720A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D5D" w:rsidRPr="00CB2DFA" w:rsidRDefault="00A11D5D" w:rsidP="00A11D5D">
    <w:pPr>
      <w:widowControl w:val="0"/>
      <w:autoSpaceDE w:val="0"/>
      <w:autoSpaceDN w:val="0"/>
      <w:spacing w:before="102" w:after="0" w:line="240" w:lineRule="auto"/>
      <w:rPr>
        <w:rFonts w:ascii="Verdana" w:eastAsia="Verdana" w:hAnsi="Verdana" w:cs="Verdana"/>
        <w:b/>
        <w:sz w:val="32"/>
        <w:lang w:val="en-US"/>
      </w:rPr>
    </w:pPr>
    <w:r>
      <w:rPr>
        <w:noProof/>
        <w:lang w:eastAsia="en-GB"/>
      </w:rPr>
      <w:drawing>
        <wp:anchor distT="0" distB="0" distL="114300" distR="114300" simplePos="0" relativeHeight="251658240" behindDoc="0" locked="0" layoutInCell="1" allowOverlap="1" wp14:anchorId="091F12E6" wp14:editId="0824B6C2">
          <wp:simplePos x="0" y="0"/>
          <wp:positionH relativeFrom="column">
            <wp:posOffset>4260850</wp:posOffset>
          </wp:positionH>
          <wp:positionV relativeFrom="paragraph">
            <wp:posOffset>-176530</wp:posOffset>
          </wp:positionV>
          <wp:extent cx="1470025"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mersetCCG-nhs.jpg"/>
                  <pic:cNvPicPr/>
                </pic:nvPicPr>
                <pic:blipFill>
                  <a:blip r:embed="rId1">
                    <a:extLst>
                      <a:ext uri="{28A0092B-C50C-407E-A947-70E740481C1C}">
                        <a14:useLocalDpi xmlns:a14="http://schemas.microsoft.com/office/drawing/2010/main" val="0"/>
                      </a:ext>
                    </a:extLst>
                  </a:blip>
                  <a:stretch>
                    <a:fillRect/>
                  </a:stretch>
                </pic:blipFill>
                <pic:spPr>
                  <a:xfrm>
                    <a:off x="0" y="0"/>
                    <a:ext cx="1470025" cy="558800"/>
                  </a:xfrm>
                  <a:prstGeom prst="rect">
                    <a:avLst/>
                  </a:prstGeom>
                </pic:spPr>
              </pic:pic>
            </a:graphicData>
          </a:graphic>
          <wp14:sizeRelH relativeFrom="page">
            <wp14:pctWidth>0</wp14:pctWidth>
          </wp14:sizeRelH>
          <wp14:sizeRelV relativeFrom="page">
            <wp14:pctHeight>0</wp14:pctHeight>
          </wp14:sizeRelV>
        </wp:anchor>
      </w:drawing>
    </w:r>
    <w:r w:rsidRPr="00CB2DFA">
      <w:rPr>
        <w:rFonts w:ascii="Verdana" w:eastAsia="Verdana" w:hAnsi="Verdana" w:cs="Verdana"/>
        <w:b/>
        <w:color w:val="3152A0"/>
        <w:sz w:val="32"/>
        <w:lang w:val="en-US"/>
      </w:rPr>
      <w:t xml:space="preserve">Somerset </w:t>
    </w:r>
    <w:r w:rsidRPr="00CB2DFA">
      <w:rPr>
        <w:rFonts w:ascii="Verdana" w:eastAsia="Verdana" w:hAnsi="Verdana" w:cs="Verdana"/>
        <w:b/>
        <w:color w:val="6CABB4"/>
        <w:sz w:val="32"/>
        <w:lang w:val="en-US"/>
      </w:rPr>
      <w:t xml:space="preserve">GP </w:t>
    </w:r>
    <w:r w:rsidRPr="00CB2DFA">
      <w:rPr>
        <w:rFonts w:ascii="Verdana" w:eastAsia="Verdana" w:hAnsi="Verdana" w:cs="Verdana"/>
        <w:b/>
        <w:color w:val="3152A0"/>
        <w:sz w:val="32"/>
        <w:lang w:val="en-US"/>
      </w:rPr>
      <w:t>Board</w:t>
    </w:r>
  </w:p>
  <w:p w:rsidR="00720AB6" w:rsidRDefault="00720AB6" w:rsidP="00720AB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08"/>
    <w:rsid w:val="000545BE"/>
    <w:rsid w:val="000D7CDB"/>
    <w:rsid w:val="000F025E"/>
    <w:rsid w:val="00167EA3"/>
    <w:rsid w:val="001B17B7"/>
    <w:rsid w:val="001C5173"/>
    <w:rsid w:val="001F11E9"/>
    <w:rsid w:val="00200D1C"/>
    <w:rsid w:val="00291E99"/>
    <w:rsid w:val="002C23DE"/>
    <w:rsid w:val="003211FD"/>
    <w:rsid w:val="003302D2"/>
    <w:rsid w:val="004078C0"/>
    <w:rsid w:val="0041234C"/>
    <w:rsid w:val="00442919"/>
    <w:rsid w:val="00466140"/>
    <w:rsid w:val="004940D7"/>
    <w:rsid w:val="0057764A"/>
    <w:rsid w:val="005A6142"/>
    <w:rsid w:val="005B1535"/>
    <w:rsid w:val="006B2116"/>
    <w:rsid w:val="006C30C3"/>
    <w:rsid w:val="006E0F08"/>
    <w:rsid w:val="00720AB6"/>
    <w:rsid w:val="0072237D"/>
    <w:rsid w:val="00905BED"/>
    <w:rsid w:val="00973C0C"/>
    <w:rsid w:val="00976DAA"/>
    <w:rsid w:val="009D2A76"/>
    <w:rsid w:val="009F1644"/>
    <w:rsid w:val="00A11D5D"/>
    <w:rsid w:val="00A37398"/>
    <w:rsid w:val="00A83951"/>
    <w:rsid w:val="00A85EB8"/>
    <w:rsid w:val="00B027F5"/>
    <w:rsid w:val="00B03573"/>
    <w:rsid w:val="00B82718"/>
    <w:rsid w:val="00BA2262"/>
    <w:rsid w:val="00CA69CF"/>
    <w:rsid w:val="00D13FE4"/>
    <w:rsid w:val="00D50C97"/>
    <w:rsid w:val="00DA1629"/>
    <w:rsid w:val="00DA73C9"/>
    <w:rsid w:val="00DF748D"/>
    <w:rsid w:val="00E0774F"/>
    <w:rsid w:val="00E329C4"/>
    <w:rsid w:val="00E41BD5"/>
    <w:rsid w:val="00E9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9C4"/>
    <w:rPr>
      <w:color w:val="0563C1" w:themeColor="hyperlink"/>
      <w:u w:val="single"/>
    </w:rPr>
  </w:style>
  <w:style w:type="character" w:customStyle="1" w:styleId="UnresolvedMention1">
    <w:name w:val="Unresolved Mention1"/>
    <w:basedOn w:val="DefaultParagraphFont"/>
    <w:uiPriority w:val="99"/>
    <w:semiHidden/>
    <w:unhideWhenUsed/>
    <w:rsid w:val="00E329C4"/>
    <w:rPr>
      <w:color w:val="605E5C"/>
      <w:shd w:val="clear" w:color="auto" w:fill="E1DFDD"/>
    </w:rPr>
  </w:style>
  <w:style w:type="character" w:customStyle="1" w:styleId="UnresolvedMention2">
    <w:name w:val="Unresolved Mention2"/>
    <w:basedOn w:val="DefaultParagraphFont"/>
    <w:uiPriority w:val="99"/>
    <w:semiHidden/>
    <w:unhideWhenUsed/>
    <w:rsid w:val="003302D2"/>
    <w:rPr>
      <w:color w:val="605E5C"/>
      <w:shd w:val="clear" w:color="auto" w:fill="E1DFDD"/>
    </w:rPr>
  </w:style>
  <w:style w:type="character" w:customStyle="1" w:styleId="UnresolvedMention3">
    <w:name w:val="Unresolved Mention3"/>
    <w:basedOn w:val="DefaultParagraphFont"/>
    <w:uiPriority w:val="99"/>
    <w:semiHidden/>
    <w:unhideWhenUsed/>
    <w:rsid w:val="003211FD"/>
    <w:rPr>
      <w:color w:val="605E5C"/>
      <w:shd w:val="clear" w:color="auto" w:fill="E1DFDD"/>
    </w:rPr>
  </w:style>
  <w:style w:type="paragraph" w:styleId="Header">
    <w:name w:val="header"/>
    <w:basedOn w:val="Normal"/>
    <w:link w:val="HeaderChar"/>
    <w:uiPriority w:val="99"/>
    <w:unhideWhenUsed/>
    <w:rsid w:val="0072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B6"/>
  </w:style>
  <w:style w:type="paragraph" w:styleId="Footer">
    <w:name w:val="footer"/>
    <w:basedOn w:val="Normal"/>
    <w:link w:val="FooterChar"/>
    <w:uiPriority w:val="99"/>
    <w:unhideWhenUsed/>
    <w:rsid w:val="0072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0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29C4"/>
    <w:rPr>
      <w:color w:val="0563C1" w:themeColor="hyperlink"/>
      <w:u w:val="single"/>
    </w:rPr>
  </w:style>
  <w:style w:type="character" w:customStyle="1" w:styleId="UnresolvedMention1">
    <w:name w:val="Unresolved Mention1"/>
    <w:basedOn w:val="DefaultParagraphFont"/>
    <w:uiPriority w:val="99"/>
    <w:semiHidden/>
    <w:unhideWhenUsed/>
    <w:rsid w:val="00E329C4"/>
    <w:rPr>
      <w:color w:val="605E5C"/>
      <w:shd w:val="clear" w:color="auto" w:fill="E1DFDD"/>
    </w:rPr>
  </w:style>
  <w:style w:type="character" w:customStyle="1" w:styleId="UnresolvedMention2">
    <w:name w:val="Unresolved Mention2"/>
    <w:basedOn w:val="DefaultParagraphFont"/>
    <w:uiPriority w:val="99"/>
    <w:semiHidden/>
    <w:unhideWhenUsed/>
    <w:rsid w:val="003302D2"/>
    <w:rPr>
      <w:color w:val="605E5C"/>
      <w:shd w:val="clear" w:color="auto" w:fill="E1DFDD"/>
    </w:rPr>
  </w:style>
  <w:style w:type="character" w:customStyle="1" w:styleId="UnresolvedMention3">
    <w:name w:val="Unresolved Mention3"/>
    <w:basedOn w:val="DefaultParagraphFont"/>
    <w:uiPriority w:val="99"/>
    <w:semiHidden/>
    <w:unhideWhenUsed/>
    <w:rsid w:val="003211FD"/>
    <w:rPr>
      <w:color w:val="605E5C"/>
      <w:shd w:val="clear" w:color="auto" w:fill="E1DFDD"/>
    </w:rPr>
  </w:style>
  <w:style w:type="paragraph" w:styleId="Header">
    <w:name w:val="header"/>
    <w:basedOn w:val="Normal"/>
    <w:link w:val="HeaderChar"/>
    <w:uiPriority w:val="99"/>
    <w:unhideWhenUsed/>
    <w:rsid w:val="00720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AB6"/>
  </w:style>
  <w:style w:type="paragraph" w:styleId="Footer">
    <w:name w:val="footer"/>
    <w:basedOn w:val="Normal"/>
    <w:link w:val="FooterChar"/>
    <w:uiPriority w:val="99"/>
    <w:unhideWhenUsed/>
    <w:rsid w:val="00720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3507">
      <w:bodyDiv w:val="1"/>
      <w:marLeft w:val="0"/>
      <w:marRight w:val="0"/>
      <w:marTop w:val="0"/>
      <w:marBottom w:val="0"/>
      <w:divBdr>
        <w:top w:val="none" w:sz="0" w:space="0" w:color="auto"/>
        <w:left w:val="none" w:sz="0" w:space="0" w:color="auto"/>
        <w:bottom w:val="none" w:sz="0" w:space="0" w:color="auto"/>
        <w:right w:val="none" w:sz="0" w:space="0" w:color="auto"/>
      </w:divBdr>
    </w:div>
    <w:div w:id="1549218188">
      <w:bodyDiv w:val="1"/>
      <w:marLeft w:val="0"/>
      <w:marRight w:val="0"/>
      <w:marTop w:val="0"/>
      <w:marBottom w:val="0"/>
      <w:divBdr>
        <w:top w:val="none" w:sz="0" w:space="0" w:color="auto"/>
        <w:left w:val="none" w:sz="0" w:space="0" w:color="auto"/>
        <w:bottom w:val="none" w:sz="0" w:space="0" w:color="auto"/>
        <w:right w:val="none" w:sz="0" w:space="0" w:color="auto"/>
      </w:divBdr>
    </w:div>
    <w:div w:id="1731420642">
      <w:bodyDiv w:val="1"/>
      <w:marLeft w:val="0"/>
      <w:marRight w:val="0"/>
      <w:marTop w:val="0"/>
      <w:marBottom w:val="0"/>
      <w:divBdr>
        <w:top w:val="none" w:sz="0" w:space="0" w:color="auto"/>
        <w:left w:val="none" w:sz="0" w:space="0" w:color="auto"/>
        <w:bottom w:val="none" w:sz="0" w:space="0" w:color="auto"/>
        <w:right w:val="none" w:sz="0" w:space="0" w:color="auto"/>
      </w:divBdr>
      <w:divsChild>
        <w:div w:id="2055881692">
          <w:marLeft w:val="0"/>
          <w:marRight w:val="0"/>
          <w:marTop w:val="150"/>
          <w:marBottom w:val="150"/>
          <w:divBdr>
            <w:top w:val="none" w:sz="0" w:space="0" w:color="auto"/>
            <w:left w:val="none" w:sz="0" w:space="0" w:color="auto"/>
            <w:bottom w:val="none" w:sz="0" w:space="0" w:color="auto"/>
            <w:right w:val="none" w:sz="0" w:space="0" w:color="auto"/>
          </w:divBdr>
        </w:div>
        <w:div w:id="1635676583">
          <w:marLeft w:val="0"/>
          <w:marRight w:val="0"/>
          <w:marTop w:val="150"/>
          <w:marBottom w:val="150"/>
          <w:divBdr>
            <w:top w:val="none" w:sz="0" w:space="0" w:color="auto"/>
            <w:left w:val="none" w:sz="0" w:space="0" w:color="auto"/>
            <w:bottom w:val="none" w:sz="0" w:space="0" w:color="auto"/>
            <w:right w:val="none" w:sz="0" w:space="0" w:color="auto"/>
          </w:divBdr>
        </w:div>
        <w:div w:id="775370923">
          <w:marLeft w:val="0"/>
          <w:marRight w:val="0"/>
          <w:marTop w:val="150"/>
          <w:marBottom w:val="150"/>
          <w:divBdr>
            <w:top w:val="none" w:sz="0" w:space="0" w:color="auto"/>
            <w:left w:val="none" w:sz="0" w:space="0" w:color="auto"/>
            <w:bottom w:val="none" w:sz="0" w:space="0" w:color="auto"/>
            <w:right w:val="none" w:sz="0" w:space="0" w:color="auto"/>
          </w:divBdr>
        </w:div>
        <w:div w:id="252976425">
          <w:marLeft w:val="0"/>
          <w:marRight w:val="0"/>
          <w:marTop w:val="150"/>
          <w:marBottom w:val="150"/>
          <w:divBdr>
            <w:top w:val="none" w:sz="0" w:space="0" w:color="auto"/>
            <w:left w:val="none" w:sz="0" w:space="0" w:color="auto"/>
            <w:bottom w:val="none" w:sz="0" w:space="0" w:color="auto"/>
            <w:right w:val="none" w:sz="0" w:space="0" w:color="auto"/>
          </w:divBdr>
        </w:div>
        <w:div w:id="817187358">
          <w:marLeft w:val="0"/>
          <w:marRight w:val="0"/>
          <w:marTop w:val="150"/>
          <w:marBottom w:val="150"/>
          <w:divBdr>
            <w:top w:val="none" w:sz="0" w:space="0" w:color="auto"/>
            <w:left w:val="none" w:sz="0" w:space="0" w:color="auto"/>
            <w:bottom w:val="none" w:sz="0" w:space="0" w:color="auto"/>
            <w:right w:val="none" w:sz="0" w:space="0" w:color="auto"/>
          </w:divBdr>
        </w:div>
        <w:div w:id="176583535">
          <w:marLeft w:val="0"/>
          <w:marRight w:val="0"/>
          <w:marTop w:val="150"/>
          <w:marBottom w:val="150"/>
          <w:divBdr>
            <w:top w:val="none" w:sz="0" w:space="0" w:color="auto"/>
            <w:left w:val="none" w:sz="0" w:space="0" w:color="auto"/>
            <w:bottom w:val="none" w:sz="0" w:space="0" w:color="auto"/>
            <w:right w:val="none" w:sz="0" w:space="0" w:color="auto"/>
          </w:divBdr>
        </w:div>
        <w:div w:id="416370039">
          <w:marLeft w:val="0"/>
          <w:marRight w:val="0"/>
          <w:marTop w:val="150"/>
          <w:marBottom w:val="150"/>
          <w:divBdr>
            <w:top w:val="none" w:sz="0" w:space="0" w:color="auto"/>
            <w:left w:val="none" w:sz="0" w:space="0" w:color="auto"/>
            <w:bottom w:val="none" w:sz="0" w:space="0" w:color="auto"/>
            <w:right w:val="none" w:sz="0" w:space="0" w:color="auto"/>
          </w:divBdr>
        </w:div>
        <w:div w:id="210908297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ainbridge@nhs.net" TargetMode="External"/><Relationship Id="rId13" Type="http://schemas.openxmlformats.org/officeDocument/2006/relationships/hyperlink" Target="mailto:Ian.creek@ydh.nhs.uk" TargetMode="External"/><Relationship Id="rId18" Type="http://schemas.openxmlformats.org/officeDocument/2006/relationships/hyperlink" Target="https://www.england.nhs.uk/publication/network-contract-directed-enhanced-service-network-agreemen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omersetlmc.office@nhs.net" TargetMode="External"/><Relationship Id="rId12" Type="http://schemas.openxmlformats.org/officeDocument/2006/relationships/hyperlink" Target="mailto:Andy.mullins@napc.co.uk" TargetMode="External"/><Relationship Id="rId17" Type="http://schemas.openxmlformats.org/officeDocument/2006/relationships/hyperlink" Target="https://www.england.nhs.uk/publication/network-contract-directed-enhanced-service-des-registration-form/" TargetMode="External"/><Relationship Id="rId2" Type="http://schemas.microsoft.com/office/2007/relationships/stylesWithEffects" Target="stylesWithEffects.xml"/><Relationship Id="rId16" Type="http://schemas.openxmlformats.org/officeDocument/2006/relationships/hyperlink" Target="https://www.england.nhs.uk/publication/network-contract-directed-enhanced-service-des-guidance-2019-20/" TargetMode="External"/><Relationship Id="rId20" Type="http://schemas.openxmlformats.org/officeDocument/2006/relationships/hyperlink" Target="https://www.england.nhs.uk/publication/gp-contract-2019-20-nhs-england-enhanced-service-specifications/"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nnie.paddock@nhs.ne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ngland.nhs.uk/publication/network-contract-directed-enhanced-service-des-specification-2019-20/" TargetMode="External"/><Relationship Id="rId23" Type="http://schemas.openxmlformats.org/officeDocument/2006/relationships/fontTable" Target="fontTable.xml"/><Relationship Id="rId10" Type="http://schemas.openxmlformats.org/officeDocument/2006/relationships/hyperlink" Target="mailto:Laura.ridout@nhs.net" TargetMode="External"/><Relationship Id="rId19" Type="http://schemas.openxmlformats.org/officeDocument/2006/relationships/hyperlink" Target="https://www.england.nhs.uk/publication/the-network-contract-des-and-vat-information-note/" TargetMode="External"/><Relationship Id="rId4" Type="http://schemas.openxmlformats.org/officeDocument/2006/relationships/webSettings" Target="webSettings.xml"/><Relationship Id="rId9" Type="http://schemas.openxmlformats.org/officeDocument/2006/relationships/hyperlink" Target="mailto:Will.harris2@nhs.net" TargetMode="External"/><Relationship Id="rId14" Type="http://schemas.openxmlformats.org/officeDocument/2006/relationships/hyperlink" Target="mailto:Sarah.matthews-attree@nhs.net"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Ridout</dc:creator>
  <cp:lastModifiedBy>Hellens Jill (Somerset Local Medical Committee)</cp:lastModifiedBy>
  <cp:revision>2</cp:revision>
  <cp:lastPrinted>2019-03-29T12:08:00Z</cp:lastPrinted>
  <dcterms:created xsi:type="dcterms:W3CDTF">2019-04-05T07:13:00Z</dcterms:created>
  <dcterms:modified xsi:type="dcterms:W3CDTF">2019-04-05T07:13:00Z</dcterms:modified>
</cp:coreProperties>
</file>