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4D" w:rsidRPr="00104CAE" w:rsidRDefault="0090044D" w:rsidP="0090044D">
      <w:pPr>
        <w:pStyle w:val="NormalWeb"/>
        <w:rPr>
          <w:rFonts w:asciiTheme="minorHAnsi" w:hAnsiTheme="minorHAnsi"/>
          <w:b/>
          <w:sz w:val="22"/>
          <w:szCs w:val="22"/>
        </w:rPr>
      </w:pPr>
      <w:r w:rsidRPr="00104CAE">
        <w:rPr>
          <w:rFonts w:asciiTheme="minorHAnsi" w:hAnsiTheme="minorHAnsi"/>
          <w:b/>
          <w:sz w:val="22"/>
          <w:szCs w:val="22"/>
        </w:rPr>
        <w:t>Brief Summary of Somerset GP Board Meeting (13th March 2019)</w:t>
      </w:r>
      <w:r w:rsidRPr="00104CAE">
        <w:rPr>
          <w:rStyle w:val="apple-converted-space"/>
          <w:rFonts w:asciiTheme="minorHAnsi" w:hAnsiTheme="minorHAnsi"/>
          <w:b/>
          <w:sz w:val="22"/>
          <w:szCs w:val="22"/>
        </w:rPr>
        <w:t> </w:t>
      </w:r>
    </w:p>
    <w:p w:rsidR="0090044D" w:rsidRPr="00104CAE" w:rsidRDefault="0090044D" w:rsidP="0090044D">
      <w:pPr>
        <w:pStyle w:val="NormalWeb"/>
        <w:rPr>
          <w:rFonts w:asciiTheme="minorHAnsi" w:hAnsiTheme="minorHAnsi"/>
          <w:sz w:val="22"/>
          <w:szCs w:val="22"/>
        </w:rPr>
      </w:pPr>
      <w:r w:rsidRPr="00104CAE">
        <w:rPr>
          <w:rFonts w:asciiTheme="minorHAnsi" w:hAnsiTheme="minorHAnsi"/>
          <w:sz w:val="22"/>
          <w:szCs w:val="22"/>
        </w:rPr>
        <w:t>In addition to our normal business, the board also discussed three important topics in detail:</w:t>
      </w:r>
      <w:r w:rsidRPr="00104CAE">
        <w:rPr>
          <w:rStyle w:val="apple-converted-space"/>
          <w:rFonts w:asciiTheme="minorHAnsi" w:hAnsiTheme="minorHAnsi"/>
          <w:sz w:val="22"/>
          <w:szCs w:val="22"/>
        </w:rPr>
        <w:t> </w:t>
      </w:r>
    </w:p>
    <w:p w:rsidR="0090044D" w:rsidRPr="00104CAE" w:rsidRDefault="0090044D" w:rsidP="0090044D">
      <w:pPr>
        <w:pStyle w:val="NormalWeb"/>
        <w:rPr>
          <w:rFonts w:asciiTheme="minorHAnsi" w:hAnsiTheme="minorHAnsi"/>
          <w:sz w:val="22"/>
          <w:szCs w:val="22"/>
        </w:rPr>
      </w:pPr>
      <w:r w:rsidRPr="00104CAE">
        <w:rPr>
          <w:rFonts w:asciiTheme="minorHAnsi" w:hAnsiTheme="minorHAnsi"/>
          <w:sz w:val="22"/>
          <w:szCs w:val="22"/>
        </w:rPr>
        <w:t>1. Transformation Funding: The Board agreed a detailed business case to support the organisational development of Somerset Primary Health (SPH) to become a capable Primary Care provider organisation for Somerset. This forms the sixth and final outstanding strand from the Transformation monies associated with the GP Forward View. We are hoping that this will be agreed by the STP Chief Executives Group i</w:t>
      </w:r>
      <w:r w:rsidR="00104CAE">
        <w:rPr>
          <w:rFonts w:asciiTheme="minorHAnsi" w:hAnsiTheme="minorHAnsi"/>
          <w:sz w:val="22"/>
          <w:szCs w:val="22"/>
        </w:rPr>
        <w:t xml:space="preserve">n the near future. We can then </w:t>
      </w:r>
      <w:r w:rsidRPr="00104CAE">
        <w:rPr>
          <w:rFonts w:asciiTheme="minorHAnsi" w:hAnsiTheme="minorHAnsi"/>
          <w:sz w:val="22"/>
          <w:szCs w:val="22"/>
        </w:rPr>
        <w:t>in the next few weeks enter into more operational discussions with all the key players across the pr</w:t>
      </w:r>
      <w:r w:rsidR="002E5DF5">
        <w:rPr>
          <w:rFonts w:asciiTheme="minorHAnsi" w:hAnsiTheme="minorHAnsi"/>
          <w:sz w:val="22"/>
          <w:szCs w:val="22"/>
        </w:rPr>
        <w:t xml:space="preserve">ovider network, including SPH, the primary care practice arms of </w:t>
      </w:r>
      <w:r w:rsidR="00EA4F69">
        <w:rPr>
          <w:rFonts w:asciiTheme="minorHAnsi" w:hAnsiTheme="minorHAnsi"/>
          <w:sz w:val="22"/>
          <w:szCs w:val="22"/>
        </w:rPr>
        <w:t xml:space="preserve">the </w:t>
      </w:r>
      <w:r w:rsidRPr="00104CAE">
        <w:rPr>
          <w:rFonts w:asciiTheme="minorHAnsi" w:hAnsiTheme="minorHAnsi"/>
          <w:sz w:val="22"/>
          <w:szCs w:val="22"/>
        </w:rPr>
        <w:t xml:space="preserve">two Acute </w:t>
      </w:r>
      <w:r w:rsidR="00EA4F69">
        <w:rPr>
          <w:rFonts w:asciiTheme="minorHAnsi" w:hAnsiTheme="minorHAnsi"/>
          <w:sz w:val="22"/>
          <w:szCs w:val="22"/>
        </w:rPr>
        <w:t xml:space="preserve">Foundation Trusts, </w:t>
      </w:r>
      <w:r w:rsidRPr="00104CAE">
        <w:rPr>
          <w:rFonts w:asciiTheme="minorHAnsi" w:hAnsiTheme="minorHAnsi"/>
          <w:sz w:val="22"/>
          <w:szCs w:val="22"/>
        </w:rPr>
        <w:t>S</w:t>
      </w:r>
      <w:bookmarkStart w:id="0" w:name="_GoBack"/>
      <w:bookmarkEnd w:id="0"/>
      <w:r w:rsidRPr="00104CAE">
        <w:rPr>
          <w:rFonts w:asciiTheme="minorHAnsi" w:hAnsiTheme="minorHAnsi"/>
          <w:sz w:val="22"/>
          <w:szCs w:val="22"/>
        </w:rPr>
        <w:t xml:space="preserve">ymphony Healthcare Services, </w:t>
      </w:r>
      <w:proofErr w:type="gramStart"/>
      <w:r w:rsidRPr="00104CAE">
        <w:rPr>
          <w:rFonts w:asciiTheme="minorHAnsi" w:hAnsiTheme="minorHAnsi"/>
          <w:sz w:val="22"/>
          <w:szCs w:val="22"/>
        </w:rPr>
        <w:t>and  Devon</w:t>
      </w:r>
      <w:proofErr w:type="gramEnd"/>
      <w:r w:rsidRPr="00104CAE">
        <w:rPr>
          <w:rFonts w:asciiTheme="minorHAnsi" w:hAnsiTheme="minorHAnsi"/>
          <w:sz w:val="22"/>
          <w:szCs w:val="22"/>
        </w:rPr>
        <w:t xml:space="preserve"> Doctors. We hope to have some firm proposals to share with practices at the LMC study day on April 9th.</w:t>
      </w:r>
      <w:r w:rsidRPr="00104CAE">
        <w:rPr>
          <w:rStyle w:val="apple-converted-space"/>
          <w:rFonts w:asciiTheme="minorHAnsi" w:hAnsiTheme="minorHAnsi"/>
          <w:sz w:val="22"/>
          <w:szCs w:val="22"/>
        </w:rPr>
        <w:t> </w:t>
      </w:r>
    </w:p>
    <w:p w:rsidR="0090044D" w:rsidRPr="00104CAE" w:rsidRDefault="0090044D" w:rsidP="0090044D">
      <w:pPr>
        <w:pStyle w:val="NormalWeb"/>
        <w:rPr>
          <w:rFonts w:asciiTheme="minorHAnsi" w:hAnsiTheme="minorHAnsi"/>
          <w:sz w:val="22"/>
          <w:szCs w:val="22"/>
        </w:rPr>
      </w:pPr>
      <w:r w:rsidRPr="00104CAE">
        <w:rPr>
          <w:rFonts w:asciiTheme="minorHAnsi" w:hAnsiTheme="minorHAnsi"/>
          <w:sz w:val="22"/>
          <w:szCs w:val="22"/>
        </w:rPr>
        <w:t>2. GP Networks: We spent some time discussing the new GP contract and how network development is progressing around the county. Networks have to have identified their constituent practices and a Clinical Director by May 15th. The Clinical Director role will be critical to the functioning of the networks, and it is up to the networks themselves to identify their Clinical Director, but we are working closely with other colleagues across the system to provide a support and education package to make the role attractive, manageable and most importantly, professionally satisfying. We will be contacting practices very soon with more information about this and how to apply.</w:t>
      </w:r>
      <w:r w:rsidRPr="00104CAE">
        <w:rPr>
          <w:rStyle w:val="apple-converted-space"/>
          <w:rFonts w:asciiTheme="minorHAnsi" w:hAnsiTheme="minorHAnsi"/>
          <w:sz w:val="22"/>
          <w:szCs w:val="22"/>
        </w:rPr>
        <w:t> </w:t>
      </w:r>
    </w:p>
    <w:p w:rsidR="0090044D" w:rsidRPr="00104CAE" w:rsidRDefault="0090044D" w:rsidP="0090044D">
      <w:pPr>
        <w:pStyle w:val="NormalWeb"/>
        <w:rPr>
          <w:rFonts w:asciiTheme="minorHAnsi" w:hAnsiTheme="minorHAnsi"/>
          <w:sz w:val="22"/>
          <w:szCs w:val="22"/>
        </w:rPr>
      </w:pPr>
      <w:r w:rsidRPr="00104CAE">
        <w:rPr>
          <w:rFonts w:asciiTheme="minorHAnsi" w:hAnsiTheme="minorHAnsi"/>
          <w:sz w:val="22"/>
          <w:szCs w:val="22"/>
        </w:rPr>
        <w:t>3. Mental Health and Learning Disabilities Update: Three emerging networks have indicated that they would like to be involved in reshaping the way that mental health services are offered in their areas. We heard an update from Dr Alex Murray who is the CCG lead for mental health   and agreed some basic principles. The board feels that an early clinical project will help seed further network development and collaboration.</w:t>
      </w:r>
      <w:r w:rsidRPr="00104CAE">
        <w:rPr>
          <w:rStyle w:val="apple-converted-space"/>
          <w:rFonts w:asciiTheme="minorHAnsi" w:hAnsiTheme="minorHAnsi"/>
          <w:sz w:val="22"/>
          <w:szCs w:val="22"/>
        </w:rPr>
        <w:t> </w:t>
      </w:r>
    </w:p>
    <w:p w:rsidR="0090044D" w:rsidRPr="00104CAE" w:rsidRDefault="0090044D" w:rsidP="0090044D">
      <w:pPr>
        <w:pStyle w:val="NormalWeb"/>
        <w:rPr>
          <w:rFonts w:asciiTheme="minorHAnsi" w:hAnsiTheme="minorHAnsi"/>
          <w:sz w:val="22"/>
          <w:szCs w:val="22"/>
        </w:rPr>
      </w:pPr>
      <w:r w:rsidRPr="00104CAE">
        <w:rPr>
          <w:rFonts w:asciiTheme="minorHAnsi" w:hAnsiTheme="minorHAnsi"/>
          <w:sz w:val="22"/>
          <w:szCs w:val="22"/>
        </w:rPr>
        <w:t>The next SGPB Meeting is on Wednesday April 17th</w:t>
      </w:r>
    </w:p>
    <w:p w:rsidR="00B64607" w:rsidRPr="00104CAE" w:rsidRDefault="00B64607">
      <w:pPr>
        <w:rPr>
          <w:sz w:val="22"/>
          <w:szCs w:val="22"/>
        </w:rPr>
      </w:pPr>
    </w:p>
    <w:sectPr w:rsidR="00B64607" w:rsidRPr="00104CAE" w:rsidSect="00D334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4D"/>
    <w:rsid w:val="000310EC"/>
    <w:rsid w:val="00104CAE"/>
    <w:rsid w:val="002E5DF5"/>
    <w:rsid w:val="003166A1"/>
    <w:rsid w:val="0090044D"/>
    <w:rsid w:val="00B64607"/>
    <w:rsid w:val="00D334ED"/>
    <w:rsid w:val="00EA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EC"/>
    <w:rPr>
      <w:rFonts w:eastAsiaTheme="minorEastAsia"/>
      <w:sz w:val="22"/>
      <w:szCs w:val="22"/>
      <w:lang w:eastAsia="en-GB"/>
    </w:rPr>
  </w:style>
  <w:style w:type="paragraph" w:styleId="NormalWeb">
    <w:name w:val="Normal (Web)"/>
    <w:basedOn w:val="Normal"/>
    <w:uiPriority w:val="99"/>
    <w:semiHidden/>
    <w:unhideWhenUsed/>
    <w:rsid w:val="009004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EC"/>
    <w:rPr>
      <w:rFonts w:eastAsiaTheme="minorEastAsia"/>
      <w:sz w:val="22"/>
      <w:szCs w:val="22"/>
      <w:lang w:eastAsia="en-GB"/>
    </w:rPr>
  </w:style>
  <w:style w:type="paragraph" w:styleId="NormalWeb">
    <w:name w:val="Normal (Web)"/>
    <w:basedOn w:val="Normal"/>
    <w:uiPriority w:val="99"/>
    <w:semiHidden/>
    <w:unhideWhenUsed/>
    <w:rsid w:val="009004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695">
      <w:bodyDiv w:val="1"/>
      <w:marLeft w:val="0"/>
      <w:marRight w:val="0"/>
      <w:marTop w:val="0"/>
      <w:marBottom w:val="0"/>
      <w:divBdr>
        <w:top w:val="none" w:sz="0" w:space="0" w:color="auto"/>
        <w:left w:val="none" w:sz="0" w:space="0" w:color="auto"/>
        <w:bottom w:val="none" w:sz="0" w:space="0" w:color="auto"/>
        <w:right w:val="none" w:sz="0" w:space="0" w:color="auto"/>
      </w:divBdr>
    </w:div>
    <w:div w:id="313217205">
      <w:bodyDiv w:val="1"/>
      <w:marLeft w:val="0"/>
      <w:marRight w:val="0"/>
      <w:marTop w:val="0"/>
      <w:marBottom w:val="0"/>
      <w:divBdr>
        <w:top w:val="none" w:sz="0" w:space="0" w:color="auto"/>
        <w:left w:val="none" w:sz="0" w:space="0" w:color="auto"/>
        <w:bottom w:val="none" w:sz="0" w:space="0" w:color="auto"/>
        <w:right w:val="none" w:sz="0" w:space="0" w:color="auto"/>
      </w:divBdr>
    </w:div>
    <w:div w:id="3218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Hellens Jill (Somerset Local Medical Committee)</cp:lastModifiedBy>
  <cp:revision>3</cp:revision>
  <dcterms:created xsi:type="dcterms:W3CDTF">2019-03-15T09:47:00Z</dcterms:created>
  <dcterms:modified xsi:type="dcterms:W3CDTF">2019-03-15T09:47:00Z</dcterms:modified>
</cp:coreProperties>
</file>