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9E16DB" w:rsidRDefault="009E16DB" w:rsidP="00AB3602"/>
    <w:p w:rsidR="004209B3" w:rsidRDefault="009E16DB" w:rsidP="00AD0CE0">
      <w:r>
        <w:tab/>
      </w:r>
      <w:r>
        <w:tab/>
      </w:r>
      <w:r>
        <w:tab/>
      </w:r>
      <w:r>
        <w:tab/>
      </w:r>
      <w:r>
        <w:tab/>
      </w:r>
      <w:r>
        <w:tab/>
      </w:r>
      <w:r>
        <w:tab/>
      </w:r>
      <w:r>
        <w:tab/>
      </w:r>
    </w:p>
    <w:p w:rsidR="004209B3" w:rsidRDefault="004209B3" w:rsidP="00AD0CE0"/>
    <w:p w:rsidR="004209B3" w:rsidRDefault="00D41F28" w:rsidP="00AD0CE0">
      <w:r>
        <w:t>Dated:</w:t>
      </w:r>
    </w:p>
    <w:p w:rsidR="004209B3" w:rsidRDefault="004209B3" w:rsidP="00AD0CE0"/>
    <w:p w:rsidR="007A5872" w:rsidRPr="008911A3" w:rsidRDefault="00AB3602" w:rsidP="007A5872">
      <w:pPr>
        <w:rPr>
          <w:rFonts w:asciiTheme="minorHAnsi" w:eastAsia="Times New Roman" w:hAnsiTheme="minorHAnsi" w:cs="Arial"/>
          <w:lang w:eastAsia="en-GB"/>
        </w:rPr>
      </w:pPr>
      <w:r w:rsidRPr="00D41F28">
        <w:rPr>
          <w:rFonts w:asciiTheme="minorHAnsi" w:hAnsiTheme="minorHAnsi"/>
          <w:noProof/>
          <w:lang w:eastAsia="en-GB"/>
        </w:rPr>
        <w:drawing>
          <wp:anchor distT="0" distB="0" distL="114300" distR="114300" simplePos="0" relativeHeight="251658240" behindDoc="0" locked="0" layoutInCell="1" allowOverlap="1" wp14:anchorId="242CAB44" wp14:editId="60B3166F">
            <wp:simplePos x="0" y="0"/>
            <wp:positionH relativeFrom="margin">
              <wp:posOffset>3987165</wp:posOffset>
            </wp:positionH>
            <wp:positionV relativeFrom="margin">
              <wp:posOffset>-596348</wp:posOffset>
            </wp:positionV>
            <wp:extent cx="2008800" cy="1274400"/>
            <wp:effectExtent l="0" t="0" r="0" b="2540"/>
            <wp:wrapSquare wrapText="bothSides"/>
            <wp:docPr id="2" name="Picture 2"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8800" cy="127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5872" w:rsidRPr="008911A3">
        <w:rPr>
          <w:rFonts w:asciiTheme="minorHAnsi" w:eastAsia="Times New Roman" w:hAnsiTheme="minorHAnsi" w:cs="Arial"/>
          <w:lang w:eastAsia="en-GB"/>
        </w:rPr>
        <w:t>Dear Head Teacher</w:t>
      </w:r>
    </w:p>
    <w:p w:rsidR="007A5872" w:rsidRPr="007A5872" w:rsidRDefault="007A5872" w:rsidP="007A5872">
      <w:pPr>
        <w:rPr>
          <w:rFonts w:asciiTheme="minorHAnsi" w:eastAsia="Times New Roman" w:hAnsiTheme="minorHAnsi" w:cs="Arial"/>
          <w:lang w:eastAsia="en-GB"/>
        </w:rPr>
      </w:pPr>
    </w:p>
    <w:p w:rsidR="007A5872" w:rsidRPr="007A5872" w:rsidRDefault="007A5872" w:rsidP="007A5872">
      <w:pPr>
        <w:rPr>
          <w:rFonts w:asciiTheme="minorHAnsi" w:eastAsia="Times New Roman" w:hAnsiTheme="minorHAnsi" w:cs="Arial"/>
          <w:b/>
          <w:lang w:eastAsia="en-GB"/>
        </w:rPr>
      </w:pPr>
      <w:r w:rsidRPr="007A5872">
        <w:rPr>
          <w:rFonts w:asciiTheme="minorHAnsi" w:eastAsia="Times New Roman" w:hAnsiTheme="minorHAnsi" w:cs="Arial"/>
          <w:b/>
          <w:lang w:eastAsia="en-GB"/>
        </w:rPr>
        <w:t>Over-the-Counter (OTC) Medicines for Children</w:t>
      </w:r>
    </w:p>
    <w:p w:rsidR="007A5872" w:rsidRPr="007A5872" w:rsidRDefault="007A5872" w:rsidP="007A5872">
      <w:pPr>
        <w:rPr>
          <w:rFonts w:asciiTheme="minorHAnsi" w:eastAsia="Times New Roman" w:hAnsiTheme="minorHAnsi" w:cs="Arial"/>
          <w:lang w:eastAsia="en-GB"/>
        </w:rPr>
      </w:pPr>
    </w:p>
    <w:p w:rsidR="007A5872" w:rsidRPr="007A5872" w:rsidRDefault="007A5872" w:rsidP="007A5872">
      <w:pPr>
        <w:jc w:val="both"/>
        <w:rPr>
          <w:rFonts w:asciiTheme="minorHAnsi" w:eastAsia="Times New Roman" w:hAnsiTheme="minorHAnsi" w:cs="Arial"/>
          <w:lang w:eastAsia="en-GB"/>
        </w:rPr>
      </w:pPr>
      <w:r w:rsidRPr="007A5872">
        <w:rPr>
          <w:rFonts w:asciiTheme="minorHAnsi" w:eastAsia="Times New Roman" w:hAnsiTheme="minorHAnsi" w:cs="Arial"/>
          <w:lang w:eastAsia="en-GB"/>
        </w:rPr>
        <w:t xml:space="preserve">Somerset LMC exists by </w:t>
      </w:r>
      <w:bookmarkStart w:id="0" w:name="_GoBack"/>
      <w:bookmarkEnd w:id="0"/>
      <w:r w:rsidRPr="007A5872">
        <w:rPr>
          <w:rFonts w:asciiTheme="minorHAnsi" w:eastAsia="Times New Roman" w:hAnsiTheme="minorHAnsi" w:cs="Arial"/>
          <w:lang w:eastAsia="en-GB"/>
        </w:rPr>
        <w:t>statute to advise and support GPs.  I understand that the parents of …………. have recently been asked by your school to provide a prescription for over</w:t>
      </w:r>
      <w:r w:rsidR="00B403A7">
        <w:rPr>
          <w:rFonts w:asciiTheme="minorHAnsi" w:eastAsia="Times New Roman" w:hAnsiTheme="minorHAnsi" w:cs="Arial"/>
          <w:lang w:eastAsia="en-GB"/>
        </w:rPr>
        <w:t>-</w:t>
      </w:r>
      <w:r w:rsidRPr="007A5872">
        <w:rPr>
          <w:rFonts w:asciiTheme="minorHAnsi" w:eastAsia="Times New Roman" w:hAnsiTheme="minorHAnsi" w:cs="Arial"/>
          <w:lang w:eastAsia="en-GB"/>
        </w:rPr>
        <w:t xml:space="preserve">the </w:t>
      </w:r>
      <w:r w:rsidR="00B403A7">
        <w:rPr>
          <w:rFonts w:asciiTheme="minorHAnsi" w:eastAsia="Times New Roman" w:hAnsiTheme="minorHAnsi" w:cs="Arial"/>
          <w:lang w:eastAsia="en-GB"/>
        </w:rPr>
        <w:t>-</w:t>
      </w:r>
      <w:r w:rsidRPr="007A5872">
        <w:rPr>
          <w:rFonts w:asciiTheme="minorHAnsi" w:eastAsia="Times New Roman" w:hAnsiTheme="minorHAnsi" w:cs="Arial"/>
          <w:lang w:eastAsia="en-GB"/>
        </w:rPr>
        <w:t>counter medication as you will not administer such medication unless it is prescribed by a GP.  The GP, Dr …………… is unable to oblige with this request.</w:t>
      </w:r>
    </w:p>
    <w:p w:rsidR="007A5872" w:rsidRPr="007A5872" w:rsidRDefault="007A5872" w:rsidP="007A5872">
      <w:pPr>
        <w:jc w:val="both"/>
        <w:rPr>
          <w:rFonts w:asciiTheme="minorHAnsi" w:eastAsia="Times New Roman" w:hAnsiTheme="minorHAnsi" w:cs="Arial"/>
          <w:lang w:eastAsia="en-GB"/>
        </w:rPr>
      </w:pPr>
    </w:p>
    <w:p w:rsidR="007A5872" w:rsidRDefault="007A5872" w:rsidP="007A5872">
      <w:pPr>
        <w:jc w:val="both"/>
        <w:rPr>
          <w:rFonts w:asciiTheme="minorHAnsi" w:eastAsia="Times New Roman" w:hAnsiTheme="minorHAnsi" w:cs="Arial"/>
          <w:lang w:eastAsia="en-GB"/>
        </w:rPr>
      </w:pPr>
      <w:r w:rsidRPr="007A5872">
        <w:rPr>
          <w:rFonts w:asciiTheme="minorHAnsi" w:eastAsia="Times New Roman" w:hAnsiTheme="minorHAnsi" w:cs="Arial"/>
          <w:lang w:eastAsia="en-GB"/>
        </w:rPr>
        <w:t xml:space="preserve">GPs </w:t>
      </w:r>
      <w:r w:rsidR="00AE0CF9">
        <w:rPr>
          <w:rFonts w:asciiTheme="minorHAnsi" w:eastAsia="Times New Roman" w:hAnsiTheme="minorHAnsi" w:cs="Arial"/>
          <w:lang w:eastAsia="en-GB"/>
        </w:rPr>
        <w:t xml:space="preserve">do </w:t>
      </w:r>
      <w:r w:rsidRPr="007A5872">
        <w:rPr>
          <w:rFonts w:asciiTheme="minorHAnsi" w:eastAsia="Times New Roman" w:hAnsiTheme="minorHAnsi" w:cs="Arial"/>
          <w:lang w:eastAsia="en-GB"/>
        </w:rPr>
        <w:t xml:space="preserve">not normally prescribe OTC medications for any patient, including children, and a doctor’s prescription </w:t>
      </w:r>
      <w:r w:rsidR="00AE0CF9">
        <w:rPr>
          <w:rFonts w:asciiTheme="minorHAnsi" w:eastAsia="Times New Roman" w:hAnsiTheme="minorHAnsi" w:cs="Arial"/>
          <w:lang w:eastAsia="en-GB"/>
        </w:rPr>
        <w:t xml:space="preserve">is not </w:t>
      </w:r>
      <w:r w:rsidRPr="007A5872">
        <w:rPr>
          <w:rFonts w:asciiTheme="minorHAnsi" w:eastAsia="Times New Roman" w:hAnsiTheme="minorHAnsi" w:cs="Arial"/>
          <w:lang w:eastAsia="en-GB"/>
        </w:rPr>
        <w:t xml:space="preserve">required before administering such medicines to a child.  The </w:t>
      </w:r>
      <w:r w:rsidRPr="00D41F28">
        <w:rPr>
          <w:rFonts w:asciiTheme="minorHAnsi" w:hAnsiTheme="minorHAnsi" w:cs="Arial"/>
        </w:rPr>
        <w:t>Medicines and Healthcare products Regulatory Agency</w:t>
      </w:r>
      <w:r w:rsidRPr="007A5872">
        <w:rPr>
          <w:rFonts w:asciiTheme="minorHAnsi" w:eastAsia="Times New Roman" w:hAnsiTheme="minorHAnsi" w:cs="Arial"/>
          <w:lang w:eastAsia="en-GB"/>
        </w:rPr>
        <w:t xml:space="preserve"> licenses all medicines and classifies them as OTC when it considers it safe and appropriate that they may be used without a prescription. It is appropriate therefore for OTC medicines to be given, or authorised, by parents when they consider it necessary.  This may be </w:t>
      </w:r>
      <w:r w:rsidR="00AE0CF9">
        <w:rPr>
          <w:rFonts w:asciiTheme="minorHAnsi" w:eastAsia="Times New Roman" w:hAnsiTheme="minorHAnsi" w:cs="Arial"/>
          <w:lang w:eastAsia="en-GB"/>
        </w:rPr>
        <w:t>at</w:t>
      </w:r>
      <w:r w:rsidRPr="007A5872">
        <w:rPr>
          <w:rFonts w:asciiTheme="minorHAnsi" w:eastAsia="Times New Roman" w:hAnsiTheme="minorHAnsi" w:cs="Arial"/>
          <w:lang w:eastAsia="en-GB"/>
        </w:rPr>
        <w:t xml:space="preserve"> home or </w:t>
      </w:r>
      <w:r w:rsidR="00AE0CF9">
        <w:rPr>
          <w:rFonts w:asciiTheme="minorHAnsi" w:eastAsia="Times New Roman" w:hAnsiTheme="minorHAnsi" w:cs="Arial"/>
          <w:lang w:eastAsia="en-GB"/>
        </w:rPr>
        <w:t xml:space="preserve">at </w:t>
      </w:r>
      <w:r w:rsidRPr="007A5872">
        <w:rPr>
          <w:rFonts w:asciiTheme="minorHAnsi" w:eastAsia="Times New Roman" w:hAnsiTheme="minorHAnsi" w:cs="Arial"/>
          <w:lang w:eastAsia="en-GB"/>
        </w:rPr>
        <w:t>nursery or school</w:t>
      </w:r>
      <w:r w:rsidR="00AE0CF9">
        <w:rPr>
          <w:rFonts w:asciiTheme="minorHAnsi" w:eastAsia="Times New Roman" w:hAnsiTheme="minorHAnsi" w:cs="Arial"/>
          <w:lang w:eastAsia="en-GB"/>
        </w:rPr>
        <w:t>.</w:t>
      </w:r>
      <w:r w:rsidRPr="007A5872">
        <w:rPr>
          <w:rFonts w:asciiTheme="minorHAnsi" w:eastAsia="Times New Roman" w:hAnsiTheme="minorHAnsi" w:cs="Arial"/>
          <w:lang w:eastAsia="en-GB"/>
        </w:rPr>
        <w:t xml:space="preserve"> Somerset LMC considers</w:t>
      </w:r>
      <w:r w:rsidR="00B374EA" w:rsidRPr="00B374EA">
        <w:rPr>
          <w:rFonts w:asciiTheme="minorHAnsi" w:eastAsia="Times New Roman" w:hAnsiTheme="minorHAnsi" w:cs="Arial"/>
          <w:lang w:eastAsia="en-GB"/>
        </w:rPr>
        <w:t xml:space="preserve"> </w:t>
      </w:r>
      <w:r w:rsidR="00B374EA" w:rsidRPr="007A5872">
        <w:rPr>
          <w:rFonts w:asciiTheme="minorHAnsi" w:eastAsia="Times New Roman" w:hAnsiTheme="minorHAnsi" w:cs="Arial"/>
          <w:lang w:eastAsia="en-GB"/>
        </w:rPr>
        <w:t>an appointment for a child with the sole purpose of acquiring a prescription for an OTC medicine to satisfy a nursery</w:t>
      </w:r>
      <w:r w:rsidR="00B374EA">
        <w:rPr>
          <w:rFonts w:asciiTheme="minorHAnsi" w:eastAsia="Times New Roman" w:hAnsiTheme="minorHAnsi" w:cs="Arial"/>
          <w:lang w:eastAsia="en-GB"/>
        </w:rPr>
        <w:t xml:space="preserve"> or school to be</w:t>
      </w:r>
      <w:r w:rsidRPr="007A5872">
        <w:rPr>
          <w:rFonts w:asciiTheme="minorHAnsi" w:eastAsia="Times New Roman" w:hAnsiTheme="minorHAnsi" w:cs="Arial"/>
          <w:lang w:eastAsia="en-GB"/>
        </w:rPr>
        <w:t xml:space="preserve"> a misuse of GP time</w:t>
      </w:r>
      <w:r w:rsidR="00B374EA">
        <w:rPr>
          <w:rFonts w:asciiTheme="minorHAnsi" w:eastAsia="Times New Roman" w:hAnsiTheme="minorHAnsi" w:cs="Arial"/>
          <w:lang w:eastAsia="en-GB"/>
        </w:rPr>
        <w:t>.</w:t>
      </w:r>
    </w:p>
    <w:p w:rsidR="00B374EA" w:rsidRPr="007A5872" w:rsidRDefault="00B374EA" w:rsidP="007A5872">
      <w:pPr>
        <w:jc w:val="both"/>
        <w:rPr>
          <w:rFonts w:asciiTheme="minorHAnsi" w:eastAsia="Times New Roman" w:hAnsiTheme="minorHAnsi" w:cs="Arial"/>
          <w:lang w:eastAsia="en-GB"/>
        </w:rPr>
      </w:pPr>
    </w:p>
    <w:p w:rsidR="00AE0CF9" w:rsidRDefault="007A5872" w:rsidP="00AE0CF9">
      <w:pPr>
        <w:jc w:val="both"/>
        <w:rPr>
          <w:rFonts w:asciiTheme="minorHAnsi" w:eastAsia="Times New Roman" w:hAnsiTheme="minorHAnsi" w:cs="Arial"/>
          <w:lang w:eastAsia="en-GB"/>
        </w:rPr>
      </w:pPr>
      <w:r w:rsidRPr="007A5872">
        <w:rPr>
          <w:rFonts w:asciiTheme="minorHAnsi" w:eastAsia="Times New Roman" w:hAnsiTheme="minorHAnsi" w:cs="Arial"/>
          <w:lang w:eastAsia="en-GB"/>
        </w:rPr>
        <w:t>The Statutory Framework for the Early Years Foundation Stage – effective April 2017 identifies current national standards for day care and childminding from birth to five, whereby non-prescription medication can be administered if the parent has given prior written consent for the administration of any medication.</w:t>
      </w:r>
      <w:r w:rsidR="00AE0CF9">
        <w:rPr>
          <w:rFonts w:asciiTheme="minorHAnsi" w:eastAsia="Times New Roman" w:hAnsiTheme="minorHAnsi" w:cs="Arial"/>
          <w:lang w:eastAsia="en-GB"/>
        </w:rPr>
        <w:t xml:space="preserve"> </w:t>
      </w:r>
      <w:r w:rsidRPr="007A5872">
        <w:rPr>
          <w:rFonts w:asciiTheme="minorHAnsi" w:eastAsia="Times New Roman" w:hAnsiTheme="minorHAnsi" w:cs="Arial"/>
          <w:lang w:eastAsia="en-GB"/>
        </w:rPr>
        <w:t>The</w:t>
      </w:r>
      <w:r w:rsidRPr="007A5872">
        <w:rPr>
          <w:rFonts w:asciiTheme="minorHAnsi" w:eastAsia="Times New Roman" w:hAnsiTheme="minorHAnsi" w:cs="Arial"/>
          <w:b/>
          <w:lang w:eastAsia="en-GB"/>
        </w:rPr>
        <w:t xml:space="preserve"> Statutory Framework for the Early Years Foundation Stage – 3</w:t>
      </w:r>
      <w:r w:rsidRPr="007A5872">
        <w:rPr>
          <w:rFonts w:asciiTheme="minorHAnsi" w:eastAsia="Times New Roman" w:hAnsiTheme="minorHAnsi" w:cs="Arial"/>
          <w:b/>
          <w:vertAlign w:val="superscript"/>
          <w:lang w:eastAsia="en-GB"/>
        </w:rPr>
        <w:t>rd</w:t>
      </w:r>
      <w:r w:rsidRPr="007A5872">
        <w:rPr>
          <w:rFonts w:asciiTheme="minorHAnsi" w:eastAsia="Times New Roman" w:hAnsiTheme="minorHAnsi" w:cs="Arial"/>
          <w:b/>
          <w:lang w:eastAsia="en-GB"/>
        </w:rPr>
        <w:t xml:space="preserve"> April 2017 </w:t>
      </w:r>
      <w:r w:rsidRPr="007A5872">
        <w:rPr>
          <w:rFonts w:asciiTheme="minorHAnsi" w:eastAsia="Times New Roman" w:hAnsiTheme="minorHAnsi" w:cs="Arial"/>
          <w:lang w:eastAsia="en-GB"/>
        </w:rPr>
        <w:t xml:space="preserve">may be accessed at: </w:t>
      </w:r>
    </w:p>
    <w:p w:rsidR="007A5872" w:rsidRPr="007A5872" w:rsidRDefault="00AD1ABB" w:rsidP="00AE0CF9">
      <w:pPr>
        <w:rPr>
          <w:rFonts w:asciiTheme="minorHAnsi" w:eastAsia="Times New Roman" w:hAnsiTheme="minorHAnsi" w:cs="Arial"/>
          <w:lang w:eastAsia="en-GB"/>
        </w:rPr>
      </w:pPr>
      <w:hyperlink r:id="rId8" w:history="1">
        <w:r w:rsidR="007A5872" w:rsidRPr="007A5872">
          <w:rPr>
            <w:rFonts w:asciiTheme="minorHAnsi" w:eastAsia="Times New Roman" w:hAnsiTheme="minorHAnsi" w:cs="Arial"/>
            <w:color w:val="0000FF"/>
            <w:u w:val="single"/>
            <w:lang w:eastAsia="en-GB"/>
          </w:rPr>
          <w:t>http://www.foundationyears.org.uk/files/2017/03/EYFS_STATUTORY_FRAMEWORK_2017.pdf</w:t>
        </w:r>
      </w:hyperlink>
    </w:p>
    <w:p w:rsidR="007A5872" w:rsidRPr="007A5872" w:rsidRDefault="007A5872" w:rsidP="007A5872">
      <w:pPr>
        <w:jc w:val="both"/>
        <w:rPr>
          <w:rFonts w:asciiTheme="minorHAnsi" w:eastAsia="Times New Roman" w:hAnsiTheme="minorHAnsi" w:cs="Arial"/>
          <w:lang w:eastAsia="en-GB"/>
        </w:rPr>
      </w:pPr>
    </w:p>
    <w:p w:rsidR="007A5872" w:rsidRPr="007A5872" w:rsidRDefault="00B403A7" w:rsidP="007A5872">
      <w:pPr>
        <w:jc w:val="both"/>
        <w:rPr>
          <w:rFonts w:asciiTheme="minorHAnsi" w:eastAsia="Times New Roman" w:hAnsiTheme="minorHAnsi" w:cs="Arial"/>
          <w:i/>
          <w:lang w:eastAsia="en-GB"/>
        </w:rPr>
      </w:pPr>
      <w:r>
        <w:rPr>
          <w:rFonts w:asciiTheme="minorHAnsi" w:eastAsia="Times New Roman" w:hAnsiTheme="minorHAnsi" w:cs="Arial"/>
          <w:lang w:eastAsia="en-GB"/>
        </w:rPr>
        <w:t>I</w:t>
      </w:r>
      <w:r w:rsidR="007A5872" w:rsidRPr="007A5872">
        <w:rPr>
          <w:rFonts w:asciiTheme="minorHAnsi" w:eastAsia="Times New Roman" w:hAnsiTheme="minorHAnsi" w:cs="Arial"/>
          <w:lang w:eastAsia="en-GB"/>
        </w:rPr>
        <w:t xml:space="preserve">t states (page 27): </w:t>
      </w:r>
      <w:r w:rsidR="007A5872" w:rsidRPr="007A5872">
        <w:rPr>
          <w:rFonts w:asciiTheme="minorHAnsi" w:eastAsia="Times New Roman" w:hAnsiTheme="minorHAnsi" w:cs="Arial"/>
          <w:i/>
          <w:lang w:eastAsia="en-GB"/>
        </w:rPr>
        <w:t xml:space="preserve">Prescription medicines must not be administered unless they have been prescribed for a child by a doctor, dentist, nurse or pharmacist (medicines containing aspirin should only be given if prescribed by a doctor). </w:t>
      </w:r>
    </w:p>
    <w:p w:rsidR="007A5872" w:rsidRPr="007A5872" w:rsidRDefault="007A5872" w:rsidP="007A5872">
      <w:pPr>
        <w:jc w:val="both"/>
        <w:rPr>
          <w:rFonts w:asciiTheme="minorHAnsi" w:eastAsia="Times New Roman" w:hAnsiTheme="minorHAnsi" w:cs="Arial"/>
          <w:i/>
          <w:lang w:eastAsia="en-GB"/>
        </w:rPr>
      </w:pPr>
      <w:r w:rsidRPr="007A5872">
        <w:rPr>
          <w:rFonts w:asciiTheme="minorHAnsi" w:eastAsia="Times New Roman" w:hAnsiTheme="minorHAnsi" w:cs="Arial"/>
          <w:i/>
          <w:lang w:eastAsia="en-GB"/>
        </w:rPr>
        <w:t>Medicine (both prescription and non-prescription)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or as soon as reasonably practicable.</w:t>
      </w:r>
    </w:p>
    <w:p w:rsidR="007A5872" w:rsidRPr="007A5872" w:rsidRDefault="007A5872" w:rsidP="007A5872">
      <w:pPr>
        <w:jc w:val="both"/>
        <w:rPr>
          <w:rFonts w:asciiTheme="minorHAnsi" w:eastAsia="Times New Roman" w:hAnsiTheme="minorHAnsi" w:cs="Arial"/>
          <w:lang w:eastAsia="en-GB"/>
        </w:rPr>
      </w:pPr>
    </w:p>
    <w:p w:rsidR="007A5872" w:rsidRPr="007A5872" w:rsidRDefault="007A5872" w:rsidP="007A5872">
      <w:pPr>
        <w:jc w:val="both"/>
        <w:rPr>
          <w:rFonts w:asciiTheme="minorHAnsi" w:eastAsia="Times New Roman" w:hAnsiTheme="minorHAnsi" w:cs="Arial"/>
          <w:lang w:eastAsia="en-GB"/>
        </w:rPr>
      </w:pPr>
      <w:r w:rsidRPr="007A5872">
        <w:rPr>
          <w:rFonts w:asciiTheme="minorHAnsi" w:eastAsia="Times New Roman" w:hAnsiTheme="minorHAnsi" w:cs="Arial"/>
          <w:lang w:eastAsia="en-GB"/>
        </w:rPr>
        <w:t xml:space="preserve">The </w:t>
      </w:r>
      <w:r w:rsidRPr="007A5872">
        <w:rPr>
          <w:rFonts w:asciiTheme="minorHAnsi" w:eastAsia="Times New Roman" w:hAnsiTheme="minorHAnsi" w:cs="Arial"/>
          <w:b/>
          <w:lang w:eastAsia="en-GB"/>
        </w:rPr>
        <w:t>Supporting Pupils at School with Medical Conditions - December 2015</w:t>
      </w:r>
      <w:r w:rsidRPr="007A5872">
        <w:rPr>
          <w:rFonts w:asciiTheme="minorHAnsi" w:eastAsia="Times New Roman" w:hAnsiTheme="minorHAnsi" w:cs="Arial"/>
          <w:lang w:eastAsia="en-GB"/>
        </w:rPr>
        <w:t xml:space="preserve"> statutory guidance for governing bodies of maintained schools &amp; proprietors of academies in England may be accessed at:</w:t>
      </w:r>
    </w:p>
    <w:p w:rsidR="007A5872" w:rsidRPr="007A5872" w:rsidRDefault="00AD1ABB" w:rsidP="007A5872">
      <w:pPr>
        <w:jc w:val="both"/>
        <w:rPr>
          <w:rFonts w:asciiTheme="minorHAnsi" w:eastAsia="Times New Roman" w:hAnsiTheme="minorHAnsi" w:cs="Arial"/>
          <w:lang w:eastAsia="en-GB"/>
        </w:rPr>
      </w:pPr>
      <w:hyperlink r:id="rId9" w:history="1">
        <w:r w:rsidR="007A5872" w:rsidRPr="007A5872">
          <w:rPr>
            <w:rFonts w:asciiTheme="minorHAnsi" w:eastAsia="Times New Roman" w:hAnsiTheme="minorHAnsi" w:cs="Arial"/>
            <w:color w:val="0000FF"/>
            <w:u w:val="single"/>
            <w:lang w:eastAsia="en-GB"/>
          </w:rPr>
          <w:t>https://www.gov.uk/government/uploads/system/uploads/attachment_data/file/484418/supporting-pupils-at-school-with-medical-conditions.pdf</w:t>
        </w:r>
      </w:hyperlink>
      <w:r w:rsidR="007A5872" w:rsidRPr="007A5872">
        <w:rPr>
          <w:rFonts w:asciiTheme="minorHAnsi" w:eastAsia="Times New Roman" w:hAnsiTheme="minorHAnsi" w:cs="Arial"/>
          <w:lang w:eastAsia="en-GB"/>
        </w:rPr>
        <w:t xml:space="preserve"> </w:t>
      </w:r>
    </w:p>
    <w:p w:rsidR="007A5872" w:rsidRPr="007A5872" w:rsidRDefault="007A5872" w:rsidP="007A5872">
      <w:pPr>
        <w:jc w:val="both"/>
        <w:rPr>
          <w:rFonts w:asciiTheme="minorHAnsi" w:eastAsia="Times New Roman" w:hAnsiTheme="minorHAnsi" w:cs="Arial"/>
          <w:lang w:eastAsia="en-GB"/>
        </w:rPr>
      </w:pPr>
    </w:p>
    <w:p w:rsidR="007A5872" w:rsidRPr="007A5872" w:rsidRDefault="007A5872" w:rsidP="007A5872">
      <w:pPr>
        <w:jc w:val="both"/>
        <w:rPr>
          <w:rFonts w:asciiTheme="minorHAnsi" w:eastAsia="Times New Roman" w:hAnsiTheme="minorHAnsi" w:cs="Arial"/>
          <w:i/>
          <w:lang w:eastAsia="en-GB"/>
        </w:rPr>
      </w:pPr>
      <w:r w:rsidRPr="007A5872">
        <w:rPr>
          <w:rFonts w:asciiTheme="minorHAnsi" w:eastAsia="Times New Roman" w:hAnsiTheme="minorHAnsi" w:cs="Arial"/>
          <w:lang w:eastAsia="en-GB"/>
        </w:rPr>
        <w:t xml:space="preserve">It states (page 20): </w:t>
      </w:r>
      <w:r w:rsidRPr="007A5872">
        <w:rPr>
          <w:rFonts w:asciiTheme="minorHAnsi" w:eastAsia="Times New Roman" w:hAnsiTheme="minorHAnsi" w:cs="Arial"/>
          <w:i/>
          <w:lang w:eastAsia="en-GB"/>
        </w:rPr>
        <w:t xml:space="preserve">No child under 16 should be given prescription or non-prescription medicines without their </w:t>
      </w:r>
      <w:r w:rsidRPr="007A5872">
        <w:rPr>
          <w:rFonts w:asciiTheme="minorHAnsi" w:eastAsia="Times New Roman" w:hAnsiTheme="minorHAnsi" w:cs="Arial"/>
          <w:i/>
          <w:u w:val="single"/>
          <w:lang w:eastAsia="en-GB"/>
        </w:rPr>
        <w:t>parent’s written consent</w:t>
      </w:r>
      <w:r w:rsidRPr="007A5872">
        <w:rPr>
          <w:rFonts w:asciiTheme="minorHAnsi" w:eastAsia="Times New Roman" w:hAnsiTheme="minorHAnsi" w:cs="Arial"/>
          <w:i/>
          <w:lang w:eastAsia="en-GB"/>
        </w:rPr>
        <w:t xml:space="preserve"> – except in exceptional circumstances where the medicine has been prescribed to the child without the knowledge of the parents. In such cases, every effort should be made to encourage the child or young person to involve their parents while respecting their right to confidentiality. Schools should set out the circumstances in which non-prescription medicines may be administered.</w:t>
      </w:r>
    </w:p>
    <w:p w:rsidR="007A5872" w:rsidRPr="007A5872" w:rsidRDefault="007A5872" w:rsidP="007A5872">
      <w:pPr>
        <w:jc w:val="both"/>
        <w:rPr>
          <w:rFonts w:asciiTheme="minorHAnsi" w:eastAsia="Times New Roman" w:hAnsiTheme="minorHAnsi" w:cs="Arial"/>
          <w:i/>
          <w:lang w:eastAsia="en-GB"/>
        </w:rPr>
      </w:pPr>
      <w:r w:rsidRPr="007A5872">
        <w:rPr>
          <w:rFonts w:asciiTheme="minorHAnsi" w:eastAsia="Times New Roman" w:hAnsiTheme="minorHAnsi" w:cs="Arial"/>
          <w:i/>
          <w:lang w:eastAsia="en-GB"/>
        </w:rPr>
        <w:lastRenderedPageBreak/>
        <w:t>A child under 16 should never be given medicine containing aspirin unless prescribed by a doctor. Medication, e.g. for pain relief, should never be administered without first checking maximum dosages and when the previous dose was t</w:t>
      </w:r>
      <w:r w:rsidRPr="00D41F28">
        <w:rPr>
          <w:rFonts w:asciiTheme="minorHAnsi" w:eastAsia="Times New Roman" w:hAnsiTheme="minorHAnsi" w:cs="Arial"/>
          <w:i/>
          <w:lang w:eastAsia="en-GB"/>
        </w:rPr>
        <w:t>aken. Parents should be informed.</w:t>
      </w:r>
    </w:p>
    <w:p w:rsidR="00C95210" w:rsidRPr="00D41F28" w:rsidRDefault="00C95210" w:rsidP="007A5872">
      <w:pPr>
        <w:jc w:val="both"/>
        <w:rPr>
          <w:rFonts w:asciiTheme="minorHAnsi" w:hAnsiTheme="minorHAnsi"/>
        </w:rPr>
      </w:pPr>
    </w:p>
    <w:p w:rsidR="007A5872" w:rsidRPr="007A5872" w:rsidRDefault="007A5872" w:rsidP="007A5872">
      <w:pPr>
        <w:jc w:val="both"/>
        <w:rPr>
          <w:rFonts w:asciiTheme="minorHAnsi" w:eastAsia="Times New Roman" w:hAnsiTheme="minorHAnsi" w:cs="Arial"/>
          <w:lang w:eastAsia="en-GB"/>
        </w:rPr>
      </w:pPr>
      <w:r w:rsidRPr="007A5872">
        <w:rPr>
          <w:rFonts w:asciiTheme="minorHAnsi" w:eastAsia="Times New Roman" w:hAnsiTheme="minorHAnsi" w:cs="Arial"/>
          <w:lang w:eastAsia="en-GB"/>
        </w:rPr>
        <w:t xml:space="preserve">I hope this clarifies the situation </w:t>
      </w:r>
      <w:r w:rsidR="00B403A7">
        <w:rPr>
          <w:rFonts w:asciiTheme="minorHAnsi" w:eastAsia="Times New Roman" w:hAnsiTheme="minorHAnsi" w:cs="Arial"/>
          <w:lang w:eastAsia="en-GB"/>
        </w:rPr>
        <w:t>about this</w:t>
      </w:r>
      <w:r w:rsidRPr="007A5872">
        <w:rPr>
          <w:rFonts w:asciiTheme="minorHAnsi" w:eastAsia="Times New Roman" w:hAnsiTheme="minorHAnsi" w:cs="Arial"/>
          <w:lang w:eastAsia="en-GB"/>
        </w:rPr>
        <w:t xml:space="preserve"> unnecessary request for a prescription for </w:t>
      </w:r>
      <w:r w:rsidR="00B403A7">
        <w:rPr>
          <w:rFonts w:asciiTheme="minorHAnsi" w:eastAsia="Times New Roman" w:hAnsiTheme="minorHAnsi" w:cs="Arial"/>
          <w:lang w:eastAsia="en-GB"/>
        </w:rPr>
        <w:t xml:space="preserve">an OTC </w:t>
      </w:r>
      <w:r w:rsidRPr="007A5872">
        <w:rPr>
          <w:rFonts w:asciiTheme="minorHAnsi" w:eastAsia="Times New Roman" w:hAnsiTheme="minorHAnsi" w:cs="Arial"/>
          <w:lang w:eastAsia="en-GB"/>
        </w:rPr>
        <w:t>medicine.</w:t>
      </w:r>
    </w:p>
    <w:p w:rsidR="007A5872" w:rsidRPr="007A5872" w:rsidRDefault="007A5872" w:rsidP="007A5872">
      <w:pPr>
        <w:jc w:val="both"/>
        <w:rPr>
          <w:rFonts w:asciiTheme="minorHAnsi" w:eastAsia="Times New Roman" w:hAnsiTheme="minorHAnsi" w:cs="Arial"/>
          <w:lang w:eastAsia="en-GB"/>
        </w:rPr>
      </w:pPr>
    </w:p>
    <w:p w:rsidR="007A5872" w:rsidRPr="007A5872" w:rsidRDefault="007A5872" w:rsidP="007A5872">
      <w:pPr>
        <w:jc w:val="both"/>
        <w:rPr>
          <w:rFonts w:asciiTheme="minorHAnsi" w:eastAsia="Times New Roman" w:hAnsiTheme="minorHAnsi" w:cs="Arial"/>
          <w:lang w:eastAsia="en-GB"/>
        </w:rPr>
      </w:pPr>
      <w:r w:rsidRPr="007A5872">
        <w:rPr>
          <w:rFonts w:asciiTheme="minorHAnsi" w:eastAsia="Times New Roman" w:hAnsiTheme="minorHAnsi" w:cs="Arial"/>
          <w:lang w:eastAsia="en-GB"/>
        </w:rPr>
        <w:t>Yours faithfully</w:t>
      </w:r>
    </w:p>
    <w:p w:rsidR="007A5872" w:rsidRPr="007A5872" w:rsidRDefault="007A5872" w:rsidP="007A5872">
      <w:pPr>
        <w:jc w:val="both"/>
        <w:rPr>
          <w:rFonts w:asciiTheme="minorHAnsi" w:eastAsia="Times New Roman" w:hAnsiTheme="minorHAnsi" w:cs="Arial"/>
          <w:i/>
          <w:lang w:eastAsia="en-GB"/>
        </w:rPr>
      </w:pPr>
    </w:p>
    <w:p w:rsidR="007A5872" w:rsidRDefault="007A5872" w:rsidP="007A5872">
      <w:pPr>
        <w:jc w:val="both"/>
        <w:rPr>
          <w:rFonts w:asciiTheme="minorHAnsi" w:eastAsia="Times New Roman" w:hAnsiTheme="minorHAnsi" w:cs="Arial"/>
          <w:lang w:eastAsia="en-GB"/>
        </w:rPr>
      </w:pPr>
    </w:p>
    <w:p w:rsidR="00AE0CF9" w:rsidRPr="007A5872" w:rsidRDefault="00AE0CF9" w:rsidP="007A5872">
      <w:pPr>
        <w:jc w:val="both"/>
        <w:rPr>
          <w:rFonts w:asciiTheme="minorHAnsi" w:eastAsia="Times New Roman" w:hAnsiTheme="minorHAnsi" w:cs="Arial"/>
          <w:lang w:eastAsia="en-GB"/>
        </w:rPr>
      </w:pPr>
    </w:p>
    <w:p w:rsidR="007A5872" w:rsidRPr="007A5872" w:rsidRDefault="007A5872" w:rsidP="007A5872">
      <w:pPr>
        <w:jc w:val="both"/>
        <w:rPr>
          <w:rFonts w:asciiTheme="minorHAnsi" w:eastAsia="Times New Roman" w:hAnsiTheme="minorHAnsi" w:cs="Arial"/>
          <w:lang w:eastAsia="en-GB"/>
        </w:rPr>
      </w:pPr>
      <w:r w:rsidRPr="007A5872">
        <w:rPr>
          <w:rFonts w:asciiTheme="minorHAnsi" w:eastAsia="Times New Roman" w:hAnsiTheme="minorHAnsi" w:cs="Arial"/>
          <w:lang w:eastAsia="en-GB"/>
        </w:rPr>
        <w:t>Dr Barry Moyse</w:t>
      </w:r>
    </w:p>
    <w:p w:rsidR="007A5872" w:rsidRPr="007A5872" w:rsidRDefault="007A5872" w:rsidP="007A5872">
      <w:pPr>
        <w:jc w:val="both"/>
        <w:rPr>
          <w:rFonts w:asciiTheme="minorHAnsi" w:eastAsia="Times New Roman" w:hAnsiTheme="minorHAnsi"/>
          <w:lang w:eastAsia="en-GB"/>
        </w:rPr>
      </w:pPr>
      <w:r w:rsidRPr="007A5872">
        <w:rPr>
          <w:rFonts w:asciiTheme="minorHAnsi" w:eastAsia="Times New Roman" w:hAnsiTheme="minorHAnsi" w:cs="Arial"/>
          <w:lang w:eastAsia="en-GB"/>
        </w:rPr>
        <w:t>Medical Director</w:t>
      </w:r>
    </w:p>
    <w:p w:rsidR="007A5872" w:rsidRDefault="007A5872" w:rsidP="007A5872">
      <w:pPr>
        <w:jc w:val="both"/>
      </w:pPr>
    </w:p>
    <w:sectPr w:rsidR="007A5872" w:rsidSect="004209B3">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4EE3C634" wp14:editId="133791C2">
              <wp:simplePos x="0" y="0"/>
              <wp:positionH relativeFrom="column">
                <wp:posOffset>-54584</wp:posOffset>
              </wp:positionH>
              <wp:positionV relativeFrom="paragraph">
                <wp:posOffset>132598</wp:posOffset>
              </wp:positionV>
              <wp:extent cx="0" cy="882884"/>
              <wp:effectExtent l="0" t="0" r="19050" b="12700"/>
              <wp:wrapNone/>
              <wp:docPr id="5" name="Straight Connector 5"/>
              <wp:cNvGraphicFramePr/>
              <a:graphic xmlns:a="http://schemas.openxmlformats.org/drawingml/2006/main">
                <a:graphicData uri="http://schemas.microsoft.com/office/word/2010/wordprocessingShape">
                  <wps:wsp>
                    <wps:cNvCnPr/>
                    <wps:spPr>
                      <a:xfrm>
                        <a:off x="0" y="0"/>
                        <a:ext cx="0" cy="8828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0.45pt" to="-4.3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55DF8349" wp14:editId="7ABC701E">
              <wp:simplePos x="0" y="0"/>
              <wp:positionH relativeFrom="column">
                <wp:posOffset>3553253</wp:posOffset>
              </wp:positionH>
              <wp:positionV relativeFrom="paragraph">
                <wp:posOffset>26787</wp:posOffset>
              </wp:positionV>
              <wp:extent cx="0" cy="833534"/>
              <wp:effectExtent l="0" t="0" r="19050" b="24130"/>
              <wp:wrapNone/>
              <wp:docPr id="6" name="Straight Connector 6"/>
              <wp:cNvGraphicFramePr/>
              <a:graphic xmlns:a="http://schemas.openxmlformats.org/drawingml/2006/main">
                <a:graphicData uri="http://schemas.microsoft.com/office/word/2010/wordprocessingShape">
                  <wps:wsp>
                    <wps:cNvCnPr/>
                    <wps:spPr>
                      <a:xfrm>
                        <a:off x="0" y="0"/>
                        <a:ext cx="0" cy="83353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8pt,2.1pt" to="279.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" strokecolor="#4a7ebb"/>
          </w:pict>
        </mc:Fallback>
      </mc:AlternateContent>
    </w:r>
    <w:r w:rsidR="007121B6">
      <w:rPr>
        <w:color w:val="1F497D" w:themeColor="text2"/>
        <w:sz w:val="20"/>
        <w:szCs w:val="20"/>
      </w:rPr>
      <w:t xml:space="preserve">Chairman: Dr Nick Bray     </w:t>
    </w:r>
    <w:r w:rsidR="009E16DB">
      <w:rPr>
        <w:color w:val="1F497D" w:themeColor="text2"/>
        <w:sz w:val="20"/>
        <w:szCs w:val="20"/>
      </w:rPr>
      <w:t xml:space="preserve">    </w:t>
    </w:r>
    <w:r w:rsidR="006F747D">
      <w:rPr>
        <w:color w:val="1F497D" w:themeColor="text2"/>
        <w:sz w:val="20"/>
        <w:szCs w:val="20"/>
      </w:rPr>
      <w:tab/>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Pr>
        <w:color w:val="1F497D" w:themeColor="text2"/>
        <w:sz w:val="20"/>
        <w:szCs w:val="20"/>
      </w:rPr>
      <w:t xml:space="preserve"> Dr Karen Sylvester</w:t>
    </w:r>
    <w:r w:rsidR="002071CA">
      <w:rPr>
        <w:color w:val="1F497D" w:themeColor="text2"/>
        <w:sz w:val="20"/>
        <w:szCs w:val="20"/>
      </w:rPr>
      <w:t xml:space="preserve"> </w:t>
    </w:r>
    <w:r w:rsidR="002F7C36">
      <w:rPr>
        <w:color w:val="1F497D" w:themeColor="text2"/>
        <w:sz w:val="20"/>
        <w:szCs w:val="20"/>
      </w:rPr>
      <w:t xml:space="preserve"> </w:t>
    </w:r>
    <w:r w:rsidR="002071CA">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8A3FA6" w:rsidRPr="008A3FA6">
        <w:rPr>
          <w:rStyle w:val="Hyperlink"/>
          <w:sz w:val="20"/>
          <w:szCs w:val="20"/>
        </w:rPr>
        <w:t>somersetlmc.office@nhs.net</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00B06949">
      <w:rPr>
        <w:color w:val="1F497D" w:themeColor="text2"/>
        <w:sz w:val="20"/>
        <w:szCs w:val="20"/>
      </w:rPr>
      <w:t xml:space="preserve"> Dr Barry Moyse </w:t>
    </w:r>
    <w:r w:rsidR="006F747D">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9080F"/>
    <w:rsid w:val="001B7FD8"/>
    <w:rsid w:val="002071CA"/>
    <w:rsid w:val="002F79FB"/>
    <w:rsid w:val="002F7C36"/>
    <w:rsid w:val="0032364C"/>
    <w:rsid w:val="00387A5D"/>
    <w:rsid w:val="003943C1"/>
    <w:rsid w:val="004209B3"/>
    <w:rsid w:val="00622057"/>
    <w:rsid w:val="006F747D"/>
    <w:rsid w:val="007121B6"/>
    <w:rsid w:val="00732481"/>
    <w:rsid w:val="007A5872"/>
    <w:rsid w:val="00866265"/>
    <w:rsid w:val="00884CAE"/>
    <w:rsid w:val="00885ADF"/>
    <w:rsid w:val="008A3FA6"/>
    <w:rsid w:val="008D1349"/>
    <w:rsid w:val="00903D86"/>
    <w:rsid w:val="00953462"/>
    <w:rsid w:val="009E16DB"/>
    <w:rsid w:val="00AB3602"/>
    <w:rsid w:val="00AD0CE0"/>
    <w:rsid w:val="00AD1ABB"/>
    <w:rsid w:val="00AE0CF9"/>
    <w:rsid w:val="00B06949"/>
    <w:rsid w:val="00B374EA"/>
    <w:rsid w:val="00B403A7"/>
    <w:rsid w:val="00BA29C8"/>
    <w:rsid w:val="00C06E98"/>
    <w:rsid w:val="00C95210"/>
    <w:rsid w:val="00D41F28"/>
    <w:rsid w:val="00D71288"/>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undationyears.org.uk/files/2017/03/EYFS_STATUTORY_FRAMEWORK_2017.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uploads/system/uploads/attachment_data/file/484418/supporting-pupils-at-school-with-medical-conditions.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somersetlmc.office@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3771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Moyse Barry (Roaming)</cp:lastModifiedBy>
  <cp:revision>5</cp:revision>
  <cp:lastPrinted>2016-04-11T10:13:00Z</cp:lastPrinted>
  <dcterms:created xsi:type="dcterms:W3CDTF">2018-04-19T11:26:00Z</dcterms:created>
  <dcterms:modified xsi:type="dcterms:W3CDTF">2018-04-19T11:42:00Z</dcterms:modified>
</cp:coreProperties>
</file>