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B5" w:rsidRPr="0029766F" w:rsidRDefault="001974B9" w:rsidP="009C5B27">
      <w:pPr>
        <w:widowControl/>
        <w:autoSpaceDE w:val="0"/>
        <w:autoSpaceDN w:val="0"/>
        <w:adjustRightInd w:val="0"/>
        <w:jc w:val="center"/>
        <w:rPr>
          <w:rFonts w:ascii="Arial" w:eastAsiaTheme="minorHAnsi" w:hAnsi="Arial" w:cs="Arial"/>
          <w:b/>
          <w:bCs/>
          <w:snapToGrid/>
          <w:color w:val="000000"/>
          <w:sz w:val="24"/>
          <w:szCs w:val="24"/>
          <w:u w:val="single"/>
        </w:rPr>
      </w:pPr>
      <w:bookmarkStart w:id="0" w:name="_GoBack"/>
      <w:bookmarkEnd w:id="0"/>
      <w:r w:rsidRPr="0029766F">
        <w:rPr>
          <w:rFonts w:ascii="Arial" w:eastAsiaTheme="minorHAnsi" w:hAnsi="Arial" w:cs="Arial"/>
          <w:b/>
          <w:bCs/>
          <w:snapToGrid/>
          <w:color w:val="000000"/>
          <w:sz w:val="24"/>
          <w:szCs w:val="24"/>
          <w:u w:val="single"/>
        </w:rPr>
        <w:t>Annual Electronic Declaration (</w:t>
      </w:r>
      <w:proofErr w:type="spellStart"/>
      <w:r w:rsidR="00FA03B5" w:rsidRPr="0029766F">
        <w:rPr>
          <w:rFonts w:ascii="Arial" w:eastAsiaTheme="minorHAnsi" w:hAnsi="Arial" w:cs="Arial"/>
          <w:b/>
          <w:bCs/>
          <w:snapToGrid/>
          <w:color w:val="000000"/>
          <w:sz w:val="24"/>
          <w:szCs w:val="24"/>
          <w:u w:val="single"/>
        </w:rPr>
        <w:t>eDEC</w:t>
      </w:r>
      <w:proofErr w:type="spellEnd"/>
      <w:r w:rsidRPr="0029766F">
        <w:rPr>
          <w:rFonts w:ascii="Arial" w:eastAsiaTheme="minorHAnsi" w:hAnsi="Arial" w:cs="Arial"/>
          <w:b/>
          <w:bCs/>
          <w:snapToGrid/>
          <w:color w:val="000000"/>
          <w:sz w:val="24"/>
          <w:szCs w:val="24"/>
          <w:u w:val="single"/>
        </w:rPr>
        <w:t>) General Practice</w:t>
      </w:r>
      <w:r w:rsidR="00FA03B5" w:rsidRPr="0029766F">
        <w:rPr>
          <w:rFonts w:ascii="Arial" w:eastAsiaTheme="minorHAnsi" w:hAnsi="Arial" w:cs="Arial"/>
          <w:b/>
          <w:bCs/>
          <w:snapToGrid/>
          <w:color w:val="000000"/>
          <w:sz w:val="24"/>
          <w:szCs w:val="24"/>
          <w:u w:val="single"/>
        </w:rPr>
        <w:t xml:space="preserve"> FAQ’s 201</w:t>
      </w:r>
      <w:r w:rsidR="00A017AB">
        <w:rPr>
          <w:rFonts w:ascii="Arial" w:eastAsiaTheme="minorHAnsi" w:hAnsi="Arial" w:cs="Arial"/>
          <w:b/>
          <w:bCs/>
          <w:snapToGrid/>
          <w:color w:val="000000"/>
          <w:sz w:val="24"/>
          <w:szCs w:val="24"/>
          <w:u w:val="single"/>
        </w:rPr>
        <w:t>7</w:t>
      </w: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p>
    <w:p w:rsidR="00FA03B5" w:rsidRPr="0029766F" w:rsidRDefault="00FA03B5" w:rsidP="00FA03B5">
      <w:pPr>
        <w:widowControl/>
        <w:autoSpaceDE w:val="0"/>
        <w:autoSpaceDN w:val="0"/>
        <w:adjustRightInd w:val="0"/>
        <w:rPr>
          <w:rFonts w:ascii="Arial" w:eastAsiaTheme="minorHAnsi" w:hAnsi="Arial" w:cs="Arial"/>
          <w:b/>
          <w:bCs/>
          <w:snapToGrid/>
          <w:color w:val="000000"/>
          <w:sz w:val="24"/>
          <w:szCs w:val="24"/>
        </w:rPr>
      </w:pPr>
      <w:r w:rsidRPr="0029766F">
        <w:rPr>
          <w:rFonts w:ascii="Arial" w:eastAsiaTheme="minorHAnsi" w:hAnsi="Arial" w:cs="Arial"/>
          <w:b/>
          <w:bCs/>
          <w:snapToGrid/>
          <w:color w:val="000000"/>
          <w:sz w:val="24"/>
          <w:szCs w:val="24"/>
        </w:rPr>
        <w:t xml:space="preserve">I have not seen the Policy or Guidance of the Assurance Management Framework of Primary Medical Services, where can I find this? </w:t>
      </w: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The Policy and Guidance of Assurance Management of Primary Medical Services </w:t>
      </w:r>
      <w:r w:rsidR="00863F65" w:rsidRPr="0029766F">
        <w:rPr>
          <w:rFonts w:ascii="Arial" w:eastAsiaTheme="minorHAnsi" w:hAnsi="Arial" w:cs="Arial"/>
          <w:snapToGrid/>
          <w:color w:val="000000"/>
          <w:sz w:val="24"/>
          <w:szCs w:val="24"/>
        </w:rPr>
        <w:t xml:space="preserve">have been published </w:t>
      </w:r>
      <w:r w:rsidRPr="0029766F">
        <w:rPr>
          <w:rFonts w:ascii="Arial" w:eastAsiaTheme="minorHAnsi" w:hAnsi="Arial" w:cs="Arial"/>
          <w:snapToGrid/>
          <w:color w:val="000000"/>
          <w:sz w:val="24"/>
          <w:szCs w:val="24"/>
        </w:rPr>
        <w:t xml:space="preserve">within the ‘resources’ section of the primary care website: </w:t>
      </w:r>
      <w:hyperlink r:id="rId13" w:history="1">
        <w:r w:rsidRPr="0029766F">
          <w:rPr>
            <w:rFonts w:ascii="Arial" w:eastAsiaTheme="minorHAnsi" w:hAnsi="Arial" w:cs="Arial"/>
            <w:snapToGrid/>
            <w:color w:val="0000FF" w:themeColor="hyperlink"/>
            <w:sz w:val="24"/>
            <w:szCs w:val="24"/>
            <w:u w:val="single"/>
          </w:rPr>
          <w:t>www.primarycare.nhs.uk</w:t>
        </w:r>
      </w:hyperlink>
      <w:r w:rsidR="00C024D0" w:rsidRPr="0029766F">
        <w:rPr>
          <w:rFonts w:ascii="Arial" w:eastAsiaTheme="minorHAnsi" w:hAnsi="Arial" w:cs="Arial"/>
          <w:snapToGrid/>
          <w:color w:val="0000FF" w:themeColor="hyperlink"/>
          <w:sz w:val="24"/>
          <w:szCs w:val="24"/>
          <w:u w:val="single"/>
        </w:rPr>
        <w:t>.</w:t>
      </w:r>
      <w:r w:rsidRPr="0029766F">
        <w:rPr>
          <w:rFonts w:ascii="Arial" w:eastAsiaTheme="minorHAnsi" w:hAnsi="Arial" w:cs="Arial"/>
          <w:snapToGrid/>
          <w:color w:val="000000"/>
          <w:sz w:val="24"/>
          <w:szCs w:val="24"/>
        </w:rPr>
        <w:t xml:space="preserve"> </w:t>
      </w:r>
      <w:r w:rsidR="00C024D0" w:rsidRPr="0029766F">
        <w:rPr>
          <w:rFonts w:ascii="Arial" w:eastAsiaTheme="minorHAnsi" w:hAnsi="Arial" w:cs="Arial"/>
          <w:snapToGrid/>
          <w:color w:val="000000"/>
          <w:sz w:val="24"/>
          <w:szCs w:val="24"/>
        </w:rPr>
        <w:t>S</w:t>
      </w:r>
      <w:r w:rsidRPr="0029766F">
        <w:rPr>
          <w:rFonts w:ascii="Arial" w:eastAsiaTheme="minorHAnsi" w:hAnsi="Arial" w:cs="Arial"/>
          <w:snapToGrid/>
          <w:color w:val="000000"/>
          <w:sz w:val="24"/>
          <w:szCs w:val="24"/>
        </w:rPr>
        <w:t xml:space="preserve">elect ‘resources’ button found in the bottom left hand corner of the website when logged in and viewing data either in the General Practice High Level Indicators module. </w:t>
      </w:r>
    </w:p>
    <w:p w:rsidR="00FA03B5" w:rsidRPr="0029766F" w:rsidRDefault="00FA03B5" w:rsidP="00FA03B5">
      <w:pPr>
        <w:widowControl/>
        <w:autoSpaceDE w:val="0"/>
        <w:autoSpaceDN w:val="0"/>
        <w:adjustRightInd w:val="0"/>
        <w:rPr>
          <w:rFonts w:ascii="Arial" w:eastAsiaTheme="minorHAnsi" w:hAnsi="Arial" w:cs="Arial"/>
          <w:b/>
          <w:bCs/>
          <w:snapToGrid/>
          <w:color w:val="000000"/>
          <w:sz w:val="24"/>
          <w:szCs w:val="24"/>
        </w:rPr>
      </w:pPr>
    </w:p>
    <w:p w:rsidR="00FA03B5" w:rsidRPr="0029766F" w:rsidRDefault="00FA03B5" w:rsidP="00FA03B5">
      <w:pPr>
        <w:widowControl/>
        <w:autoSpaceDE w:val="0"/>
        <w:autoSpaceDN w:val="0"/>
        <w:adjustRightInd w:val="0"/>
        <w:rPr>
          <w:rFonts w:ascii="Arial" w:eastAsiaTheme="minorHAnsi" w:hAnsi="Arial" w:cs="Arial"/>
          <w:b/>
          <w:bCs/>
          <w:snapToGrid/>
          <w:color w:val="000000"/>
          <w:sz w:val="24"/>
          <w:szCs w:val="24"/>
        </w:rPr>
      </w:pPr>
      <w:r w:rsidRPr="0029766F">
        <w:rPr>
          <w:rFonts w:ascii="Arial" w:eastAsiaTheme="minorHAnsi" w:hAnsi="Arial" w:cs="Arial"/>
          <w:b/>
          <w:bCs/>
          <w:snapToGrid/>
          <w:color w:val="000000"/>
          <w:sz w:val="24"/>
          <w:szCs w:val="24"/>
        </w:rPr>
        <w:t xml:space="preserve">What will the </w:t>
      </w:r>
      <w:proofErr w:type="spellStart"/>
      <w:r w:rsidRPr="0029766F">
        <w:rPr>
          <w:rFonts w:ascii="Arial" w:eastAsiaTheme="minorHAnsi" w:hAnsi="Arial" w:cs="Arial"/>
          <w:b/>
          <w:bCs/>
          <w:snapToGrid/>
          <w:color w:val="000000"/>
          <w:sz w:val="24"/>
          <w:szCs w:val="24"/>
        </w:rPr>
        <w:t>eDEC</w:t>
      </w:r>
      <w:proofErr w:type="spellEnd"/>
      <w:r w:rsidRPr="0029766F">
        <w:rPr>
          <w:rFonts w:ascii="Arial" w:eastAsiaTheme="minorHAnsi" w:hAnsi="Arial" w:cs="Arial"/>
          <w:b/>
          <w:bCs/>
          <w:snapToGrid/>
          <w:color w:val="000000"/>
          <w:sz w:val="24"/>
          <w:szCs w:val="24"/>
        </w:rPr>
        <w:t xml:space="preserve"> look like</w:t>
      </w:r>
      <w:r w:rsidR="00026FD1" w:rsidRPr="0029766F">
        <w:rPr>
          <w:rFonts w:ascii="Arial" w:eastAsiaTheme="minorHAnsi" w:hAnsi="Arial" w:cs="Arial"/>
          <w:b/>
          <w:bCs/>
          <w:snapToGrid/>
          <w:color w:val="000000"/>
          <w:sz w:val="24"/>
          <w:szCs w:val="24"/>
        </w:rPr>
        <w:t xml:space="preserve"> and what has changed compared to last year</w:t>
      </w:r>
      <w:r w:rsidRPr="0029766F">
        <w:rPr>
          <w:rFonts w:ascii="Arial" w:eastAsiaTheme="minorHAnsi" w:hAnsi="Arial" w:cs="Arial"/>
          <w:b/>
          <w:bCs/>
          <w:snapToGrid/>
          <w:color w:val="000000"/>
          <w:sz w:val="24"/>
          <w:szCs w:val="24"/>
        </w:rPr>
        <w:t xml:space="preserve">? </w:t>
      </w: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p>
    <w:p w:rsidR="0019597F" w:rsidRPr="0029766F" w:rsidRDefault="0019597F" w:rsidP="0019597F">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A paper copy version of the </w:t>
      </w:r>
      <w:proofErr w:type="spellStart"/>
      <w:r w:rsidRPr="0029766F">
        <w:rPr>
          <w:rFonts w:ascii="Arial" w:eastAsiaTheme="minorHAnsi" w:hAnsi="Arial" w:cs="Arial"/>
          <w:snapToGrid/>
          <w:color w:val="000000"/>
          <w:sz w:val="24"/>
          <w:szCs w:val="24"/>
        </w:rPr>
        <w:t>eDEC</w:t>
      </w:r>
      <w:proofErr w:type="spellEnd"/>
      <w:r w:rsidRPr="0029766F">
        <w:rPr>
          <w:rFonts w:ascii="Arial" w:eastAsiaTheme="minorHAnsi" w:hAnsi="Arial" w:cs="Arial"/>
          <w:snapToGrid/>
          <w:color w:val="000000"/>
          <w:sz w:val="24"/>
          <w:szCs w:val="24"/>
        </w:rPr>
        <w:t xml:space="preserve"> titled “</w:t>
      </w:r>
      <w:proofErr w:type="spellStart"/>
      <w:r w:rsidRPr="0029766F">
        <w:rPr>
          <w:rFonts w:ascii="Arial" w:eastAsiaTheme="minorHAnsi" w:hAnsi="Arial" w:cs="Arial"/>
          <w:b/>
          <w:snapToGrid/>
          <w:color w:val="000000"/>
          <w:sz w:val="24"/>
          <w:szCs w:val="24"/>
        </w:rPr>
        <w:t>eDEC</w:t>
      </w:r>
      <w:proofErr w:type="spellEnd"/>
      <w:r w:rsidRPr="0029766F">
        <w:rPr>
          <w:rFonts w:ascii="Arial" w:eastAsiaTheme="minorHAnsi" w:hAnsi="Arial" w:cs="Arial"/>
          <w:b/>
          <w:snapToGrid/>
          <w:color w:val="000000"/>
          <w:sz w:val="24"/>
          <w:szCs w:val="24"/>
        </w:rPr>
        <w:t xml:space="preserve"> 201</w:t>
      </w:r>
      <w:r w:rsidR="00A017AB">
        <w:rPr>
          <w:rFonts w:ascii="Arial" w:eastAsiaTheme="minorHAnsi" w:hAnsi="Arial" w:cs="Arial"/>
          <w:b/>
          <w:snapToGrid/>
          <w:color w:val="000000"/>
          <w:sz w:val="24"/>
          <w:szCs w:val="24"/>
        </w:rPr>
        <w:t>7-18</w:t>
      </w:r>
      <w:r w:rsidRPr="0029766F">
        <w:rPr>
          <w:rFonts w:ascii="Arial" w:eastAsiaTheme="minorHAnsi" w:hAnsi="Arial" w:cs="Arial"/>
          <w:snapToGrid/>
          <w:color w:val="000000"/>
          <w:sz w:val="24"/>
          <w:szCs w:val="24"/>
        </w:rPr>
        <w:t>” has been published within the resources section of the primary care website (found within the General Practice High Level Indicators module).</w:t>
      </w:r>
    </w:p>
    <w:p w:rsidR="0019597F" w:rsidRPr="0029766F" w:rsidRDefault="0019597F" w:rsidP="00FA03B5">
      <w:pPr>
        <w:widowControl/>
        <w:autoSpaceDE w:val="0"/>
        <w:autoSpaceDN w:val="0"/>
        <w:adjustRightInd w:val="0"/>
        <w:rPr>
          <w:rFonts w:ascii="Arial" w:eastAsiaTheme="minorHAnsi" w:hAnsi="Arial" w:cs="Arial"/>
          <w:snapToGrid/>
          <w:color w:val="000000"/>
          <w:sz w:val="24"/>
          <w:szCs w:val="24"/>
        </w:rPr>
      </w:pPr>
    </w:p>
    <w:p w:rsidR="00026FD1" w:rsidRPr="0029766F" w:rsidRDefault="00FA03B5" w:rsidP="00FA03B5">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Where practices completed the </w:t>
      </w:r>
      <w:proofErr w:type="spellStart"/>
      <w:r w:rsidR="009C5B27" w:rsidRPr="0029766F">
        <w:rPr>
          <w:rFonts w:ascii="Arial" w:eastAsiaTheme="minorHAnsi" w:hAnsi="Arial" w:cs="Arial"/>
          <w:snapToGrid/>
          <w:color w:val="000000"/>
          <w:sz w:val="24"/>
          <w:szCs w:val="24"/>
        </w:rPr>
        <w:t>eDEC</w:t>
      </w:r>
      <w:proofErr w:type="spellEnd"/>
      <w:r w:rsidRPr="0029766F">
        <w:rPr>
          <w:rFonts w:ascii="Arial" w:eastAsiaTheme="minorHAnsi" w:hAnsi="Arial" w:cs="Arial"/>
          <w:snapToGrid/>
          <w:color w:val="000000"/>
          <w:sz w:val="24"/>
          <w:szCs w:val="24"/>
        </w:rPr>
        <w:t xml:space="preserve"> last year, responses to questions and the catchment area will be provided back for checking and amending (where necessary).</w:t>
      </w:r>
      <w:r w:rsidR="00C024D0" w:rsidRPr="0029766F">
        <w:rPr>
          <w:rFonts w:ascii="Arial" w:eastAsiaTheme="minorHAnsi" w:hAnsi="Arial" w:cs="Arial"/>
          <w:snapToGrid/>
          <w:color w:val="000000"/>
          <w:sz w:val="24"/>
          <w:szCs w:val="24"/>
        </w:rPr>
        <w:t xml:space="preserve"> </w:t>
      </w:r>
    </w:p>
    <w:p w:rsidR="00DA70CA" w:rsidRPr="0029766F" w:rsidRDefault="00DA70CA" w:rsidP="00FA03B5">
      <w:pPr>
        <w:widowControl/>
        <w:autoSpaceDE w:val="0"/>
        <w:autoSpaceDN w:val="0"/>
        <w:adjustRightInd w:val="0"/>
        <w:rPr>
          <w:rFonts w:ascii="Arial" w:eastAsiaTheme="minorHAnsi" w:hAnsi="Arial" w:cs="Arial"/>
          <w:snapToGrid/>
          <w:color w:val="000000"/>
          <w:sz w:val="24"/>
          <w:szCs w:val="24"/>
        </w:rPr>
      </w:pPr>
    </w:p>
    <w:p w:rsidR="00026FD1" w:rsidRPr="0029766F" w:rsidRDefault="00026FD1" w:rsidP="00026FD1">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Compared to last year,</w:t>
      </w:r>
      <w:r w:rsidR="00A017AB">
        <w:rPr>
          <w:rFonts w:ascii="Arial" w:eastAsiaTheme="minorHAnsi" w:hAnsi="Arial" w:cs="Arial"/>
          <w:snapToGrid/>
          <w:color w:val="000000"/>
          <w:sz w:val="24"/>
          <w:szCs w:val="24"/>
        </w:rPr>
        <w:t xml:space="preserve"> there are seven new questions,</w:t>
      </w:r>
      <w:r w:rsidRPr="0029766F">
        <w:rPr>
          <w:rFonts w:ascii="Arial" w:eastAsiaTheme="minorHAnsi" w:hAnsi="Arial" w:cs="Arial"/>
          <w:snapToGrid/>
          <w:color w:val="000000"/>
          <w:sz w:val="24"/>
          <w:szCs w:val="24"/>
        </w:rPr>
        <w:t xml:space="preserve"> </w:t>
      </w:r>
      <w:proofErr w:type="gramStart"/>
      <w:r w:rsidR="00A017AB">
        <w:rPr>
          <w:rFonts w:ascii="Arial" w:eastAsiaTheme="minorHAnsi" w:hAnsi="Arial" w:cs="Arial"/>
          <w:snapToGrid/>
          <w:color w:val="000000"/>
          <w:sz w:val="24"/>
          <w:szCs w:val="24"/>
        </w:rPr>
        <w:t>two</w:t>
      </w:r>
      <w:r w:rsidRPr="0029766F">
        <w:rPr>
          <w:rFonts w:ascii="Arial" w:eastAsiaTheme="minorHAnsi" w:hAnsi="Arial" w:cs="Arial"/>
          <w:snapToGrid/>
          <w:color w:val="000000"/>
          <w:sz w:val="24"/>
          <w:szCs w:val="24"/>
        </w:rPr>
        <w:t xml:space="preserve">  have</w:t>
      </w:r>
      <w:proofErr w:type="gramEnd"/>
      <w:r w:rsidRPr="0029766F">
        <w:rPr>
          <w:rFonts w:ascii="Arial" w:eastAsiaTheme="minorHAnsi" w:hAnsi="Arial" w:cs="Arial"/>
          <w:snapToGrid/>
          <w:color w:val="000000"/>
          <w:sz w:val="24"/>
          <w:szCs w:val="24"/>
        </w:rPr>
        <w:t xml:space="preserve"> been removed and </w:t>
      </w:r>
      <w:r w:rsidR="00A017AB">
        <w:rPr>
          <w:rFonts w:ascii="Arial" w:eastAsiaTheme="minorHAnsi" w:hAnsi="Arial" w:cs="Arial"/>
          <w:snapToGrid/>
          <w:color w:val="000000"/>
          <w:sz w:val="24"/>
          <w:szCs w:val="24"/>
        </w:rPr>
        <w:t>two</w:t>
      </w:r>
      <w:r w:rsidRPr="0029766F">
        <w:rPr>
          <w:rFonts w:ascii="Arial" w:eastAsiaTheme="minorHAnsi" w:hAnsi="Arial" w:cs="Arial"/>
          <w:snapToGrid/>
          <w:color w:val="000000"/>
          <w:sz w:val="24"/>
          <w:szCs w:val="24"/>
        </w:rPr>
        <w:t xml:space="preserve"> have been revised to adjust for changes in the contract, and good practice guidelines.</w:t>
      </w:r>
      <w:r w:rsidRPr="0029766F">
        <w:rPr>
          <w:rFonts w:ascii="Arial" w:hAnsi="Arial" w:cs="Arial"/>
          <w:sz w:val="24"/>
          <w:szCs w:val="24"/>
        </w:rPr>
        <w:t xml:space="preserve"> </w:t>
      </w:r>
      <w:r w:rsidRPr="0029766F">
        <w:rPr>
          <w:rFonts w:ascii="Arial" w:eastAsiaTheme="minorHAnsi" w:hAnsi="Arial" w:cs="Arial"/>
          <w:snapToGrid/>
          <w:color w:val="000000"/>
          <w:sz w:val="24"/>
          <w:szCs w:val="24"/>
        </w:rPr>
        <w:t>Where revisions to questions have been made these questions are identified by “(r)” next to the question number and responses to these questions have similarly been prepopulate</w:t>
      </w:r>
      <w:r w:rsidR="000665DF" w:rsidRPr="0029766F">
        <w:rPr>
          <w:rFonts w:ascii="Arial" w:eastAsiaTheme="minorHAnsi" w:hAnsi="Arial" w:cs="Arial"/>
          <w:snapToGrid/>
          <w:color w:val="000000"/>
          <w:sz w:val="24"/>
          <w:szCs w:val="24"/>
        </w:rPr>
        <w:t>d</w:t>
      </w:r>
      <w:r w:rsidRPr="0029766F">
        <w:rPr>
          <w:rFonts w:ascii="Arial" w:eastAsiaTheme="minorHAnsi" w:hAnsi="Arial" w:cs="Arial"/>
          <w:snapToGrid/>
          <w:color w:val="000000"/>
          <w:sz w:val="24"/>
          <w:szCs w:val="24"/>
        </w:rPr>
        <w:t xml:space="preserve"> (where this has been possible to do so).</w:t>
      </w:r>
    </w:p>
    <w:p w:rsidR="00026FD1" w:rsidRPr="0029766F" w:rsidRDefault="00026FD1" w:rsidP="00026FD1">
      <w:pPr>
        <w:widowControl/>
        <w:autoSpaceDE w:val="0"/>
        <w:autoSpaceDN w:val="0"/>
        <w:adjustRightInd w:val="0"/>
        <w:rPr>
          <w:rFonts w:ascii="Arial" w:eastAsiaTheme="minorHAnsi" w:hAnsi="Arial" w:cs="Arial"/>
          <w:snapToGrid/>
          <w:color w:val="000000"/>
          <w:sz w:val="24"/>
          <w:szCs w:val="24"/>
        </w:rPr>
      </w:pPr>
    </w:p>
    <w:p w:rsidR="00026FD1" w:rsidRPr="0029766F" w:rsidRDefault="00DA70CA" w:rsidP="00026FD1">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We would encourage all practices to complete responses to all voluntary questions, responding ‘no’ to a voluntary question asked does not mean the practice is not compliant with their contract.</w:t>
      </w:r>
      <w:r w:rsidRPr="0029766F">
        <w:rPr>
          <w:rFonts w:ascii="Arial" w:hAnsi="Arial" w:cs="Arial"/>
          <w:sz w:val="24"/>
          <w:szCs w:val="24"/>
        </w:rPr>
        <w:t xml:space="preserve"> </w:t>
      </w:r>
    </w:p>
    <w:p w:rsidR="00026FD1" w:rsidRPr="0029766F" w:rsidRDefault="00026FD1" w:rsidP="00026FD1">
      <w:pPr>
        <w:widowControl/>
        <w:autoSpaceDE w:val="0"/>
        <w:autoSpaceDN w:val="0"/>
        <w:adjustRightInd w:val="0"/>
        <w:rPr>
          <w:rFonts w:ascii="Arial" w:eastAsiaTheme="minorHAnsi" w:hAnsi="Arial" w:cs="Arial"/>
          <w:snapToGrid/>
          <w:color w:val="000000"/>
          <w:sz w:val="24"/>
          <w:szCs w:val="24"/>
        </w:rPr>
      </w:pPr>
    </w:p>
    <w:p w:rsidR="00FA03B5" w:rsidRPr="0029766F" w:rsidRDefault="00FA03B5" w:rsidP="00FA03B5">
      <w:pPr>
        <w:widowControl/>
        <w:autoSpaceDE w:val="0"/>
        <w:autoSpaceDN w:val="0"/>
        <w:adjustRightInd w:val="0"/>
        <w:rPr>
          <w:rFonts w:ascii="Arial" w:eastAsiaTheme="minorHAnsi" w:hAnsi="Arial" w:cs="Arial"/>
          <w:b/>
          <w:bCs/>
          <w:snapToGrid/>
          <w:color w:val="000000"/>
          <w:sz w:val="24"/>
          <w:szCs w:val="24"/>
        </w:rPr>
      </w:pPr>
      <w:r w:rsidRPr="0029766F">
        <w:rPr>
          <w:rFonts w:ascii="Arial" w:eastAsiaTheme="minorHAnsi" w:hAnsi="Arial" w:cs="Arial"/>
          <w:b/>
          <w:bCs/>
          <w:snapToGrid/>
          <w:color w:val="000000"/>
          <w:sz w:val="24"/>
          <w:szCs w:val="24"/>
        </w:rPr>
        <w:t xml:space="preserve">How long will the </w:t>
      </w:r>
      <w:proofErr w:type="spellStart"/>
      <w:r w:rsidRPr="0029766F">
        <w:rPr>
          <w:rFonts w:ascii="Arial" w:eastAsiaTheme="minorHAnsi" w:hAnsi="Arial" w:cs="Arial"/>
          <w:b/>
          <w:bCs/>
          <w:snapToGrid/>
          <w:color w:val="000000"/>
          <w:sz w:val="24"/>
          <w:szCs w:val="24"/>
        </w:rPr>
        <w:t>eDEC</w:t>
      </w:r>
      <w:proofErr w:type="spellEnd"/>
      <w:r w:rsidRPr="0029766F">
        <w:rPr>
          <w:rFonts w:ascii="Arial" w:eastAsiaTheme="minorHAnsi" w:hAnsi="Arial" w:cs="Arial"/>
          <w:b/>
          <w:bCs/>
          <w:snapToGrid/>
          <w:color w:val="000000"/>
          <w:sz w:val="24"/>
          <w:szCs w:val="24"/>
        </w:rPr>
        <w:t xml:space="preserve"> take to complete? </w:t>
      </w: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p>
    <w:p w:rsidR="009C5B27" w:rsidRPr="0029766F" w:rsidRDefault="00A017AB" w:rsidP="00FA03B5">
      <w:pPr>
        <w:widowControl/>
        <w:autoSpaceDE w:val="0"/>
        <w:autoSpaceDN w:val="0"/>
        <w:adjustRightInd w:val="0"/>
        <w:rPr>
          <w:rFonts w:ascii="Arial" w:eastAsiaTheme="minorHAnsi" w:hAnsi="Arial" w:cs="Arial"/>
          <w:snapToGrid/>
          <w:color w:val="000000"/>
          <w:sz w:val="24"/>
          <w:szCs w:val="24"/>
        </w:rPr>
      </w:pPr>
      <w:r>
        <w:rPr>
          <w:rFonts w:ascii="Arial" w:eastAsiaTheme="minorHAnsi" w:hAnsi="Arial" w:cs="Arial"/>
          <w:snapToGrid/>
          <w:color w:val="000000"/>
          <w:sz w:val="24"/>
          <w:szCs w:val="24"/>
        </w:rPr>
        <w:t xml:space="preserve">At the end of the </w:t>
      </w:r>
      <w:proofErr w:type="spellStart"/>
      <w:r>
        <w:rPr>
          <w:rFonts w:ascii="Arial" w:eastAsiaTheme="minorHAnsi" w:hAnsi="Arial" w:cs="Arial"/>
          <w:snapToGrid/>
          <w:color w:val="000000"/>
          <w:sz w:val="24"/>
          <w:szCs w:val="24"/>
        </w:rPr>
        <w:t>eDEC</w:t>
      </w:r>
      <w:proofErr w:type="spellEnd"/>
      <w:r>
        <w:rPr>
          <w:rFonts w:ascii="Arial" w:eastAsiaTheme="minorHAnsi" w:hAnsi="Arial" w:cs="Arial"/>
          <w:snapToGrid/>
          <w:color w:val="000000"/>
          <w:sz w:val="24"/>
          <w:szCs w:val="24"/>
        </w:rPr>
        <w:t xml:space="preserve"> we ask practices to declare how long in minutes it has taken to complete the </w:t>
      </w:r>
      <w:proofErr w:type="spellStart"/>
      <w:r>
        <w:rPr>
          <w:rFonts w:ascii="Arial" w:eastAsiaTheme="minorHAnsi" w:hAnsi="Arial" w:cs="Arial"/>
          <w:snapToGrid/>
          <w:color w:val="000000"/>
          <w:sz w:val="24"/>
          <w:szCs w:val="24"/>
        </w:rPr>
        <w:t>eDEC</w:t>
      </w:r>
      <w:proofErr w:type="spellEnd"/>
      <w:r>
        <w:rPr>
          <w:rFonts w:ascii="Arial" w:eastAsiaTheme="minorHAnsi" w:hAnsi="Arial" w:cs="Arial"/>
          <w:snapToGrid/>
          <w:color w:val="000000"/>
          <w:sz w:val="24"/>
          <w:szCs w:val="24"/>
        </w:rPr>
        <w:t xml:space="preserve">. Last year, </w:t>
      </w:r>
      <w:r w:rsidR="001E221F">
        <w:rPr>
          <w:rFonts w:ascii="Arial" w:eastAsiaTheme="minorHAnsi" w:hAnsi="Arial" w:cs="Arial"/>
          <w:snapToGrid/>
          <w:color w:val="000000"/>
          <w:sz w:val="24"/>
          <w:szCs w:val="24"/>
        </w:rPr>
        <w:t>the average number of practices declared that it took 30 minutes (mode)</w:t>
      </w:r>
      <w:proofErr w:type="gramStart"/>
      <w:r w:rsidR="001E221F">
        <w:rPr>
          <w:rFonts w:ascii="Arial" w:eastAsiaTheme="minorHAnsi" w:hAnsi="Arial" w:cs="Arial"/>
          <w:snapToGrid/>
          <w:color w:val="000000"/>
          <w:sz w:val="24"/>
          <w:szCs w:val="24"/>
        </w:rPr>
        <w:t>,</w:t>
      </w:r>
      <w:proofErr w:type="gramEnd"/>
      <w:r w:rsidR="001E221F">
        <w:rPr>
          <w:rFonts w:ascii="Arial" w:eastAsiaTheme="minorHAnsi" w:hAnsi="Arial" w:cs="Arial"/>
          <w:snapToGrid/>
          <w:color w:val="000000"/>
          <w:sz w:val="24"/>
          <w:szCs w:val="24"/>
        </w:rPr>
        <w:t xml:space="preserve"> the mean response was 45 minutes. </w:t>
      </w:r>
      <w:r w:rsidR="00FA03B5" w:rsidRPr="0029766F">
        <w:rPr>
          <w:rFonts w:ascii="Arial" w:eastAsiaTheme="minorHAnsi" w:hAnsi="Arial" w:cs="Arial"/>
          <w:snapToGrid/>
          <w:color w:val="000000"/>
          <w:sz w:val="24"/>
          <w:szCs w:val="24"/>
        </w:rPr>
        <w:t xml:space="preserve">As </w:t>
      </w:r>
      <w:r w:rsidR="001E221F">
        <w:rPr>
          <w:rFonts w:ascii="Arial" w:eastAsiaTheme="minorHAnsi" w:hAnsi="Arial" w:cs="Arial"/>
          <w:snapToGrid/>
          <w:color w:val="000000"/>
          <w:sz w:val="24"/>
          <w:szCs w:val="24"/>
        </w:rPr>
        <w:t xml:space="preserve">the majority of </w:t>
      </w:r>
      <w:r w:rsidR="00FA03B5" w:rsidRPr="0029766F">
        <w:rPr>
          <w:rFonts w:ascii="Arial" w:eastAsiaTheme="minorHAnsi" w:hAnsi="Arial" w:cs="Arial"/>
          <w:snapToGrid/>
          <w:color w:val="000000"/>
          <w:sz w:val="24"/>
          <w:szCs w:val="24"/>
        </w:rPr>
        <w:t>the declaration will be prepopulated with responses provided from last year</w:t>
      </w:r>
      <w:r w:rsidR="005D03BA" w:rsidRPr="0029766F">
        <w:rPr>
          <w:rFonts w:ascii="Arial" w:eastAsiaTheme="minorHAnsi" w:hAnsi="Arial" w:cs="Arial"/>
          <w:snapToGrid/>
          <w:color w:val="000000"/>
          <w:sz w:val="24"/>
          <w:szCs w:val="24"/>
        </w:rPr>
        <w:t>, and the majority of staff completing the declaration are familiar with the questions and primary care website</w:t>
      </w:r>
      <w:r w:rsidR="00FA03B5" w:rsidRPr="0029766F">
        <w:rPr>
          <w:rFonts w:ascii="Arial" w:eastAsiaTheme="minorHAnsi" w:hAnsi="Arial" w:cs="Arial"/>
          <w:snapToGrid/>
          <w:color w:val="000000"/>
          <w:sz w:val="24"/>
          <w:szCs w:val="24"/>
        </w:rPr>
        <w:t xml:space="preserve"> we anticipate the </w:t>
      </w:r>
      <w:proofErr w:type="spellStart"/>
      <w:r w:rsidR="00FA03B5" w:rsidRPr="0029766F">
        <w:rPr>
          <w:rFonts w:ascii="Arial" w:eastAsiaTheme="minorHAnsi" w:hAnsi="Arial" w:cs="Arial"/>
          <w:snapToGrid/>
          <w:color w:val="000000"/>
          <w:sz w:val="24"/>
          <w:szCs w:val="24"/>
        </w:rPr>
        <w:t>eDEC</w:t>
      </w:r>
      <w:proofErr w:type="spellEnd"/>
      <w:r w:rsidR="00FA03B5" w:rsidRPr="0029766F">
        <w:rPr>
          <w:rFonts w:ascii="Arial" w:eastAsiaTheme="minorHAnsi" w:hAnsi="Arial" w:cs="Arial"/>
          <w:snapToGrid/>
          <w:color w:val="000000"/>
          <w:sz w:val="24"/>
          <w:szCs w:val="24"/>
        </w:rPr>
        <w:t xml:space="preserve"> </w:t>
      </w:r>
      <w:r w:rsidR="001974B9" w:rsidRPr="0029766F">
        <w:rPr>
          <w:rFonts w:ascii="Arial" w:eastAsiaTheme="minorHAnsi" w:hAnsi="Arial" w:cs="Arial"/>
          <w:snapToGrid/>
          <w:color w:val="000000"/>
          <w:sz w:val="24"/>
          <w:szCs w:val="24"/>
        </w:rPr>
        <w:t xml:space="preserve">should take </w:t>
      </w:r>
      <w:r w:rsidR="001E221F">
        <w:rPr>
          <w:rFonts w:ascii="Arial" w:eastAsiaTheme="minorHAnsi" w:hAnsi="Arial" w:cs="Arial"/>
          <w:snapToGrid/>
          <w:color w:val="000000"/>
          <w:sz w:val="24"/>
          <w:szCs w:val="24"/>
        </w:rPr>
        <w:t xml:space="preserve">similarly between </w:t>
      </w:r>
      <w:r w:rsidR="001974B9" w:rsidRPr="0029766F">
        <w:rPr>
          <w:rFonts w:ascii="Arial" w:eastAsiaTheme="minorHAnsi" w:hAnsi="Arial" w:cs="Arial"/>
          <w:snapToGrid/>
          <w:color w:val="000000"/>
          <w:sz w:val="24"/>
          <w:szCs w:val="24"/>
        </w:rPr>
        <w:t xml:space="preserve">30 to 45 minutes to complete. Practices </w:t>
      </w:r>
      <w:proofErr w:type="gramStart"/>
      <w:r w:rsidR="00026FD1" w:rsidRPr="0029766F">
        <w:rPr>
          <w:rFonts w:ascii="Arial" w:eastAsiaTheme="minorHAnsi" w:hAnsi="Arial" w:cs="Arial"/>
          <w:snapToGrid/>
          <w:color w:val="000000"/>
          <w:sz w:val="24"/>
          <w:szCs w:val="24"/>
        </w:rPr>
        <w:t>who</w:t>
      </w:r>
      <w:proofErr w:type="gramEnd"/>
      <w:r w:rsidR="00026FD1" w:rsidRPr="0029766F">
        <w:rPr>
          <w:rFonts w:ascii="Arial" w:eastAsiaTheme="minorHAnsi" w:hAnsi="Arial" w:cs="Arial"/>
          <w:snapToGrid/>
          <w:color w:val="000000"/>
          <w:sz w:val="24"/>
          <w:szCs w:val="24"/>
        </w:rPr>
        <w:t xml:space="preserve"> are less familiar with the </w:t>
      </w:r>
      <w:proofErr w:type="spellStart"/>
      <w:r w:rsidR="00026FD1" w:rsidRPr="0029766F">
        <w:rPr>
          <w:rFonts w:ascii="Arial" w:eastAsiaTheme="minorHAnsi" w:hAnsi="Arial" w:cs="Arial"/>
          <w:snapToGrid/>
          <w:color w:val="000000"/>
          <w:sz w:val="24"/>
          <w:szCs w:val="24"/>
        </w:rPr>
        <w:t>eDEC</w:t>
      </w:r>
      <w:proofErr w:type="spellEnd"/>
      <w:r w:rsidR="00026FD1" w:rsidRPr="0029766F">
        <w:rPr>
          <w:rFonts w:ascii="Arial" w:eastAsiaTheme="minorHAnsi" w:hAnsi="Arial" w:cs="Arial"/>
          <w:snapToGrid/>
          <w:color w:val="000000"/>
          <w:sz w:val="24"/>
          <w:szCs w:val="24"/>
        </w:rPr>
        <w:t xml:space="preserve"> </w:t>
      </w:r>
      <w:r w:rsidR="001974B9" w:rsidRPr="0029766F">
        <w:rPr>
          <w:rFonts w:ascii="Arial" w:eastAsiaTheme="minorHAnsi" w:hAnsi="Arial" w:cs="Arial"/>
          <w:snapToGrid/>
          <w:color w:val="000000"/>
          <w:sz w:val="24"/>
          <w:szCs w:val="24"/>
        </w:rPr>
        <w:t>may need to set aside up to 60 minutes to complete the return</w:t>
      </w:r>
      <w:r w:rsidR="00FA03B5" w:rsidRPr="0029766F">
        <w:rPr>
          <w:rFonts w:ascii="Arial" w:eastAsiaTheme="minorHAnsi" w:hAnsi="Arial" w:cs="Arial"/>
          <w:snapToGrid/>
          <w:color w:val="000000"/>
          <w:sz w:val="24"/>
          <w:szCs w:val="24"/>
        </w:rPr>
        <w:t>.</w:t>
      </w:r>
      <w:r w:rsidR="001974B9" w:rsidRPr="0029766F">
        <w:rPr>
          <w:rFonts w:ascii="Arial" w:eastAsiaTheme="minorHAnsi" w:hAnsi="Arial" w:cs="Arial"/>
          <w:snapToGrid/>
          <w:color w:val="000000"/>
          <w:sz w:val="24"/>
          <w:szCs w:val="24"/>
        </w:rPr>
        <w:t xml:space="preserve"> </w:t>
      </w:r>
    </w:p>
    <w:p w:rsidR="009C5B27" w:rsidRPr="0029766F" w:rsidRDefault="009C5B27" w:rsidP="00FA03B5">
      <w:pPr>
        <w:widowControl/>
        <w:autoSpaceDE w:val="0"/>
        <w:autoSpaceDN w:val="0"/>
        <w:adjustRightInd w:val="0"/>
        <w:rPr>
          <w:rFonts w:ascii="Arial" w:eastAsiaTheme="minorHAnsi" w:hAnsi="Arial" w:cs="Arial"/>
          <w:snapToGrid/>
          <w:color w:val="000000"/>
          <w:sz w:val="24"/>
          <w:szCs w:val="24"/>
        </w:rPr>
      </w:pPr>
    </w:p>
    <w:p w:rsidR="00FA03B5" w:rsidRPr="0029766F" w:rsidRDefault="001974B9" w:rsidP="00FA03B5">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To support </w:t>
      </w:r>
      <w:r w:rsidR="005471DB" w:rsidRPr="0029766F">
        <w:rPr>
          <w:rFonts w:ascii="Arial" w:eastAsiaTheme="minorHAnsi" w:hAnsi="Arial" w:cs="Arial"/>
          <w:snapToGrid/>
          <w:color w:val="000000"/>
          <w:sz w:val="24"/>
          <w:szCs w:val="24"/>
        </w:rPr>
        <w:t xml:space="preserve">NHS Digital </w:t>
      </w:r>
      <w:r w:rsidRPr="0029766F">
        <w:rPr>
          <w:rFonts w:ascii="Arial" w:eastAsiaTheme="minorHAnsi" w:hAnsi="Arial" w:cs="Arial"/>
          <w:snapToGrid/>
          <w:color w:val="000000"/>
          <w:sz w:val="24"/>
          <w:szCs w:val="24"/>
        </w:rPr>
        <w:t xml:space="preserve"> undertake a </w:t>
      </w:r>
      <w:r w:rsidR="005D03BA" w:rsidRPr="0029766F">
        <w:rPr>
          <w:rFonts w:ascii="Arial" w:eastAsiaTheme="minorHAnsi" w:hAnsi="Arial" w:cs="Arial"/>
          <w:snapToGrid/>
          <w:color w:val="000000"/>
          <w:sz w:val="24"/>
          <w:szCs w:val="24"/>
        </w:rPr>
        <w:t xml:space="preserve">more detailed </w:t>
      </w:r>
      <w:r w:rsidRPr="0029766F">
        <w:rPr>
          <w:rFonts w:ascii="Arial" w:eastAsiaTheme="minorHAnsi" w:hAnsi="Arial" w:cs="Arial"/>
          <w:snapToGrid/>
          <w:color w:val="000000"/>
          <w:sz w:val="24"/>
          <w:szCs w:val="24"/>
        </w:rPr>
        <w:t>burden assessment of th</w:t>
      </w:r>
      <w:r w:rsidR="005D03BA" w:rsidRPr="0029766F">
        <w:rPr>
          <w:rFonts w:ascii="Arial" w:eastAsiaTheme="minorHAnsi" w:hAnsi="Arial" w:cs="Arial"/>
          <w:snapToGrid/>
          <w:color w:val="000000"/>
          <w:sz w:val="24"/>
          <w:szCs w:val="24"/>
        </w:rPr>
        <w:t>is</w:t>
      </w:r>
      <w:r w:rsidRPr="0029766F">
        <w:rPr>
          <w:rFonts w:ascii="Arial" w:eastAsiaTheme="minorHAnsi" w:hAnsi="Arial" w:cs="Arial"/>
          <w:snapToGrid/>
          <w:color w:val="000000"/>
          <w:sz w:val="24"/>
          <w:szCs w:val="24"/>
        </w:rPr>
        <w:t xml:space="preserve"> collection a question has been asked at the end of the </w:t>
      </w:r>
      <w:proofErr w:type="spellStart"/>
      <w:r w:rsidRPr="0029766F">
        <w:rPr>
          <w:rFonts w:ascii="Arial" w:eastAsiaTheme="minorHAnsi" w:hAnsi="Arial" w:cs="Arial"/>
          <w:snapToGrid/>
          <w:color w:val="000000"/>
          <w:sz w:val="24"/>
          <w:szCs w:val="24"/>
        </w:rPr>
        <w:t>eDEC</w:t>
      </w:r>
      <w:proofErr w:type="spellEnd"/>
      <w:r w:rsidR="009C5B27" w:rsidRPr="0029766F">
        <w:rPr>
          <w:rFonts w:ascii="Arial" w:eastAsiaTheme="minorHAnsi" w:hAnsi="Arial" w:cs="Arial"/>
          <w:snapToGrid/>
          <w:color w:val="000000"/>
          <w:sz w:val="24"/>
          <w:szCs w:val="24"/>
        </w:rPr>
        <w:t xml:space="preserve"> which</w:t>
      </w:r>
      <w:r w:rsidRPr="0029766F">
        <w:rPr>
          <w:rFonts w:ascii="Arial" w:eastAsiaTheme="minorHAnsi" w:hAnsi="Arial" w:cs="Arial"/>
          <w:snapToGrid/>
          <w:color w:val="000000"/>
          <w:sz w:val="24"/>
          <w:szCs w:val="24"/>
        </w:rPr>
        <w:t xml:space="preserve"> ask</w:t>
      </w:r>
      <w:r w:rsidR="009C5B27" w:rsidRPr="0029766F">
        <w:rPr>
          <w:rFonts w:ascii="Arial" w:eastAsiaTheme="minorHAnsi" w:hAnsi="Arial" w:cs="Arial"/>
          <w:snapToGrid/>
          <w:color w:val="000000"/>
          <w:sz w:val="24"/>
          <w:szCs w:val="24"/>
        </w:rPr>
        <w:t>s</w:t>
      </w:r>
      <w:r w:rsidRPr="0029766F">
        <w:rPr>
          <w:rFonts w:ascii="Arial" w:eastAsiaTheme="minorHAnsi" w:hAnsi="Arial" w:cs="Arial"/>
          <w:snapToGrid/>
          <w:color w:val="000000"/>
          <w:sz w:val="24"/>
          <w:szCs w:val="24"/>
        </w:rPr>
        <w:t xml:space="preserve"> how long the </w:t>
      </w:r>
      <w:proofErr w:type="spellStart"/>
      <w:r w:rsidRPr="0029766F">
        <w:rPr>
          <w:rFonts w:ascii="Arial" w:eastAsiaTheme="minorHAnsi" w:hAnsi="Arial" w:cs="Arial"/>
          <w:snapToGrid/>
          <w:color w:val="000000"/>
          <w:sz w:val="24"/>
          <w:szCs w:val="24"/>
        </w:rPr>
        <w:t>eDEC</w:t>
      </w:r>
      <w:proofErr w:type="spellEnd"/>
      <w:r w:rsidRPr="0029766F">
        <w:rPr>
          <w:rFonts w:ascii="Arial" w:eastAsiaTheme="minorHAnsi" w:hAnsi="Arial" w:cs="Arial"/>
          <w:snapToGrid/>
          <w:color w:val="000000"/>
          <w:sz w:val="24"/>
          <w:szCs w:val="24"/>
        </w:rPr>
        <w:t xml:space="preserve"> has taken the practice to complete</w:t>
      </w:r>
      <w:r w:rsidR="009C5B27" w:rsidRPr="0029766F">
        <w:rPr>
          <w:rFonts w:ascii="Arial" w:eastAsiaTheme="minorHAnsi" w:hAnsi="Arial" w:cs="Arial"/>
          <w:snapToGrid/>
          <w:color w:val="000000"/>
          <w:sz w:val="24"/>
          <w:szCs w:val="24"/>
        </w:rPr>
        <w:t xml:space="preserve"> the return</w:t>
      </w:r>
      <w:r w:rsidRPr="0029766F">
        <w:rPr>
          <w:rFonts w:ascii="Arial" w:eastAsiaTheme="minorHAnsi" w:hAnsi="Arial" w:cs="Arial"/>
          <w:snapToGrid/>
          <w:color w:val="000000"/>
          <w:sz w:val="24"/>
          <w:szCs w:val="24"/>
        </w:rPr>
        <w:t xml:space="preserve">. Responses will be shared with </w:t>
      </w:r>
      <w:r w:rsidR="005471DB" w:rsidRPr="0029766F">
        <w:rPr>
          <w:rFonts w:ascii="Arial" w:eastAsiaTheme="minorHAnsi" w:hAnsi="Arial" w:cs="Arial"/>
          <w:snapToGrid/>
          <w:color w:val="000000"/>
          <w:sz w:val="24"/>
          <w:szCs w:val="24"/>
        </w:rPr>
        <w:t xml:space="preserve">NHS </w:t>
      </w:r>
      <w:proofErr w:type="gramStart"/>
      <w:r w:rsidR="005471DB" w:rsidRPr="0029766F">
        <w:rPr>
          <w:rFonts w:ascii="Arial" w:eastAsiaTheme="minorHAnsi" w:hAnsi="Arial" w:cs="Arial"/>
          <w:snapToGrid/>
          <w:color w:val="000000"/>
          <w:sz w:val="24"/>
          <w:szCs w:val="24"/>
        </w:rPr>
        <w:t xml:space="preserve">Digital </w:t>
      </w:r>
      <w:r w:rsidRPr="0029766F">
        <w:rPr>
          <w:rFonts w:ascii="Arial" w:eastAsiaTheme="minorHAnsi" w:hAnsi="Arial" w:cs="Arial"/>
          <w:snapToGrid/>
          <w:color w:val="000000"/>
          <w:sz w:val="24"/>
          <w:szCs w:val="24"/>
        </w:rPr>
        <w:t xml:space="preserve"> Burden</w:t>
      </w:r>
      <w:proofErr w:type="gramEnd"/>
      <w:r w:rsidRPr="0029766F">
        <w:rPr>
          <w:rFonts w:ascii="Arial" w:eastAsiaTheme="minorHAnsi" w:hAnsi="Arial" w:cs="Arial"/>
          <w:snapToGrid/>
          <w:color w:val="000000"/>
          <w:sz w:val="24"/>
          <w:szCs w:val="24"/>
        </w:rPr>
        <w:t xml:space="preserve"> Advice and Assessment Service (BAAS) </w:t>
      </w:r>
      <w:hyperlink w:history="1"/>
    </w:p>
    <w:p w:rsidR="00FA03B5" w:rsidRDefault="00FA03B5" w:rsidP="00FA03B5">
      <w:pPr>
        <w:widowControl/>
        <w:autoSpaceDE w:val="0"/>
        <w:autoSpaceDN w:val="0"/>
        <w:adjustRightInd w:val="0"/>
        <w:rPr>
          <w:rFonts w:ascii="Arial" w:eastAsiaTheme="minorHAnsi" w:hAnsi="Arial" w:cs="Arial"/>
          <w:snapToGrid/>
          <w:color w:val="000000"/>
          <w:sz w:val="24"/>
          <w:szCs w:val="24"/>
        </w:rPr>
      </w:pPr>
    </w:p>
    <w:p w:rsidR="00650508" w:rsidRDefault="00650508" w:rsidP="00FA03B5">
      <w:pPr>
        <w:widowControl/>
        <w:autoSpaceDE w:val="0"/>
        <w:autoSpaceDN w:val="0"/>
        <w:adjustRightInd w:val="0"/>
        <w:rPr>
          <w:rFonts w:ascii="Arial" w:eastAsiaTheme="minorHAnsi" w:hAnsi="Arial" w:cs="Arial"/>
          <w:snapToGrid/>
          <w:color w:val="000000"/>
          <w:sz w:val="24"/>
          <w:szCs w:val="24"/>
        </w:rPr>
      </w:pPr>
    </w:p>
    <w:p w:rsidR="00650508" w:rsidRDefault="00650508" w:rsidP="00FA03B5">
      <w:pPr>
        <w:widowControl/>
        <w:autoSpaceDE w:val="0"/>
        <w:autoSpaceDN w:val="0"/>
        <w:adjustRightInd w:val="0"/>
        <w:rPr>
          <w:rFonts w:ascii="Arial" w:eastAsiaTheme="minorHAnsi" w:hAnsi="Arial" w:cs="Arial"/>
          <w:snapToGrid/>
          <w:color w:val="000000"/>
          <w:sz w:val="24"/>
          <w:szCs w:val="24"/>
        </w:rPr>
      </w:pPr>
    </w:p>
    <w:p w:rsidR="00650508" w:rsidRPr="0029766F" w:rsidRDefault="00650508" w:rsidP="00FA03B5">
      <w:pPr>
        <w:widowControl/>
        <w:autoSpaceDE w:val="0"/>
        <w:autoSpaceDN w:val="0"/>
        <w:adjustRightInd w:val="0"/>
        <w:rPr>
          <w:rFonts w:ascii="Arial" w:eastAsiaTheme="minorHAnsi" w:hAnsi="Arial" w:cs="Arial"/>
          <w:snapToGrid/>
          <w:color w:val="000000"/>
          <w:sz w:val="24"/>
          <w:szCs w:val="24"/>
        </w:rPr>
      </w:pPr>
    </w:p>
    <w:p w:rsidR="00C20944" w:rsidRPr="0029766F" w:rsidRDefault="00C20944" w:rsidP="009C5B27">
      <w:pPr>
        <w:widowControl/>
        <w:autoSpaceDE w:val="0"/>
        <w:autoSpaceDN w:val="0"/>
        <w:adjustRightInd w:val="0"/>
        <w:rPr>
          <w:rFonts w:ascii="Arial" w:eastAsiaTheme="minorHAnsi" w:hAnsi="Arial" w:cs="Arial"/>
          <w:snapToGrid/>
          <w:color w:val="000000"/>
          <w:sz w:val="24"/>
          <w:szCs w:val="24"/>
        </w:rPr>
      </w:pPr>
    </w:p>
    <w:p w:rsidR="00C20944" w:rsidRPr="0029766F" w:rsidRDefault="00C20944" w:rsidP="00C20944">
      <w:pPr>
        <w:widowControl/>
        <w:autoSpaceDE w:val="0"/>
        <w:autoSpaceDN w:val="0"/>
        <w:adjustRightInd w:val="0"/>
        <w:rPr>
          <w:rFonts w:ascii="Arial" w:eastAsiaTheme="minorHAnsi" w:hAnsi="Arial" w:cs="Arial"/>
          <w:b/>
          <w:snapToGrid/>
          <w:color w:val="000000"/>
          <w:sz w:val="24"/>
          <w:szCs w:val="24"/>
        </w:rPr>
      </w:pPr>
      <w:r w:rsidRPr="0029766F">
        <w:rPr>
          <w:rFonts w:ascii="Arial" w:eastAsiaTheme="minorHAnsi" w:hAnsi="Arial" w:cs="Arial"/>
          <w:b/>
          <w:snapToGrid/>
          <w:color w:val="000000"/>
          <w:sz w:val="24"/>
          <w:szCs w:val="24"/>
        </w:rPr>
        <w:lastRenderedPageBreak/>
        <w:t>Onward uses of the information:</w:t>
      </w:r>
    </w:p>
    <w:p w:rsidR="00C20944" w:rsidRPr="0029766F" w:rsidRDefault="00C20944" w:rsidP="00C20944">
      <w:pPr>
        <w:widowControl/>
        <w:autoSpaceDE w:val="0"/>
        <w:autoSpaceDN w:val="0"/>
        <w:adjustRightInd w:val="0"/>
        <w:rPr>
          <w:rFonts w:ascii="Arial" w:eastAsiaTheme="minorHAnsi" w:hAnsi="Arial" w:cs="Arial"/>
          <w:b/>
          <w:snapToGrid/>
          <w:color w:val="000000"/>
          <w:sz w:val="24"/>
          <w:szCs w:val="24"/>
        </w:rPr>
      </w:pPr>
    </w:p>
    <w:p w:rsidR="00C20944" w:rsidRPr="0029766F" w:rsidRDefault="00DA70CA" w:rsidP="00C20944">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CQC</w:t>
      </w:r>
      <w:r w:rsidR="00C20944" w:rsidRPr="0029766F">
        <w:rPr>
          <w:rFonts w:ascii="Arial" w:eastAsiaTheme="minorHAnsi" w:hAnsi="Arial" w:cs="Arial"/>
          <w:snapToGrid/>
          <w:color w:val="000000"/>
          <w:sz w:val="24"/>
          <w:szCs w:val="24"/>
        </w:rPr>
        <w:t xml:space="preserve"> inspection teams and NHS England Regional Teams work closely together and share information on a regular basis. The information provided to NHS England in this declaration will be shared with CQC. Similarly, the outcome of CQC inspections will be shared with NHS </w:t>
      </w:r>
      <w:proofErr w:type="gramStart"/>
      <w:r w:rsidR="00C20944" w:rsidRPr="0029766F">
        <w:rPr>
          <w:rFonts w:ascii="Arial" w:eastAsiaTheme="minorHAnsi" w:hAnsi="Arial" w:cs="Arial"/>
          <w:snapToGrid/>
          <w:color w:val="000000"/>
          <w:sz w:val="24"/>
          <w:szCs w:val="24"/>
        </w:rPr>
        <w:t>England,</w:t>
      </w:r>
      <w:proofErr w:type="gramEnd"/>
      <w:r w:rsidR="00C20944" w:rsidRPr="0029766F">
        <w:rPr>
          <w:rFonts w:ascii="Arial" w:eastAsiaTheme="minorHAnsi" w:hAnsi="Arial" w:cs="Arial"/>
          <w:snapToGrid/>
          <w:color w:val="000000"/>
          <w:sz w:val="24"/>
          <w:szCs w:val="24"/>
        </w:rPr>
        <w:t xml:space="preserve"> this includes any action plans which practices may submit to CQC (where relevant). </w:t>
      </w:r>
    </w:p>
    <w:p w:rsidR="00C20944" w:rsidRPr="0029766F" w:rsidRDefault="00C20944" w:rsidP="00C20944">
      <w:pPr>
        <w:widowControl/>
        <w:autoSpaceDE w:val="0"/>
        <w:autoSpaceDN w:val="0"/>
        <w:adjustRightInd w:val="0"/>
        <w:rPr>
          <w:rFonts w:ascii="Arial" w:eastAsiaTheme="minorHAnsi" w:hAnsi="Arial" w:cs="Arial"/>
          <w:snapToGrid/>
          <w:color w:val="000000"/>
          <w:sz w:val="24"/>
          <w:szCs w:val="24"/>
        </w:rPr>
      </w:pPr>
    </w:p>
    <w:p w:rsidR="00C20944" w:rsidRPr="0029766F" w:rsidRDefault="00C20944" w:rsidP="00C20944">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In maintaining NHS England’s commitments towards transparency and supporting patient choice, the following sections and items </w:t>
      </w:r>
      <w:r w:rsidR="008E121B" w:rsidRPr="0029766F">
        <w:rPr>
          <w:rFonts w:ascii="Arial" w:eastAsiaTheme="minorHAnsi" w:hAnsi="Arial" w:cs="Arial"/>
          <w:snapToGrid/>
          <w:color w:val="000000"/>
          <w:sz w:val="24"/>
          <w:szCs w:val="24"/>
        </w:rPr>
        <w:t>could</w:t>
      </w:r>
      <w:r w:rsidRPr="0029766F">
        <w:rPr>
          <w:rFonts w:ascii="Arial" w:eastAsiaTheme="minorHAnsi" w:hAnsi="Arial" w:cs="Arial"/>
          <w:snapToGrid/>
          <w:color w:val="000000"/>
          <w:sz w:val="24"/>
          <w:szCs w:val="24"/>
        </w:rPr>
        <w:t xml:space="preserve"> be shared either with public facing NHS websites (e.g. NHS Choices) and/or other modules visible to all users of the primary care website for instance may be used within a GPIT assurance module and General Practice Outcome standards:</w:t>
      </w:r>
    </w:p>
    <w:p w:rsidR="00C20944" w:rsidRPr="0029766F" w:rsidRDefault="00C20944" w:rsidP="00C20944">
      <w:pPr>
        <w:widowControl/>
        <w:autoSpaceDE w:val="0"/>
        <w:autoSpaceDN w:val="0"/>
        <w:adjustRightInd w:val="0"/>
        <w:rPr>
          <w:rFonts w:ascii="Arial" w:eastAsiaTheme="minorHAnsi" w:hAnsi="Arial" w:cs="Arial"/>
          <w:snapToGrid/>
          <w:color w:val="000000"/>
          <w:sz w:val="24"/>
          <w:szCs w:val="24"/>
        </w:rPr>
      </w:pPr>
    </w:p>
    <w:tbl>
      <w:tblPr>
        <w:tblStyle w:val="TableGrid"/>
        <w:tblW w:w="0" w:type="auto"/>
        <w:tblInd w:w="108" w:type="dxa"/>
        <w:tblLook w:val="04A0" w:firstRow="1" w:lastRow="0" w:firstColumn="1" w:lastColumn="0" w:noHBand="0" w:noVBand="1"/>
      </w:tblPr>
      <w:tblGrid>
        <w:gridCol w:w="3527"/>
        <w:gridCol w:w="5404"/>
      </w:tblGrid>
      <w:tr w:rsidR="008E121B" w:rsidRPr="0029766F" w:rsidTr="008E121B">
        <w:tc>
          <w:tcPr>
            <w:tcW w:w="3527" w:type="dxa"/>
          </w:tcPr>
          <w:p w:rsidR="008E121B" w:rsidRPr="0029766F" w:rsidRDefault="008E121B" w:rsidP="008E121B">
            <w:pPr>
              <w:widowControl/>
              <w:rPr>
                <w:rFonts w:ascii="Arial" w:hAnsi="Arial" w:cs="Arial"/>
                <w:bCs/>
                <w:snapToGrid/>
                <w:sz w:val="24"/>
                <w:szCs w:val="24"/>
              </w:rPr>
            </w:pPr>
            <w:r w:rsidRPr="0029766F">
              <w:rPr>
                <w:rFonts w:ascii="Arial" w:hAnsi="Arial" w:cs="Arial"/>
                <w:bCs/>
                <w:snapToGrid/>
                <w:sz w:val="24"/>
                <w:szCs w:val="24"/>
              </w:rPr>
              <w:t>Could be published in the public domain in the near future</w:t>
            </w:r>
          </w:p>
        </w:tc>
        <w:tc>
          <w:tcPr>
            <w:tcW w:w="5404" w:type="dxa"/>
          </w:tcPr>
          <w:p w:rsidR="008E121B" w:rsidRPr="0029766F" w:rsidRDefault="008E121B" w:rsidP="008E121B">
            <w:pPr>
              <w:widowControl/>
              <w:numPr>
                <w:ilvl w:val="0"/>
                <w:numId w:val="4"/>
              </w:numPr>
              <w:contextualSpacing/>
              <w:rPr>
                <w:rFonts w:ascii="Arial" w:hAnsi="Arial" w:cs="Arial"/>
                <w:bCs/>
                <w:snapToGrid/>
                <w:sz w:val="24"/>
                <w:szCs w:val="24"/>
              </w:rPr>
            </w:pPr>
            <w:r w:rsidRPr="0029766F">
              <w:rPr>
                <w:rFonts w:ascii="Arial" w:hAnsi="Arial" w:cs="Arial"/>
                <w:bCs/>
                <w:snapToGrid/>
                <w:sz w:val="24"/>
                <w:szCs w:val="24"/>
              </w:rPr>
              <w:t>Question 1H. Practice telephone number (for patients).</w:t>
            </w:r>
          </w:p>
          <w:p w:rsidR="008E121B" w:rsidRPr="0029766F" w:rsidRDefault="008E121B" w:rsidP="008E121B">
            <w:pPr>
              <w:widowControl/>
              <w:numPr>
                <w:ilvl w:val="0"/>
                <w:numId w:val="4"/>
              </w:numPr>
              <w:contextualSpacing/>
              <w:rPr>
                <w:rFonts w:ascii="Arial" w:hAnsi="Arial" w:cs="Arial"/>
                <w:bCs/>
                <w:snapToGrid/>
                <w:sz w:val="24"/>
                <w:szCs w:val="24"/>
              </w:rPr>
            </w:pPr>
            <w:r w:rsidRPr="0029766F">
              <w:rPr>
                <w:rFonts w:ascii="Arial" w:hAnsi="Arial" w:cs="Arial"/>
                <w:bCs/>
                <w:snapToGrid/>
                <w:sz w:val="24"/>
                <w:szCs w:val="24"/>
              </w:rPr>
              <w:t>Practice Services Section (i.e. Chapter 4): all content.</w:t>
            </w:r>
          </w:p>
          <w:p w:rsidR="008E121B" w:rsidRPr="0029766F" w:rsidRDefault="008E121B" w:rsidP="008E121B">
            <w:pPr>
              <w:widowControl/>
              <w:numPr>
                <w:ilvl w:val="0"/>
                <w:numId w:val="4"/>
              </w:numPr>
              <w:contextualSpacing/>
              <w:rPr>
                <w:rFonts w:ascii="Arial" w:hAnsi="Arial" w:cs="Arial"/>
                <w:bCs/>
                <w:snapToGrid/>
                <w:sz w:val="24"/>
                <w:szCs w:val="24"/>
              </w:rPr>
            </w:pPr>
            <w:r w:rsidRPr="0029766F">
              <w:rPr>
                <w:rFonts w:ascii="Arial" w:hAnsi="Arial" w:cs="Arial"/>
                <w:bCs/>
                <w:snapToGrid/>
                <w:sz w:val="24"/>
                <w:szCs w:val="24"/>
              </w:rPr>
              <w:t>Premises and Equipment Questions on wheelchair accessibility questions 3E and 3F.</w:t>
            </w:r>
          </w:p>
          <w:p w:rsidR="008E121B" w:rsidRDefault="008E121B" w:rsidP="008E121B">
            <w:pPr>
              <w:widowControl/>
              <w:numPr>
                <w:ilvl w:val="0"/>
                <w:numId w:val="4"/>
              </w:numPr>
              <w:contextualSpacing/>
              <w:rPr>
                <w:rFonts w:ascii="Arial" w:hAnsi="Arial" w:cs="Arial"/>
                <w:bCs/>
                <w:snapToGrid/>
                <w:sz w:val="24"/>
                <w:szCs w:val="24"/>
              </w:rPr>
            </w:pPr>
            <w:r w:rsidRPr="0029766F">
              <w:rPr>
                <w:rFonts w:ascii="Arial" w:hAnsi="Arial" w:cs="Arial"/>
                <w:bCs/>
                <w:snapToGrid/>
                <w:sz w:val="24"/>
                <w:szCs w:val="24"/>
              </w:rPr>
              <w:t>The electronic practice catchment area, the practice website address, branch practice opening times and where relevant practice Facebook page.</w:t>
            </w:r>
          </w:p>
          <w:p w:rsidR="00650508" w:rsidRPr="0029766F" w:rsidRDefault="00650508" w:rsidP="00650508">
            <w:pPr>
              <w:widowControl/>
              <w:numPr>
                <w:ilvl w:val="0"/>
                <w:numId w:val="4"/>
              </w:numPr>
              <w:contextualSpacing/>
              <w:rPr>
                <w:rFonts w:ascii="Arial" w:hAnsi="Arial" w:cs="Arial"/>
                <w:bCs/>
                <w:snapToGrid/>
                <w:sz w:val="24"/>
                <w:szCs w:val="24"/>
              </w:rPr>
            </w:pPr>
            <w:r w:rsidRPr="00650508">
              <w:rPr>
                <w:rFonts w:ascii="Arial" w:hAnsi="Arial" w:cs="Arial"/>
                <w:bCs/>
                <w:snapToGrid/>
                <w:sz w:val="24"/>
                <w:szCs w:val="24"/>
              </w:rPr>
              <w:t>Question 5T and 8J: The practice is using an appropriate tool to identify people living with frailty (which is then subject to clinical confirmation) and the practice is enriching the Summary Care Record of patients who have given their consent.</w:t>
            </w:r>
          </w:p>
          <w:p w:rsidR="008E121B" w:rsidRPr="0029766F" w:rsidRDefault="008E121B" w:rsidP="008E121B">
            <w:pPr>
              <w:widowControl/>
              <w:ind w:left="360"/>
              <w:rPr>
                <w:rFonts w:ascii="Arial" w:hAnsi="Arial" w:cs="Arial"/>
                <w:bCs/>
                <w:snapToGrid/>
                <w:sz w:val="24"/>
                <w:szCs w:val="24"/>
              </w:rPr>
            </w:pPr>
          </w:p>
        </w:tc>
      </w:tr>
      <w:tr w:rsidR="008E121B" w:rsidRPr="0029766F" w:rsidTr="008E121B">
        <w:tc>
          <w:tcPr>
            <w:tcW w:w="3527" w:type="dxa"/>
          </w:tcPr>
          <w:p w:rsidR="008E121B" w:rsidRPr="0029766F" w:rsidRDefault="008E121B" w:rsidP="008E121B">
            <w:pPr>
              <w:widowControl/>
              <w:rPr>
                <w:rFonts w:ascii="Arial" w:hAnsi="Arial" w:cs="Arial"/>
                <w:bCs/>
                <w:snapToGrid/>
                <w:sz w:val="24"/>
                <w:szCs w:val="24"/>
              </w:rPr>
            </w:pPr>
            <w:r w:rsidRPr="0029766F">
              <w:rPr>
                <w:rFonts w:ascii="Arial" w:hAnsi="Arial" w:cs="Arial"/>
                <w:bCs/>
                <w:snapToGrid/>
                <w:sz w:val="24"/>
                <w:szCs w:val="24"/>
              </w:rPr>
              <w:t>Will be available to all users of the primary care website</w:t>
            </w:r>
          </w:p>
          <w:p w:rsidR="008E121B" w:rsidRPr="0029766F" w:rsidRDefault="008E121B" w:rsidP="008E121B">
            <w:pPr>
              <w:widowControl/>
              <w:rPr>
                <w:rFonts w:ascii="Arial" w:hAnsi="Arial" w:cs="Arial"/>
                <w:bCs/>
                <w:snapToGrid/>
                <w:sz w:val="24"/>
                <w:szCs w:val="24"/>
              </w:rPr>
            </w:pPr>
          </w:p>
        </w:tc>
        <w:tc>
          <w:tcPr>
            <w:tcW w:w="5404" w:type="dxa"/>
          </w:tcPr>
          <w:p w:rsidR="008E121B" w:rsidRPr="0029766F" w:rsidRDefault="008E121B" w:rsidP="008E121B">
            <w:pPr>
              <w:widowControl/>
              <w:numPr>
                <w:ilvl w:val="0"/>
                <w:numId w:val="5"/>
              </w:numPr>
              <w:contextualSpacing/>
              <w:rPr>
                <w:rFonts w:ascii="Arial" w:hAnsi="Arial" w:cs="Arial"/>
                <w:bCs/>
                <w:snapToGrid/>
                <w:sz w:val="24"/>
                <w:szCs w:val="24"/>
              </w:rPr>
            </w:pPr>
            <w:r w:rsidRPr="0029766F">
              <w:rPr>
                <w:rFonts w:ascii="Arial" w:hAnsi="Arial" w:cs="Arial"/>
                <w:bCs/>
                <w:snapToGrid/>
                <w:sz w:val="24"/>
                <w:szCs w:val="24"/>
              </w:rPr>
              <w:t>Interoperable patient records questions: 6E and 6F.</w:t>
            </w:r>
          </w:p>
          <w:p w:rsidR="008E121B" w:rsidRPr="0029766F" w:rsidRDefault="008E121B" w:rsidP="008E121B">
            <w:pPr>
              <w:widowControl/>
              <w:numPr>
                <w:ilvl w:val="0"/>
                <w:numId w:val="5"/>
              </w:numPr>
              <w:contextualSpacing/>
              <w:rPr>
                <w:rFonts w:ascii="Arial" w:hAnsi="Arial" w:cs="Arial"/>
                <w:bCs/>
                <w:snapToGrid/>
                <w:sz w:val="24"/>
                <w:szCs w:val="24"/>
              </w:rPr>
            </w:pPr>
            <w:r w:rsidRPr="0029766F">
              <w:rPr>
                <w:rFonts w:ascii="Arial" w:hAnsi="Arial" w:cs="Arial"/>
                <w:bCs/>
                <w:snapToGrid/>
                <w:sz w:val="24"/>
                <w:szCs w:val="24"/>
              </w:rPr>
              <w:t>GP IT section (i.e. Chapter 8): all content</w:t>
            </w:r>
          </w:p>
          <w:p w:rsidR="008E121B" w:rsidRPr="0029766F" w:rsidRDefault="008E121B" w:rsidP="008E121B">
            <w:pPr>
              <w:widowControl/>
              <w:numPr>
                <w:ilvl w:val="0"/>
                <w:numId w:val="5"/>
              </w:numPr>
              <w:contextualSpacing/>
              <w:rPr>
                <w:rFonts w:ascii="Arial" w:hAnsi="Arial" w:cs="Arial"/>
                <w:bCs/>
                <w:snapToGrid/>
                <w:sz w:val="24"/>
                <w:szCs w:val="24"/>
              </w:rPr>
            </w:pPr>
            <w:r w:rsidRPr="0029766F">
              <w:rPr>
                <w:rFonts w:ascii="Arial" w:hAnsi="Arial" w:cs="Arial"/>
                <w:bCs/>
                <w:snapToGrid/>
                <w:sz w:val="24"/>
                <w:szCs w:val="24"/>
              </w:rPr>
              <w:t>The electronic practice catchment area</w:t>
            </w:r>
          </w:p>
          <w:p w:rsidR="008E121B" w:rsidRPr="0029766F" w:rsidRDefault="008E121B" w:rsidP="008E121B">
            <w:pPr>
              <w:widowControl/>
              <w:rPr>
                <w:rFonts w:ascii="Arial" w:hAnsi="Arial" w:cs="Arial"/>
                <w:bCs/>
                <w:snapToGrid/>
                <w:sz w:val="24"/>
                <w:szCs w:val="24"/>
              </w:rPr>
            </w:pPr>
          </w:p>
        </w:tc>
      </w:tr>
    </w:tbl>
    <w:p w:rsidR="00C20944" w:rsidRPr="0029766F" w:rsidRDefault="00C20944" w:rsidP="00C20944">
      <w:pPr>
        <w:widowControl/>
        <w:autoSpaceDE w:val="0"/>
        <w:autoSpaceDN w:val="0"/>
        <w:adjustRightInd w:val="0"/>
        <w:rPr>
          <w:rFonts w:ascii="Arial" w:eastAsiaTheme="minorHAnsi" w:hAnsi="Arial" w:cs="Arial"/>
          <w:snapToGrid/>
          <w:color w:val="000000"/>
          <w:sz w:val="24"/>
          <w:szCs w:val="24"/>
        </w:rPr>
      </w:pPr>
    </w:p>
    <w:p w:rsidR="008E121B" w:rsidRPr="0029766F" w:rsidRDefault="008E121B" w:rsidP="00C20944">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Clinical Commissioning Groups that commission primary care services under formal delegation from NHS England may receive information from the Self Declaration that is necessary in support of their delegated functions.</w:t>
      </w:r>
    </w:p>
    <w:p w:rsidR="008E121B" w:rsidRPr="0029766F" w:rsidRDefault="008E121B" w:rsidP="00C20944">
      <w:pPr>
        <w:widowControl/>
        <w:autoSpaceDE w:val="0"/>
        <w:autoSpaceDN w:val="0"/>
        <w:adjustRightInd w:val="0"/>
        <w:rPr>
          <w:rFonts w:ascii="Arial" w:eastAsiaTheme="minorHAnsi" w:hAnsi="Arial" w:cs="Arial"/>
          <w:snapToGrid/>
          <w:color w:val="000000"/>
          <w:sz w:val="24"/>
          <w:szCs w:val="24"/>
        </w:rPr>
      </w:pPr>
    </w:p>
    <w:p w:rsidR="00C20944" w:rsidRPr="0029766F" w:rsidRDefault="00C20944" w:rsidP="00C20944">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Legal disclaimer: </w:t>
      </w:r>
    </w:p>
    <w:p w:rsidR="00C20944" w:rsidRPr="0029766F" w:rsidRDefault="00C20944" w:rsidP="00C20944">
      <w:pPr>
        <w:widowControl/>
        <w:autoSpaceDE w:val="0"/>
        <w:autoSpaceDN w:val="0"/>
        <w:adjustRightInd w:val="0"/>
        <w:rPr>
          <w:rFonts w:ascii="Arial" w:eastAsiaTheme="minorHAnsi" w:hAnsi="Arial" w:cs="Arial"/>
          <w:b/>
          <w:snapToGrid/>
          <w:color w:val="000000"/>
          <w:sz w:val="24"/>
          <w:szCs w:val="24"/>
        </w:rPr>
      </w:pPr>
    </w:p>
    <w:p w:rsidR="00C20944" w:rsidRPr="0029766F" w:rsidRDefault="00C20944" w:rsidP="00C20944">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NHS England, as with all NHS organisations is required to share intelligence with other statutory bodies, both in circumstances where they have a legal right to request it e.g. National Audit Office, CQC; or where it is necessary or expedient for them to receive it in order to protect the welfare of individuals or to discharge their functions.</w:t>
      </w:r>
    </w:p>
    <w:p w:rsidR="00C20944" w:rsidRPr="0029766F" w:rsidRDefault="00C20944" w:rsidP="00C20944">
      <w:pPr>
        <w:widowControl/>
        <w:autoSpaceDE w:val="0"/>
        <w:autoSpaceDN w:val="0"/>
        <w:adjustRightInd w:val="0"/>
        <w:rPr>
          <w:rFonts w:ascii="Arial" w:eastAsiaTheme="minorHAnsi" w:hAnsi="Arial" w:cs="Arial"/>
          <w:snapToGrid/>
          <w:color w:val="000000"/>
          <w:sz w:val="24"/>
          <w:szCs w:val="24"/>
        </w:rPr>
      </w:pPr>
    </w:p>
    <w:p w:rsidR="00C20944" w:rsidRPr="0029766F" w:rsidRDefault="00C20944" w:rsidP="00C20944">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Practices are therefore reminded of the significance to ensure that responses provided to questions are accurate and can withstand legal </w:t>
      </w:r>
      <w:proofErr w:type="gramStart"/>
      <w:r w:rsidRPr="0029766F">
        <w:rPr>
          <w:rFonts w:ascii="Arial" w:eastAsiaTheme="minorHAnsi" w:hAnsi="Arial" w:cs="Arial"/>
          <w:snapToGrid/>
          <w:color w:val="000000"/>
          <w:sz w:val="24"/>
          <w:szCs w:val="24"/>
        </w:rPr>
        <w:t>scrutin</w:t>
      </w:r>
      <w:r w:rsidR="000665DF" w:rsidRPr="0029766F">
        <w:rPr>
          <w:rFonts w:ascii="Arial" w:eastAsiaTheme="minorHAnsi" w:hAnsi="Arial" w:cs="Arial"/>
          <w:snapToGrid/>
          <w:color w:val="000000"/>
          <w:sz w:val="24"/>
          <w:szCs w:val="24"/>
        </w:rPr>
        <w:t>y</w:t>
      </w:r>
      <w:r w:rsidRPr="0029766F">
        <w:rPr>
          <w:rFonts w:ascii="Arial" w:eastAsiaTheme="minorHAnsi" w:hAnsi="Arial" w:cs="Arial"/>
          <w:snapToGrid/>
          <w:color w:val="000000"/>
          <w:sz w:val="24"/>
          <w:szCs w:val="24"/>
        </w:rPr>
        <w:t>,</w:t>
      </w:r>
      <w:proofErr w:type="gramEnd"/>
      <w:r w:rsidRPr="0029766F">
        <w:rPr>
          <w:rFonts w:ascii="Arial" w:eastAsiaTheme="minorHAnsi" w:hAnsi="Arial" w:cs="Arial"/>
          <w:snapToGrid/>
          <w:color w:val="000000"/>
          <w:sz w:val="24"/>
          <w:szCs w:val="24"/>
        </w:rPr>
        <w:t xml:space="preserve"> the declaration is treated and considered to be a formal submission once declared.</w:t>
      </w:r>
    </w:p>
    <w:p w:rsidR="008E121B" w:rsidRPr="0029766F" w:rsidRDefault="008E121B" w:rsidP="00C20944">
      <w:pPr>
        <w:widowControl/>
        <w:autoSpaceDE w:val="0"/>
        <w:autoSpaceDN w:val="0"/>
        <w:adjustRightInd w:val="0"/>
        <w:rPr>
          <w:rFonts w:ascii="Arial" w:eastAsiaTheme="minorHAnsi" w:hAnsi="Arial" w:cs="Arial"/>
          <w:snapToGrid/>
          <w:color w:val="000000"/>
          <w:sz w:val="24"/>
          <w:szCs w:val="24"/>
        </w:rPr>
      </w:pPr>
    </w:p>
    <w:p w:rsidR="008E121B" w:rsidRPr="0029766F" w:rsidRDefault="008E121B" w:rsidP="00C20944">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All information in the </w:t>
      </w:r>
      <w:proofErr w:type="spellStart"/>
      <w:r w:rsidRPr="0029766F">
        <w:rPr>
          <w:rFonts w:ascii="Arial" w:eastAsiaTheme="minorHAnsi" w:hAnsi="Arial" w:cs="Arial"/>
          <w:snapToGrid/>
          <w:color w:val="000000"/>
          <w:sz w:val="24"/>
          <w:szCs w:val="24"/>
        </w:rPr>
        <w:t>eDEC</w:t>
      </w:r>
      <w:proofErr w:type="spellEnd"/>
      <w:r w:rsidRPr="0029766F">
        <w:rPr>
          <w:rFonts w:ascii="Arial" w:eastAsiaTheme="minorHAnsi" w:hAnsi="Arial" w:cs="Arial"/>
          <w:snapToGrid/>
          <w:color w:val="000000"/>
          <w:sz w:val="24"/>
          <w:szCs w:val="24"/>
        </w:rPr>
        <w:t xml:space="preserve"> is subject to the requirements of the Freedom of Information Act 2000. In response to a request for information, exemptions to disclosure will be considered on a case by case basis.</w:t>
      </w:r>
    </w:p>
    <w:p w:rsidR="001974B9" w:rsidRPr="0029766F" w:rsidRDefault="001974B9" w:rsidP="00FA03B5">
      <w:pPr>
        <w:widowControl/>
        <w:autoSpaceDE w:val="0"/>
        <w:autoSpaceDN w:val="0"/>
        <w:adjustRightInd w:val="0"/>
        <w:rPr>
          <w:rFonts w:ascii="Arial" w:eastAsiaTheme="minorHAnsi" w:hAnsi="Arial" w:cs="Arial"/>
          <w:snapToGrid/>
          <w:color w:val="000000"/>
          <w:sz w:val="24"/>
          <w:szCs w:val="24"/>
        </w:rPr>
      </w:pPr>
    </w:p>
    <w:p w:rsidR="00FA03B5" w:rsidRPr="0029766F" w:rsidRDefault="00FA03B5" w:rsidP="00FA03B5">
      <w:pPr>
        <w:widowControl/>
        <w:autoSpaceDE w:val="0"/>
        <w:autoSpaceDN w:val="0"/>
        <w:adjustRightInd w:val="0"/>
        <w:rPr>
          <w:rFonts w:ascii="Arial" w:eastAsiaTheme="minorHAnsi" w:hAnsi="Arial" w:cs="Arial"/>
          <w:b/>
          <w:bCs/>
          <w:snapToGrid/>
          <w:color w:val="000000"/>
          <w:sz w:val="24"/>
          <w:szCs w:val="24"/>
        </w:rPr>
      </w:pPr>
      <w:r w:rsidRPr="0029766F">
        <w:rPr>
          <w:rFonts w:ascii="Arial" w:eastAsiaTheme="minorHAnsi" w:hAnsi="Arial" w:cs="Arial"/>
          <w:b/>
          <w:bCs/>
          <w:snapToGrid/>
          <w:color w:val="000000"/>
          <w:sz w:val="24"/>
          <w:szCs w:val="24"/>
        </w:rPr>
        <w:t xml:space="preserve">Is there any training available on how to submit the </w:t>
      </w:r>
      <w:proofErr w:type="spellStart"/>
      <w:r w:rsidRPr="0029766F">
        <w:rPr>
          <w:rFonts w:ascii="Arial" w:eastAsiaTheme="minorHAnsi" w:hAnsi="Arial" w:cs="Arial"/>
          <w:b/>
          <w:bCs/>
          <w:snapToGrid/>
          <w:color w:val="000000"/>
          <w:sz w:val="24"/>
          <w:szCs w:val="24"/>
        </w:rPr>
        <w:t>eDEC</w:t>
      </w:r>
      <w:proofErr w:type="spellEnd"/>
      <w:r w:rsidRPr="0029766F">
        <w:rPr>
          <w:rFonts w:ascii="Arial" w:eastAsiaTheme="minorHAnsi" w:hAnsi="Arial" w:cs="Arial"/>
          <w:b/>
          <w:bCs/>
          <w:snapToGrid/>
          <w:color w:val="000000"/>
          <w:sz w:val="24"/>
          <w:szCs w:val="24"/>
        </w:rPr>
        <w:t xml:space="preserve">? </w:t>
      </w:r>
    </w:p>
    <w:p w:rsidR="00FA03B5" w:rsidRPr="0029766F" w:rsidRDefault="00FA03B5" w:rsidP="00FA03B5">
      <w:pPr>
        <w:widowControl/>
        <w:autoSpaceDE w:val="0"/>
        <w:autoSpaceDN w:val="0"/>
        <w:adjustRightInd w:val="0"/>
        <w:rPr>
          <w:rFonts w:ascii="Arial" w:eastAsiaTheme="minorHAnsi" w:hAnsi="Arial" w:cs="Arial"/>
          <w:b/>
          <w:bCs/>
          <w:snapToGrid/>
          <w:color w:val="000000"/>
          <w:sz w:val="24"/>
          <w:szCs w:val="24"/>
        </w:rPr>
      </w:pP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The Primary Medical Services Assurance and Quality Improvement national training / familiarisation webcast with a live question and answer session originally occurred on 15th of August 2013 from 14.00 – 17.00 by </w:t>
      </w:r>
      <w:proofErr w:type="spellStart"/>
      <w:r w:rsidRPr="0029766F">
        <w:rPr>
          <w:rFonts w:ascii="Arial" w:eastAsiaTheme="minorHAnsi" w:hAnsi="Arial" w:cs="Arial"/>
          <w:snapToGrid/>
          <w:color w:val="000000"/>
          <w:sz w:val="24"/>
          <w:szCs w:val="24"/>
        </w:rPr>
        <w:t>uStream</w:t>
      </w:r>
      <w:proofErr w:type="spellEnd"/>
      <w:r w:rsidRPr="0029766F">
        <w:rPr>
          <w:rFonts w:ascii="Arial" w:eastAsiaTheme="minorHAnsi" w:hAnsi="Arial" w:cs="Arial"/>
          <w:snapToGrid/>
          <w:color w:val="000000"/>
          <w:sz w:val="24"/>
          <w:szCs w:val="24"/>
        </w:rPr>
        <w:t xml:space="preserve">. The webcast was recorded and can be viewed by accessing the following link: </w:t>
      </w:r>
      <w:r w:rsidRPr="0029766F">
        <w:rPr>
          <w:rFonts w:ascii="Arial" w:eastAsiaTheme="minorHAnsi" w:hAnsi="Arial" w:cs="Arial"/>
          <w:b/>
          <w:snapToGrid/>
          <w:color w:val="000000"/>
          <w:sz w:val="24"/>
          <w:szCs w:val="24"/>
        </w:rPr>
        <w:t>http://vimeo.com/72843434</w:t>
      </w:r>
      <w:r w:rsidRPr="0029766F">
        <w:rPr>
          <w:rFonts w:ascii="Arial" w:eastAsiaTheme="minorHAnsi" w:hAnsi="Arial" w:cs="Arial"/>
          <w:snapToGrid/>
          <w:color w:val="000000"/>
          <w:sz w:val="24"/>
          <w:szCs w:val="24"/>
        </w:rPr>
        <w:t xml:space="preserve"> Password to access: </w:t>
      </w:r>
      <w:r w:rsidRPr="0029766F">
        <w:rPr>
          <w:rFonts w:ascii="Arial" w:eastAsiaTheme="minorHAnsi" w:hAnsi="Arial" w:cs="Arial"/>
          <w:b/>
          <w:snapToGrid/>
          <w:color w:val="000000"/>
          <w:sz w:val="24"/>
          <w:szCs w:val="24"/>
        </w:rPr>
        <w:t>15thaug2013</w:t>
      </w:r>
      <w:r w:rsidRPr="0029766F">
        <w:rPr>
          <w:rFonts w:ascii="Arial" w:eastAsiaTheme="minorHAnsi" w:hAnsi="Arial" w:cs="Arial"/>
          <w:snapToGrid/>
          <w:color w:val="000000"/>
          <w:sz w:val="24"/>
          <w:szCs w:val="24"/>
        </w:rPr>
        <w:t xml:space="preserve">. To view specifically the demonstration on completing the </w:t>
      </w:r>
      <w:proofErr w:type="spellStart"/>
      <w:r w:rsidRPr="0029766F">
        <w:rPr>
          <w:rFonts w:ascii="Arial" w:eastAsiaTheme="minorHAnsi" w:hAnsi="Arial" w:cs="Arial"/>
          <w:snapToGrid/>
          <w:color w:val="000000"/>
          <w:sz w:val="24"/>
          <w:szCs w:val="24"/>
        </w:rPr>
        <w:t>eDEC</w:t>
      </w:r>
      <w:proofErr w:type="spellEnd"/>
      <w:r w:rsidRPr="0029766F">
        <w:rPr>
          <w:rFonts w:ascii="Arial" w:eastAsiaTheme="minorHAnsi" w:hAnsi="Arial" w:cs="Arial"/>
          <w:snapToGrid/>
          <w:color w:val="000000"/>
          <w:sz w:val="24"/>
          <w:szCs w:val="24"/>
        </w:rPr>
        <w:t xml:space="preserve">, including how to draw the electronic practice boundary move the time cursor to </w:t>
      </w:r>
      <w:r w:rsidRPr="0029766F">
        <w:rPr>
          <w:rFonts w:ascii="Arial" w:eastAsiaTheme="minorHAnsi" w:hAnsi="Arial" w:cs="Arial"/>
          <w:b/>
          <w:snapToGrid/>
          <w:color w:val="000000"/>
          <w:sz w:val="24"/>
          <w:szCs w:val="24"/>
        </w:rPr>
        <w:t>1:58:30.</w:t>
      </w: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Though this recording was done </w:t>
      </w:r>
      <w:r w:rsidR="002D2B5D" w:rsidRPr="0029766F">
        <w:rPr>
          <w:rFonts w:ascii="Arial" w:eastAsiaTheme="minorHAnsi" w:hAnsi="Arial" w:cs="Arial"/>
          <w:snapToGrid/>
          <w:color w:val="000000"/>
          <w:sz w:val="24"/>
          <w:szCs w:val="24"/>
        </w:rPr>
        <w:t>in 2013</w:t>
      </w:r>
      <w:r w:rsidRPr="0029766F">
        <w:rPr>
          <w:rFonts w:ascii="Arial" w:eastAsiaTheme="minorHAnsi" w:hAnsi="Arial" w:cs="Arial"/>
          <w:snapToGrid/>
          <w:color w:val="000000"/>
          <w:sz w:val="24"/>
          <w:szCs w:val="24"/>
        </w:rPr>
        <w:t>, it includes helpful demonstration of how to navigate through the different functions and features available in the website. For the declaration the functionality will be very similar in terms of its look and how to move between different chapter sections. Any commentary on time periods of indicators within no longer applies as the data itself has since been updated. It’s the functionality which remains unchanged.</w:t>
      </w: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p>
    <w:p w:rsidR="00FA03B5" w:rsidRPr="0029766F" w:rsidRDefault="00FA03B5" w:rsidP="00FA03B5">
      <w:pPr>
        <w:widowControl/>
        <w:rPr>
          <w:rFonts w:ascii="Arial" w:eastAsia="Calibri" w:hAnsi="Arial" w:cs="Arial"/>
          <w:snapToGrid/>
          <w:sz w:val="24"/>
          <w:szCs w:val="24"/>
        </w:rPr>
      </w:pPr>
      <w:r w:rsidRPr="0029766F">
        <w:rPr>
          <w:rFonts w:ascii="Arial" w:eastAsia="Calibri" w:hAnsi="Arial" w:cs="Arial"/>
          <w:snapToGrid/>
          <w:sz w:val="24"/>
          <w:szCs w:val="24"/>
        </w:rPr>
        <w:t>If you experience any problems viewing the webcast recording, please check that your computer’s local security and firewall settings are not blocking the content from working. Alternatively, th</w:t>
      </w:r>
      <w:r w:rsidR="00C20944" w:rsidRPr="0029766F">
        <w:rPr>
          <w:rFonts w:ascii="Arial" w:eastAsia="Calibri" w:hAnsi="Arial" w:cs="Arial"/>
          <w:snapToGrid/>
          <w:sz w:val="24"/>
          <w:szCs w:val="24"/>
        </w:rPr>
        <w:t>is</w:t>
      </w:r>
      <w:r w:rsidRPr="0029766F">
        <w:rPr>
          <w:rFonts w:ascii="Arial" w:eastAsia="Calibri" w:hAnsi="Arial" w:cs="Arial"/>
          <w:snapToGrid/>
          <w:sz w:val="24"/>
          <w:szCs w:val="24"/>
        </w:rPr>
        <w:t xml:space="preserve"> other link could be used:</w:t>
      </w:r>
    </w:p>
    <w:p w:rsidR="00FA03B5" w:rsidRPr="0029766F" w:rsidRDefault="00FA03B5" w:rsidP="00FA03B5">
      <w:pPr>
        <w:widowControl/>
        <w:rPr>
          <w:rFonts w:ascii="Arial" w:eastAsia="Calibri" w:hAnsi="Arial" w:cs="Arial"/>
          <w:snapToGrid/>
          <w:sz w:val="24"/>
          <w:szCs w:val="24"/>
          <w:lang w:eastAsia="en-GB"/>
        </w:rPr>
      </w:pPr>
    </w:p>
    <w:p w:rsidR="00FA03B5" w:rsidRPr="0029766F" w:rsidRDefault="00FA03B5" w:rsidP="00FA03B5">
      <w:pPr>
        <w:widowControl/>
        <w:rPr>
          <w:rFonts w:ascii="Arial" w:eastAsia="Calibri" w:hAnsi="Arial" w:cs="Arial"/>
          <w:snapToGrid/>
          <w:sz w:val="24"/>
          <w:szCs w:val="24"/>
        </w:rPr>
      </w:pPr>
      <w:proofErr w:type="gramStart"/>
      <w:r w:rsidRPr="0029766F">
        <w:rPr>
          <w:rFonts w:ascii="Arial" w:eastAsia="Calibri" w:hAnsi="Arial" w:cs="Arial"/>
          <w:snapToGrid/>
          <w:sz w:val="24"/>
          <w:szCs w:val="24"/>
        </w:rPr>
        <w:t>DROPBOX :</w:t>
      </w:r>
      <w:proofErr w:type="gramEnd"/>
      <w:r w:rsidRPr="0029766F">
        <w:rPr>
          <w:rFonts w:ascii="Arial" w:eastAsia="Calibri" w:hAnsi="Arial" w:cs="Arial"/>
          <w:snapToGrid/>
          <w:sz w:val="24"/>
          <w:szCs w:val="24"/>
        </w:rPr>
        <w:t xml:space="preserve"> </w:t>
      </w:r>
      <w:hyperlink r:id="rId14" w:history="1">
        <w:r w:rsidRPr="0029766F">
          <w:rPr>
            <w:rFonts w:ascii="Arial" w:eastAsia="Calibri" w:hAnsi="Arial" w:cs="Arial"/>
            <w:snapToGrid/>
            <w:sz w:val="24"/>
            <w:szCs w:val="24"/>
            <w:u w:val="single"/>
          </w:rPr>
          <w:t>https://www.dropbox.com/s/2j88kxlfvrxii6s/primary_medical_services_webinar_640x360.mp4</w:t>
        </w:r>
      </w:hyperlink>
      <w:r w:rsidRPr="0029766F">
        <w:rPr>
          <w:rFonts w:ascii="Arial" w:eastAsia="Calibri" w:hAnsi="Arial" w:cs="Arial"/>
          <w:snapToGrid/>
          <w:sz w:val="24"/>
          <w:szCs w:val="24"/>
        </w:rPr>
        <w:t xml:space="preserve">   </w:t>
      </w:r>
    </w:p>
    <w:p w:rsidR="00FA03B5" w:rsidRPr="0029766F" w:rsidRDefault="00FA03B5" w:rsidP="00FA03B5">
      <w:pPr>
        <w:widowControl/>
        <w:rPr>
          <w:rFonts w:ascii="Arial" w:eastAsia="Calibri" w:hAnsi="Arial" w:cs="Arial"/>
          <w:snapToGrid/>
          <w:color w:val="1F497D"/>
          <w:sz w:val="24"/>
          <w:szCs w:val="24"/>
          <w:lang w:eastAsia="en-GB"/>
        </w:rPr>
      </w:pP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p>
    <w:p w:rsidR="00FA03B5" w:rsidRPr="0029766F" w:rsidRDefault="00FA03B5" w:rsidP="00FA03B5">
      <w:pPr>
        <w:widowControl/>
        <w:autoSpaceDE w:val="0"/>
        <w:autoSpaceDN w:val="0"/>
        <w:adjustRightInd w:val="0"/>
        <w:rPr>
          <w:rFonts w:ascii="Arial" w:eastAsiaTheme="minorHAnsi" w:hAnsi="Arial" w:cs="Arial"/>
          <w:b/>
          <w:bCs/>
          <w:snapToGrid/>
          <w:color w:val="000000"/>
          <w:sz w:val="24"/>
          <w:szCs w:val="24"/>
        </w:rPr>
      </w:pPr>
      <w:r w:rsidRPr="0029766F">
        <w:rPr>
          <w:rFonts w:ascii="Arial" w:eastAsiaTheme="minorHAnsi" w:hAnsi="Arial" w:cs="Arial"/>
          <w:b/>
          <w:bCs/>
          <w:snapToGrid/>
          <w:color w:val="000000"/>
          <w:sz w:val="24"/>
          <w:szCs w:val="24"/>
        </w:rPr>
        <w:t xml:space="preserve">Who in the practice will need to submit the </w:t>
      </w:r>
      <w:proofErr w:type="spellStart"/>
      <w:r w:rsidRPr="0029766F">
        <w:rPr>
          <w:rFonts w:ascii="Arial" w:eastAsiaTheme="minorHAnsi" w:hAnsi="Arial" w:cs="Arial"/>
          <w:b/>
          <w:bCs/>
          <w:snapToGrid/>
          <w:color w:val="000000"/>
          <w:sz w:val="24"/>
          <w:szCs w:val="24"/>
        </w:rPr>
        <w:t>eDEC</w:t>
      </w:r>
      <w:proofErr w:type="spellEnd"/>
      <w:r w:rsidRPr="0029766F">
        <w:rPr>
          <w:rFonts w:ascii="Arial" w:eastAsiaTheme="minorHAnsi" w:hAnsi="Arial" w:cs="Arial"/>
          <w:b/>
          <w:bCs/>
          <w:snapToGrid/>
          <w:color w:val="000000"/>
          <w:sz w:val="24"/>
          <w:szCs w:val="24"/>
        </w:rPr>
        <w:t xml:space="preserve">? </w:t>
      </w:r>
    </w:p>
    <w:p w:rsidR="00DA70CA" w:rsidRPr="0029766F" w:rsidRDefault="00DA70CA" w:rsidP="00FA03B5">
      <w:pPr>
        <w:widowControl/>
        <w:autoSpaceDE w:val="0"/>
        <w:autoSpaceDN w:val="0"/>
        <w:adjustRightInd w:val="0"/>
        <w:rPr>
          <w:rFonts w:ascii="Arial" w:eastAsiaTheme="minorHAnsi" w:hAnsi="Arial" w:cs="Arial"/>
          <w:b/>
          <w:bCs/>
          <w:snapToGrid/>
          <w:color w:val="000000"/>
          <w:sz w:val="24"/>
          <w:szCs w:val="24"/>
        </w:rPr>
      </w:pPr>
    </w:p>
    <w:p w:rsidR="00DA70CA" w:rsidRPr="0029766F" w:rsidRDefault="00DA70CA" w:rsidP="00FA03B5">
      <w:pPr>
        <w:widowControl/>
        <w:autoSpaceDE w:val="0"/>
        <w:autoSpaceDN w:val="0"/>
        <w:adjustRightInd w:val="0"/>
        <w:rPr>
          <w:rFonts w:ascii="Arial" w:eastAsiaTheme="minorHAnsi" w:hAnsi="Arial" w:cs="Arial"/>
          <w:bCs/>
          <w:snapToGrid/>
          <w:color w:val="000000"/>
          <w:sz w:val="24"/>
          <w:szCs w:val="24"/>
        </w:rPr>
      </w:pPr>
      <w:r w:rsidRPr="0029766F">
        <w:rPr>
          <w:rFonts w:ascii="Arial" w:eastAsiaTheme="minorHAnsi" w:hAnsi="Arial" w:cs="Arial"/>
          <w:bCs/>
          <w:snapToGrid/>
          <w:color w:val="000000"/>
          <w:sz w:val="24"/>
          <w:szCs w:val="24"/>
        </w:rPr>
        <w:t xml:space="preserve">The </w:t>
      </w:r>
      <w:proofErr w:type="spellStart"/>
      <w:r w:rsidRPr="0029766F">
        <w:rPr>
          <w:rFonts w:ascii="Arial" w:eastAsiaTheme="minorHAnsi" w:hAnsi="Arial" w:cs="Arial"/>
          <w:bCs/>
          <w:snapToGrid/>
          <w:color w:val="000000"/>
          <w:sz w:val="24"/>
          <w:szCs w:val="24"/>
        </w:rPr>
        <w:t>eDEC</w:t>
      </w:r>
      <w:proofErr w:type="spellEnd"/>
      <w:r w:rsidRPr="0029766F">
        <w:rPr>
          <w:rFonts w:ascii="Arial" w:eastAsiaTheme="minorHAnsi" w:hAnsi="Arial" w:cs="Arial"/>
          <w:bCs/>
          <w:snapToGrid/>
          <w:color w:val="000000"/>
          <w:sz w:val="24"/>
          <w:szCs w:val="24"/>
        </w:rPr>
        <w:t xml:space="preserve"> is a mandatory </w:t>
      </w:r>
      <w:r w:rsidR="001A082E" w:rsidRPr="0029766F">
        <w:rPr>
          <w:rFonts w:ascii="Arial" w:eastAsiaTheme="minorHAnsi" w:hAnsi="Arial" w:cs="Arial"/>
          <w:bCs/>
          <w:snapToGrid/>
          <w:color w:val="000000"/>
          <w:sz w:val="24"/>
          <w:szCs w:val="24"/>
        </w:rPr>
        <w:t xml:space="preserve">submission between the practice and NHS England and replaces the previous requirement of practices to submit an annual report to PCTs. The </w:t>
      </w:r>
      <w:proofErr w:type="spellStart"/>
      <w:r w:rsidR="001A082E" w:rsidRPr="0029766F">
        <w:rPr>
          <w:rFonts w:ascii="Arial" w:eastAsiaTheme="minorHAnsi" w:hAnsi="Arial" w:cs="Arial"/>
          <w:bCs/>
          <w:snapToGrid/>
          <w:color w:val="000000"/>
          <w:sz w:val="24"/>
          <w:szCs w:val="24"/>
        </w:rPr>
        <w:t>eDEC</w:t>
      </w:r>
      <w:proofErr w:type="spellEnd"/>
      <w:r w:rsidR="001A082E" w:rsidRPr="0029766F">
        <w:rPr>
          <w:rFonts w:ascii="Arial" w:eastAsiaTheme="minorHAnsi" w:hAnsi="Arial" w:cs="Arial"/>
          <w:bCs/>
          <w:snapToGrid/>
          <w:color w:val="000000"/>
          <w:sz w:val="24"/>
          <w:szCs w:val="24"/>
        </w:rPr>
        <w:t xml:space="preserve"> is </w:t>
      </w:r>
      <w:r w:rsidRPr="0029766F">
        <w:rPr>
          <w:rFonts w:ascii="Arial" w:eastAsiaTheme="minorHAnsi" w:hAnsi="Arial" w:cs="Arial"/>
          <w:bCs/>
          <w:snapToGrid/>
          <w:color w:val="000000"/>
          <w:sz w:val="24"/>
          <w:szCs w:val="24"/>
        </w:rPr>
        <w:t>submitted by a senior member of practice staff usually the practice manager and/or senior partner</w:t>
      </w:r>
      <w:r w:rsidR="001A082E" w:rsidRPr="0029766F">
        <w:rPr>
          <w:rFonts w:ascii="Arial" w:eastAsiaTheme="minorHAnsi" w:hAnsi="Arial" w:cs="Arial"/>
          <w:bCs/>
          <w:snapToGrid/>
          <w:color w:val="000000"/>
          <w:sz w:val="24"/>
          <w:szCs w:val="24"/>
        </w:rPr>
        <w:t>,</w:t>
      </w:r>
      <w:r w:rsidRPr="0029766F">
        <w:rPr>
          <w:rFonts w:ascii="Arial" w:eastAsiaTheme="minorHAnsi" w:hAnsi="Arial" w:cs="Arial"/>
          <w:bCs/>
          <w:snapToGrid/>
          <w:color w:val="000000"/>
          <w:sz w:val="24"/>
          <w:szCs w:val="24"/>
        </w:rPr>
        <w:t xml:space="preserve"> as similar to requirements related to completing CQRS returns. </w:t>
      </w: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The </w:t>
      </w:r>
      <w:proofErr w:type="spellStart"/>
      <w:r w:rsidRPr="0029766F">
        <w:rPr>
          <w:rFonts w:ascii="Arial" w:eastAsiaTheme="minorHAnsi" w:hAnsi="Arial" w:cs="Arial"/>
          <w:snapToGrid/>
          <w:color w:val="000000"/>
          <w:sz w:val="24"/>
          <w:szCs w:val="24"/>
        </w:rPr>
        <w:t>eDEC</w:t>
      </w:r>
      <w:proofErr w:type="spellEnd"/>
      <w:r w:rsidRPr="0029766F">
        <w:rPr>
          <w:rFonts w:ascii="Arial" w:eastAsiaTheme="minorHAnsi" w:hAnsi="Arial" w:cs="Arial"/>
          <w:snapToGrid/>
          <w:color w:val="000000"/>
          <w:sz w:val="24"/>
          <w:szCs w:val="24"/>
        </w:rPr>
        <w:t xml:space="preserve"> can only be viewed / edited and submitted by specific staff in the GP practice </w:t>
      </w:r>
      <w:proofErr w:type="gramStart"/>
      <w:r w:rsidRPr="0029766F">
        <w:rPr>
          <w:rFonts w:ascii="Arial" w:eastAsiaTheme="minorHAnsi" w:hAnsi="Arial" w:cs="Arial"/>
          <w:snapToGrid/>
          <w:color w:val="000000"/>
          <w:sz w:val="24"/>
          <w:szCs w:val="24"/>
        </w:rPr>
        <w:t>who</w:t>
      </w:r>
      <w:proofErr w:type="gramEnd"/>
      <w:r w:rsidRPr="0029766F">
        <w:rPr>
          <w:rFonts w:ascii="Arial" w:eastAsiaTheme="minorHAnsi" w:hAnsi="Arial" w:cs="Arial"/>
          <w:snapToGrid/>
          <w:color w:val="000000"/>
          <w:sz w:val="24"/>
          <w:szCs w:val="24"/>
        </w:rPr>
        <w:t xml:space="preserve"> have been granted </w:t>
      </w:r>
      <w:r w:rsidR="00DA70CA" w:rsidRPr="0029766F">
        <w:rPr>
          <w:rFonts w:ascii="Arial" w:eastAsiaTheme="minorHAnsi" w:hAnsi="Arial" w:cs="Arial"/>
          <w:snapToGrid/>
          <w:color w:val="000000"/>
          <w:sz w:val="24"/>
          <w:szCs w:val="24"/>
        </w:rPr>
        <w:t xml:space="preserve">user account permissions to do so by the NHS England regional team. </w:t>
      </w: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If you submitted the declaration for your practice last year and you remain in post then you will similarly be able to view/edit and submit the declaration for your practice this year. </w:t>
      </w: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If there has been recent changes to practice staff (who have </w:t>
      </w:r>
      <w:proofErr w:type="spellStart"/>
      <w:r w:rsidR="0067346F" w:rsidRPr="0029766F">
        <w:rPr>
          <w:rFonts w:ascii="Arial" w:eastAsiaTheme="minorHAnsi" w:hAnsi="Arial" w:cs="Arial"/>
          <w:snapToGrid/>
          <w:color w:val="000000"/>
          <w:sz w:val="24"/>
          <w:szCs w:val="24"/>
        </w:rPr>
        <w:t>eDEC</w:t>
      </w:r>
      <w:proofErr w:type="spellEnd"/>
      <w:r w:rsidRPr="0029766F">
        <w:rPr>
          <w:rFonts w:ascii="Arial" w:eastAsiaTheme="minorHAnsi" w:hAnsi="Arial" w:cs="Arial"/>
          <w:snapToGrid/>
          <w:color w:val="000000"/>
          <w:sz w:val="24"/>
          <w:szCs w:val="24"/>
        </w:rPr>
        <w:t xml:space="preserve"> responsibilities) or a practice would like to nominate a different member of staff to view/edit and submit the </w:t>
      </w:r>
      <w:proofErr w:type="spellStart"/>
      <w:r w:rsidRPr="0029766F">
        <w:rPr>
          <w:rFonts w:ascii="Arial" w:eastAsiaTheme="minorHAnsi" w:hAnsi="Arial" w:cs="Arial"/>
          <w:snapToGrid/>
          <w:color w:val="000000"/>
          <w:sz w:val="24"/>
          <w:szCs w:val="24"/>
        </w:rPr>
        <w:t>eDEC</w:t>
      </w:r>
      <w:proofErr w:type="spellEnd"/>
      <w:r w:rsidR="001A082E" w:rsidRPr="0029766F">
        <w:rPr>
          <w:rFonts w:ascii="Arial" w:eastAsiaTheme="minorHAnsi" w:hAnsi="Arial" w:cs="Arial"/>
          <w:snapToGrid/>
          <w:color w:val="000000"/>
          <w:sz w:val="24"/>
          <w:szCs w:val="24"/>
        </w:rPr>
        <w:t xml:space="preserve">, they will need to register to use the primary care website see link: </w:t>
      </w:r>
      <w:hyperlink r:id="rId15" w:history="1">
        <w:r w:rsidR="001A082E" w:rsidRPr="0029766F">
          <w:rPr>
            <w:rStyle w:val="Hyperlink"/>
            <w:rFonts w:ascii="Arial" w:eastAsiaTheme="minorHAnsi" w:hAnsi="Arial" w:cs="Arial"/>
            <w:snapToGrid/>
            <w:sz w:val="24"/>
            <w:szCs w:val="24"/>
          </w:rPr>
          <w:t>https://www.primarycare.nhs.uk/register.aspx</w:t>
        </w:r>
      </w:hyperlink>
      <w:r w:rsidR="001A082E" w:rsidRPr="0029766F">
        <w:rPr>
          <w:rFonts w:ascii="Arial" w:eastAsiaTheme="minorHAnsi" w:hAnsi="Arial" w:cs="Arial"/>
          <w:snapToGrid/>
          <w:color w:val="000000"/>
          <w:sz w:val="24"/>
          <w:szCs w:val="24"/>
        </w:rPr>
        <w:t xml:space="preserve"> after doing so </w:t>
      </w:r>
      <w:r w:rsidRPr="0029766F">
        <w:rPr>
          <w:rFonts w:ascii="Arial" w:eastAsiaTheme="minorHAnsi" w:hAnsi="Arial" w:cs="Arial"/>
          <w:snapToGrid/>
          <w:color w:val="000000"/>
          <w:sz w:val="24"/>
          <w:szCs w:val="24"/>
        </w:rPr>
        <w:t xml:space="preserve">please contact your NHS England </w:t>
      </w:r>
      <w:r w:rsidR="00D24823" w:rsidRPr="0029766F">
        <w:rPr>
          <w:rFonts w:ascii="Arial" w:eastAsiaTheme="minorHAnsi" w:hAnsi="Arial" w:cs="Arial"/>
          <w:snapToGrid/>
          <w:color w:val="000000"/>
          <w:sz w:val="24"/>
          <w:szCs w:val="24"/>
        </w:rPr>
        <w:t>regional team</w:t>
      </w:r>
      <w:r w:rsidRPr="0029766F">
        <w:rPr>
          <w:rFonts w:ascii="Arial" w:eastAsiaTheme="minorHAnsi" w:hAnsi="Arial" w:cs="Arial"/>
          <w:snapToGrid/>
          <w:color w:val="000000"/>
          <w:sz w:val="24"/>
          <w:szCs w:val="24"/>
        </w:rPr>
        <w:t xml:space="preserve">, providing a request to allocate </w:t>
      </w:r>
      <w:proofErr w:type="spellStart"/>
      <w:r w:rsidRPr="0029766F">
        <w:rPr>
          <w:rFonts w:ascii="Arial" w:eastAsiaTheme="minorHAnsi" w:hAnsi="Arial" w:cs="Arial"/>
          <w:snapToGrid/>
          <w:color w:val="000000"/>
          <w:sz w:val="24"/>
          <w:szCs w:val="24"/>
        </w:rPr>
        <w:t>eDEC</w:t>
      </w:r>
      <w:proofErr w:type="spellEnd"/>
      <w:r w:rsidRPr="0029766F">
        <w:rPr>
          <w:rFonts w:ascii="Arial" w:eastAsiaTheme="minorHAnsi" w:hAnsi="Arial" w:cs="Arial"/>
          <w:snapToGrid/>
          <w:color w:val="000000"/>
          <w:sz w:val="24"/>
          <w:szCs w:val="24"/>
        </w:rPr>
        <w:t xml:space="preserve"> </w:t>
      </w:r>
      <w:r w:rsidR="001A082E" w:rsidRPr="0029766F">
        <w:rPr>
          <w:rFonts w:ascii="Arial" w:eastAsiaTheme="minorHAnsi" w:hAnsi="Arial" w:cs="Arial"/>
          <w:snapToGrid/>
          <w:color w:val="000000"/>
          <w:sz w:val="24"/>
          <w:szCs w:val="24"/>
        </w:rPr>
        <w:t xml:space="preserve">permissions </w:t>
      </w:r>
      <w:r w:rsidRPr="0029766F">
        <w:rPr>
          <w:rFonts w:ascii="Arial" w:eastAsiaTheme="minorHAnsi" w:hAnsi="Arial" w:cs="Arial"/>
          <w:snapToGrid/>
          <w:color w:val="000000"/>
          <w:sz w:val="24"/>
          <w:szCs w:val="24"/>
        </w:rPr>
        <w:t>to another person within the practice.</w:t>
      </w:r>
    </w:p>
    <w:p w:rsidR="000E5D32" w:rsidRPr="0029766F" w:rsidRDefault="000E5D32" w:rsidP="00FA03B5">
      <w:pPr>
        <w:widowControl/>
        <w:autoSpaceDE w:val="0"/>
        <w:autoSpaceDN w:val="0"/>
        <w:adjustRightInd w:val="0"/>
        <w:rPr>
          <w:rFonts w:ascii="Arial" w:eastAsiaTheme="minorHAnsi" w:hAnsi="Arial" w:cs="Arial"/>
          <w:snapToGrid/>
          <w:color w:val="000000"/>
          <w:sz w:val="24"/>
          <w:szCs w:val="24"/>
        </w:rPr>
      </w:pPr>
    </w:p>
    <w:p w:rsidR="000E5D32" w:rsidRPr="0029766F" w:rsidRDefault="0067346F" w:rsidP="00FA03B5">
      <w:pPr>
        <w:widowControl/>
        <w:autoSpaceDE w:val="0"/>
        <w:autoSpaceDN w:val="0"/>
        <w:adjustRightInd w:val="0"/>
        <w:rPr>
          <w:rFonts w:ascii="Arial" w:eastAsiaTheme="minorHAnsi" w:hAnsi="Arial" w:cs="Arial"/>
          <w:b/>
          <w:snapToGrid/>
          <w:color w:val="000000"/>
          <w:sz w:val="24"/>
          <w:szCs w:val="24"/>
        </w:rPr>
      </w:pPr>
      <w:r w:rsidRPr="0029766F">
        <w:rPr>
          <w:rFonts w:ascii="Arial" w:eastAsiaTheme="minorHAnsi" w:hAnsi="Arial" w:cs="Arial"/>
          <w:b/>
          <w:snapToGrid/>
          <w:color w:val="000000"/>
          <w:sz w:val="24"/>
          <w:szCs w:val="24"/>
        </w:rPr>
        <w:t xml:space="preserve">Since the last </w:t>
      </w:r>
      <w:proofErr w:type="spellStart"/>
      <w:r w:rsidRPr="0029766F">
        <w:rPr>
          <w:rFonts w:ascii="Arial" w:eastAsiaTheme="minorHAnsi" w:hAnsi="Arial" w:cs="Arial"/>
          <w:b/>
          <w:snapToGrid/>
          <w:color w:val="000000"/>
          <w:sz w:val="24"/>
          <w:szCs w:val="24"/>
        </w:rPr>
        <w:t>eDEC</w:t>
      </w:r>
      <w:proofErr w:type="spellEnd"/>
      <w:r w:rsidRPr="0029766F">
        <w:rPr>
          <w:rFonts w:ascii="Arial" w:eastAsiaTheme="minorHAnsi" w:hAnsi="Arial" w:cs="Arial"/>
          <w:b/>
          <w:snapToGrid/>
          <w:color w:val="000000"/>
          <w:sz w:val="24"/>
          <w:szCs w:val="24"/>
        </w:rPr>
        <w:t xml:space="preserve"> w</w:t>
      </w:r>
      <w:r w:rsidR="000E5D32" w:rsidRPr="0029766F">
        <w:rPr>
          <w:rFonts w:ascii="Arial" w:eastAsiaTheme="minorHAnsi" w:hAnsi="Arial" w:cs="Arial"/>
          <w:b/>
          <w:snapToGrid/>
          <w:color w:val="000000"/>
          <w:sz w:val="24"/>
          <w:szCs w:val="24"/>
        </w:rPr>
        <w:t xml:space="preserve">hat should I do if my practice has </w:t>
      </w:r>
      <w:r w:rsidRPr="0029766F">
        <w:rPr>
          <w:rFonts w:ascii="Arial" w:eastAsiaTheme="minorHAnsi" w:hAnsi="Arial" w:cs="Arial"/>
          <w:b/>
          <w:snapToGrid/>
          <w:color w:val="000000"/>
          <w:sz w:val="24"/>
          <w:szCs w:val="24"/>
        </w:rPr>
        <w:t xml:space="preserve">since merged or </w:t>
      </w:r>
      <w:r w:rsidR="000E5D32" w:rsidRPr="0029766F">
        <w:rPr>
          <w:rFonts w:ascii="Arial" w:eastAsiaTheme="minorHAnsi" w:hAnsi="Arial" w:cs="Arial"/>
          <w:b/>
          <w:snapToGrid/>
          <w:color w:val="000000"/>
          <w:sz w:val="24"/>
          <w:szCs w:val="24"/>
        </w:rPr>
        <w:t>changed configuration?</w:t>
      </w:r>
    </w:p>
    <w:p w:rsidR="000E5D32" w:rsidRPr="0029766F" w:rsidRDefault="000E5D32" w:rsidP="00FA03B5">
      <w:pPr>
        <w:widowControl/>
        <w:autoSpaceDE w:val="0"/>
        <w:autoSpaceDN w:val="0"/>
        <w:adjustRightInd w:val="0"/>
        <w:rPr>
          <w:rFonts w:ascii="Arial" w:eastAsiaTheme="minorHAnsi" w:hAnsi="Arial" w:cs="Arial"/>
          <w:b/>
          <w:snapToGrid/>
          <w:color w:val="000000"/>
          <w:sz w:val="24"/>
          <w:szCs w:val="24"/>
        </w:rPr>
      </w:pPr>
    </w:p>
    <w:p w:rsidR="001A082E" w:rsidRPr="0029766F" w:rsidRDefault="001A082E" w:rsidP="00793E49">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The </w:t>
      </w:r>
      <w:proofErr w:type="spellStart"/>
      <w:r w:rsidRPr="0029766F">
        <w:rPr>
          <w:rFonts w:ascii="Arial" w:eastAsiaTheme="minorHAnsi" w:hAnsi="Arial" w:cs="Arial"/>
          <w:snapToGrid/>
          <w:color w:val="000000"/>
          <w:sz w:val="24"/>
          <w:szCs w:val="24"/>
        </w:rPr>
        <w:t>eDEC</w:t>
      </w:r>
      <w:proofErr w:type="spellEnd"/>
      <w:r w:rsidRPr="0029766F">
        <w:rPr>
          <w:rFonts w:ascii="Arial" w:eastAsiaTheme="minorHAnsi" w:hAnsi="Arial" w:cs="Arial"/>
          <w:snapToGrid/>
          <w:color w:val="000000"/>
          <w:sz w:val="24"/>
          <w:szCs w:val="24"/>
        </w:rPr>
        <w:t xml:space="preserve"> is submitted against the organisation code of the practice. </w:t>
      </w:r>
    </w:p>
    <w:p w:rsidR="001A082E" w:rsidRPr="0029766F" w:rsidRDefault="001A082E" w:rsidP="00793E49">
      <w:pPr>
        <w:widowControl/>
        <w:autoSpaceDE w:val="0"/>
        <w:autoSpaceDN w:val="0"/>
        <w:adjustRightInd w:val="0"/>
        <w:rPr>
          <w:rFonts w:ascii="Arial" w:eastAsiaTheme="minorHAnsi" w:hAnsi="Arial" w:cs="Arial"/>
          <w:snapToGrid/>
          <w:color w:val="000000"/>
          <w:sz w:val="24"/>
          <w:szCs w:val="24"/>
        </w:rPr>
      </w:pPr>
    </w:p>
    <w:p w:rsidR="00793E49" w:rsidRPr="0029766F" w:rsidRDefault="001A082E" w:rsidP="00793E49">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Since the last </w:t>
      </w:r>
      <w:proofErr w:type="spellStart"/>
      <w:r w:rsidRPr="0029766F">
        <w:rPr>
          <w:rFonts w:ascii="Arial" w:eastAsiaTheme="minorHAnsi" w:hAnsi="Arial" w:cs="Arial"/>
          <w:snapToGrid/>
          <w:color w:val="000000"/>
          <w:sz w:val="24"/>
          <w:szCs w:val="24"/>
        </w:rPr>
        <w:t>eDEC</w:t>
      </w:r>
      <w:proofErr w:type="spellEnd"/>
      <w:r w:rsidRPr="0029766F">
        <w:rPr>
          <w:rFonts w:ascii="Arial" w:eastAsiaTheme="minorHAnsi" w:hAnsi="Arial" w:cs="Arial"/>
          <w:snapToGrid/>
          <w:color w:val="000000"/>
          <w:sz w:val="24"/>
          <w:szCs w:val="24"/>
        </w:rPr>
        <w:t xml:space="preserve"> submission was made in 201</w:t>
      </w:r>
      <w:r w:rsidR="001E221F">
        <w:rPr>
          <w:rFonts w:ascii="Arial" w:eastAsiaTheme="minorHAnsi" w:hAnsi="Arial" w:cs="Arial"/>
          <w:snapToGrid/>
          <w:color w:val="000000"/>
          <w:sz w:val="24"/>
          <w:szCs w:val="24"/>
        </w:rPr>
        <w:t>6</w:t>
      </w:r>
      <w:r w:rsidRPr="0029766F">
        <w:rPr>
          <w:rFonts w:ascii="Arial" w:eastAsiaTheme="minorHAnsi" w:hAnsi="Arial" w:cs="Arial"/>
          <w:snapToGrid/>
          <w:color w:val="000000"/>
          <w:sz w:val="24"/>
          <w:szCs w:val="24"/>
        </w:rPr>
        <w:t xml:space="preserve">, </w:t>
      </w:r>
      <w:proofErr w:type="gramStart"/>
      <w:r w:rsidRPr="0029766F">
        <w:rPr>
          <w:rFonts w:ascii="Arial" w:eastAsiaTheme="minorHAnsi" w:hAnsi="Arial" w:cs="Arial"/>
          <w:snapToGrid/>
          <w:color w:val="000000"/>
          <w:sz w:val="24"/>
          <w:szCs w:val="24"/>
        </w:rPr>
        <w:t>If</w:t>
      </w:r>
      <w:proofErr w:type="gramEnd"/>
      <w:r w:rsidRPr="0029766F">
        <w:rPr>
          <w:rFonts w:ascii="Arial" w:eastAsiaTheme="minorHAnsi" w:hAnsi="Arial" w:cs="Arial"/>
          <w:snapToGrid/>
          <w:color w:val="000000"/>
          <w:sz w:val="24"/>
          <w:szCs w:val="24"/>
        </w:rPr>
        <w:t xml:space="preserve"> your practice has merged with another organisation and has retained use of the organisation code, it will be necessary to ensure that responses to all questions provided in the </w:t>
      </w:r>
      <w:proofErr w:type="spellStart"/>
      <w:r w:rsidRPr="0029766F">
        <w:rPr>
          <w:rFonts w:ascii="Arial" w:eastAsiaTheme="minorHAnsi" w:hAnsi="Arial" w:cs="Arial"/>
          <w:snapToGrid/>
          <w:color w:val="000000"/>
          <w:sz w:val="24"/>
          <w:szCs w:val="24"/>
        </w:rPr>
        <w:t>eDEC</w:t>
      </w:r>
      <w:proofErr w:type="spellEnd"/>
      <w:r w:rsidRPr="0029766F">
        <w:rPr>
          <w:rFonts w:ascii="Arial" w:eastAsiaTheme="minorHAnsi" w:hAnsi="Arial" w:cs="Arial"/>
          <w:snapToGrid/>
          <w:color w:val="000000"/>
          <w:sz w:val="24"/>
          <w:szCs w:val="24"/>
        </w:rPr>
        <w:t xml:space="preserve"> apply to any new arrangements which are in place. As the practice will be declaring responses against the code of the practice</w:t>
      </w:r>
      <w:r w:rsidR="002F1671" w:rsidRPr="0029766F">
        <w:rPr>
          <w:rFonts w:ascii="Arial" w:eastAsiaTheme="minorHAnsi" w:hAnsi="Arial" w:cs="Arial"/>
          <w:snapToGrid/>
          <w:color w:val="000000"/>
          <w:sz w:val="24"/>
          <w:szCs w:val="24"/>
        </w:rPr>
        <w:t xml:space="preserve"> and</w:t>
      </w:r>
      <w:r w:rsidRPr="0029766F">
        <w:rPr>
          <w:rFonts w:ascii="Arial" w:eastAsiaTheme="minorHAnsi" w:hAnsi="Arial" w:cs="Arial"/>
          <w:snapToGrid/>
          <w:color w:val="000000"/>
          <w:sz w:val="24"/>
          <w:szCs w:val="24"/>
        </w:rPr>
        <w:t xml:space="preserve"> which has since changed configuration. </w:t>
      </w:r>
      <w:r w:rsidR="002F1671" w:rsidRPr="0029766F">
        <w:rPr>
          <w:rFonts w:ascii="Arial" w:eastAsiaTheme="minorHAnsi" w:hAnsi="Arial" w:cs="Arial"/>
          <w:snapToGrid/>
          <w:color w:val="000000"/>
          <w:sz w:val="24"/>
          <w:szCs w:val="24"/>
        </w:rPr>
        <w:t xml:space="preserve">This is clarified in the </w:t>
      </w:r>
      <w:proofErr w:type="spellStart"/>
      <w:r w:rsidR="002F1671" w:rsidRPr="0029766F">
        <w:rPr>
          <w:rFonts w:ascii="Arial" w:eastAsiaTheme="minorHAnsi" w:hAnsi="Arial" w:cs="Arial"/>
          <w:snapToGrid/>
          <w:color w:val="000000"/>
          <w:sz w:val="24"/>
          <w:szCs w:val="24"/>
        </w:rPr>
        <w:t>eDEC</w:t>
      </w:r>
      <w:proofErr w:type="spellEnd"/>
      <w:r w:rsidR="002F1671" w:rsidRPr="0029766F">
        <w:rPr>
          <w:rFonts w:ascii="Arial" w:eastAsiaTheme="minorHAnsi" w:hAnsi="Arial" w:cs="Arial"/>
          <w:snapToGrid/>
          <w:color w:val="000000"/>
          <w:sz w:val="24"/>
          <w:szCs w:val="24"/>
        </w:rPr>
        <w:t xml:space="preserve"> </w:t>
      </w:r>
      <w:proofErr w:type="spellStart"/>
      <w:r w:rsidR="002F1671" w:rsidRPr="0029766F">
        <w:rPr>
          <w:rFonts w:ascii="Arial" w:eastAsiaTheme="minorHAnsi" w:hAnsi="Arial" w:cs="Arial"/>
          <w:snapToGrid/>
          <w:color w:val="000000"/>
          <w:sz w:val="24"/>
          <w:szCs w:val="24"/>
        </w:rPr>
        <w:t>aswell</w:t>
      </w:r>
      <w:proofErr w:type="spellEnd"/>
      <w:r w:rsidR="002F1671" w:rsidRPr="0029766F">
        <w:rPr>
          <w:rFonts w:ascii="Arial" w:eastAsiaTheme="minorHAnsi" w:hAnsi="Arial" w:cs="Arial"/>
          <w:snapToGrid/>
          <w:color w:val="000000"/>
          <w:sz w:val="24"/>
          <w:szCs w:val="24"/>
        </w:rPr>
        <w:t xml:space="preserve"> as question </w:t>
      </w:r>
      <w:r w:rsidR="00CA630E" w:rsidRPr="0029766F">
        <w:rPr>
          <w:rFonts w:ascii="Arial" w:eastAsiaTheme="minorHAnsi" w:hAnsi="Arial" w:cs="Arial"/>
          <w:snapToGrid/>
          <w:color w:val="000000"/>
          <w:sz w:val="24"/>
          <w:szCs w:val="24"/>
        </w:rPr>
        <w:t>1F</w:t>
      </w:r>
      <w:r w:rsidR="00793E49" w:rsidRPr="0029766F">
        <w:rPr>
          <w:rFonts w:ascii="Arial" w:eastAsiaTheme="minorHAnsi" w:hAnsi="Arial" w:cs="Arial"/>
          <w:snapToGrid/>
          <w:color w:val="000000"/>
          <w:sz w:val="24"/>
          <w:szCs w:val="24"/>
        </w:rPr>
        <w:t xml:space="preserve"> </w:t>
      </w:r>
      <w:r w:rsidR="00AB22AE" w:rsidRPr="0029766F">
        <w:rPr>
          <w:rFonts w:ascii="Arial" w:eastAsiaTheme="minorHAnsi" w:hAnsi="Arial" w:cs="Arial"/>
          <w:snapToGrid/>
          <w:color w:val="000000"/>
          <w:sz w:val="24"/>
          <w:szCs w:val="24"/>
        </w:rPr>
        <w:t xml:space="preserve">found </w:t>
      </w:r>
      <w:r w:rsidR="00793E49" w:rsidRPr="0029766F">
        <w:rPr>
          <w:rFonts w:ascii="Arial" w:eastAsiaTheme="minorHAnsi" w:hAnsi="Arial" w:cs="Arial"/>
          <w:snapToGrid/>
          <w:color w:val="000000"/>
          <w:sz w:val="24"/>
          <w:szCs w:val="24"/>
        </w:rPr>
        <w:t xml:space="preserve">at the beginning of the </w:t>
      </w:r>
      <w:proofErr w:type="spellStart"/>
      <w:r w:rsidR="00793E49" w:rsidRPr="0029766F">
        <w:rPr>
          <w:rFonts w:ascii="Arial" w:eastAsiaTheme="minorHAnsi" w:hAnsi="Arial" w:cs="Arial"/>
          <w:snapToGrid/>
          <w:color w:val="000000"/>
          <w:sz w:val="24"/>
          <w:szCs w:val="24"/>
        </w:rPr>
        <w:t>eDEC</w:t>
      </w:r>
      <w:proofErr w:type="spellEnd"/>
      <w:r w:rsidR="00793E49" w:rsidRPr="0029766F">
        <w:rPr>
          <w:rFonts w:ascii="Arial" w:eastAsiaTheme="minorHAnsi" w:hAnsi="Arial" w:cs="Arial"/>
          <w:snapToGrid/>
          <w:color w:val="000000"/>
          <w:sz w:val="24"/>
          <w:szCs w:val="24"/>
        </w:rPr>
        <w:t xml:space="preserve"> </w:t>
      </w:r>
      <w:r w:rsidR="002F1671" w:rsidRPr="0029766F">
        <w:rPr>
          <w:rFonts w:ascii="Arial" w:eastAsiaTheme="minorHAnsi" w:hAnsi="Arial" w:cs="Arial"/>
          <w:snapToGrid/>
          <w:color w:val="000000"/>
          <w:sz w:val="24"/>
          <w:szCs w:val="24"/>
        </w:rPr>
        <w:t xml:space="preserve">which asks the question </w:t>
      </w:r>
      <w:r w:rsidR="00793E49" w:rsidRPr="0029766F">
        <w:rPr>
          <w:rFonts w:ascii="Arial" w:eastAsiaTheme="minorHAnsi" w:hAnsi="Arial" w:cs="Arial"/>
          <w:snapToGrid/>
          <w:color w:val="000000"/>
          <w:sz w:val="24"/>
          <w:szCs w:val="24"/>
        </w:rPr>
        <w:t>if</w:t>
      </w:r>
      <w:r w:rsidR="00CA630E" w:rsidRPr="0029766F">
        <w:rPr>
          <w:rFonts w:ascii="Arial" w:eastAsiaTheme="minorHAnsi" w:hAnsi="Arial" w:cs="Arial"/>
          <w:snapToGrid/>
          <w:color w:val="000000"/>
          <w:sz w:val="24"/>
          <w:szCs w:val="24"/>
        </w:rPr>
        <w:t xml:space="preserve"> there has been a change in the practice’s configuration</w:t>
      </w:r>
      <w:r w:rsidR="00900323" w:rsidRPr="0029766F">
        <w:rPr>
          <w:rFonts w:ascii="Arial" w:eastAsiaTheme="minorHAnsi" w:hAnsi="Arial" w:cs="Arial"/>
          <w:snapToGrid/>
          <w:color w:val="000000"/>
          <w:sz w:val="24"/>
          <w:szCs w:val="24"/>
        </w:rPr>
        <w:t xml:space="preserve"> as compared with last year </w:t>
      </w:r>
      <w:r w:rsidR="00CA630E" w:rsidRPr="0029766F">
        <w:rPr>
          <w:rFonts w:ascii="Arial" w:eastAsiaTheme="minorHAnsi" w:hAnsi="Arial" w:cs="Arial"/>
          <w:snapToGrid/>
          <w:color w:val="000000"/>
          <w:sz w:val="24"/>
          <w:szCs w:val="24"/>
        </w:rPr>
        <w:t>(e.g. merged/divided</w:t>
      </w:r>
      <w:r w:rsidR="0067346F" w:rsidRPr="0029766F">
        <w:rPr>
          <w:rFonts w:ascii="Arial" w:eastAsiaTheme="minorHAnsi" w:hAnsi="Arial" w:cs="Arial"/>
          <w:snapToGrid/>
          <w:color w:val="000000"/>
          <w:sz w:val="24"/>
          <w:szCs w:val="24"/>
        </w:rPr>
        <w:t xml:space="preserve"> from another</w:t>
      </w:r>
      <w:r w:rsidR="00CA630E" w:rsidRPr="0029766F">
        <w:rPr>
          <w:rFonts w:ascii="Arial" w:eastAsiaTheme="minorHAnsi" w:hAnsi="Arial" w:cs="Arial"/>
          <w:snapToGrid/>
          <w:color w:val="000000"/>
          <w:sz w:val="24"/>
          <w:szCs w:val="24"/>
        </w:rPr>
        <w:t>)</w:t>
      </w:r>
      <w:r w:rsidR="00900323" w:rsidRPr="0029766F">
        <w:rPr>
          <w:rFonts w:ascii="Arial" w:eastAsiaTheme="minorHAnsi" w:hAnsi="Arial" w:cs="Arial"/>
          <w:snapToGrid/>
          <w:color w:val="000000"/>
          <w:sz w:val="24"/>
          <w:szCs w:val="24"/>
        </w:rPr>
        <w:t xml:space="preserve">. </w:t>
      </w:r>
    </w:p>
    <w:p w:rsidR="00793E49" w:rsidRPr="0029766F" w:rsidRDefault="00793E49" w:rsidP="00FA03B5">
      <w:pPr>
        <w:widowControl/>
        <w:autoSpaceDE w:val="0"/>
        <w:autoSpaceDN w:val="0"/>
        <w:adjustRightInd w:val="0"/>
        <w:rPr>
          <w:rFonts w:ascii="Arial" w:eastAsiaTheme="minorHAnsi" w:hAnsi="Arial" w:cs="Arial"/>
          <w:snapToGrid/>
          <w:color w:val="000000"/>
          <w:sz w:val="24"/>
          <w:szCs w:val="24"/>
        </w:rPr>
      </w:pPr>
    </w:p>
    <w:p w:rsidR="00FA03B5" w:rsidRPr="0029766F" w:rsidRDefault="00FA03B5" w:rsidP="00FA03B5">
      <w:pPr>
        <w:widowControl/>
        <w:autoSpaceDE w:val="0"/>
        <w:autoSpaceDN w:val="0"/>
        <w:adjustRightInd w:val="0"/>
        <w:rPr>
          <w:rFonts w:ascii="Arial" w:eastAsiaTheme="minorHAnsi" w:hAnsi="Arial" w:cs="Arial"/>
          <w:b/>
          <w:bCs/>
          <w:snapToGrid/>
          <w:color w:val="000000"/>
          <w:sz w:val="24"/>
          <w:szCs w:val="24"/>
        </w:rPr>
      </w:pPr>
      <w:r w:rsidRPr="0029766F">
        <w:rPr>
          <w:rFonts w:ascii="Arial" w:eastAsiaTheme="minorHAnsi" w:hAnsi="Arial" w:cs="Arial"/>
          <w:b/>
          <w:bCs/>
          <w:snapToGrid/>
          <w:color w:val="000000"/>
          <w:sz w:val="24"/>
          <w:szCs w:val="24"/>
        </w:rPr>
        <w:t xml:space="preserve">I cannot find the </w:t>
      </w:r>
      <w:proofErr w:type="spellStart"/>
      <w:r w:rsidRPr="0029766F">
        <w:rPr>
          <w:rFonts w:ascii="Arial" w:eastAsiaTheme="minorHAnsi" w:hAnsi="Arial" w:cs="Arial"/>
          <w:b/>
          <w:bCs/>
          <w:snapToGrid/>
          <w:color w:val="000000"/>
          <w:sz w:val="24"/>
          <w:szCs w:val="24"/>
        </w:rPr>
        <w:t>eDEC</w:t>
      </w:r>
      <w:proofErr w:type="spellEnd"/>
      <w:r w:rsidRPr="0029766F">
        <w:rPr>
          <w:rFonts w:ascii="Arial" w:eastAsiaTheme="minorHAnsi" w:hAnsi="Arial" w:cs="Arial"/>
          <w:b/>
          <w:bCs/>
          <w:snapToGrid/>
          <w:color w:val="000000"/>
          <w:sz w:val="24"/>
          <w:szCs w:val="24"/>
        </w:rPr>
        <w:t xml:space="preserve"> module within the primary care website. </w:t>
      </w: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When you log into the primary care website select the medical module. If your account has the permission to view/edit or submit declaration data you should then be able to see a tab called “practice declaration user”. If you select this, you should be able to see two further tabs “Current (active) Declaration” and “Closed Declaration”. The current declaration is this year’s declaration which will need to be completed by the deadline. It will be turned on for submissions </w:t>
      </w:r>
      <w:r w:rsidR="001E221F">
        <w:rPr>
          <w:rFonts w:ascii="Arial" w:eastAsiaTheme="minorHAnsi" w:hAnsi="Arial" w:cs="Arial"/>
          <w:snapToGrid/>
          <w:color w:val="000000"/>
          <w:sz w:val="24"/>
          <w:szCs w:val="24"/>
        </w:rPr>
        <w:t xml:space="preserve">when the collection opens </w:t>
      </w:r>
      <w:r w:rsidRPr="0029766F">
        <w:rPr>
          <w:rFonts w:ascii="Arial" w:eastAsiaTheme="minorHAnsi" w:hAnsi="Arial" w:cs="Arial"/>
          <w:snapToGrid/>
          <w:color w:val="000000"/>
          <w:sz w:val="24"/>
          <w:szCs w:val="24"/>
        </w:rPr>
        <w:t xml:space="preserve">and even then, can only </w:t>
      </w:r>
      <w:proofErr w:type="gramStart"/>
      <w:r w:rsidRPr="0029766F">
        <w:rPr>
          <w:rFonts w:ascii="Arial" w:eastAsiaTheme="minorHAnsi" w:hAnsi="Arial" w:cs="Arial"/>
          <w:snapToGrid/>
          <w:color w:val="000000"/>
          <w:sz w:val="24"/>
          <w:szCs w:val="24"/>
        </w:rPr>
        <w:t>be</w:t>
      </w:r>
      <w:proofErr w:type="gramEnd"/>
      <w:r w:rsidRPr="0029766F">
        <w:rPr>
          <w:rFonts w:ascii="Arial" w:eastAsiaTheme="minorHAnsi" w:hAnsi="Arial" w:cs="Arial"/>
          <w:snapToGrid/>
          <w:color w:val="000000"/>
          <w:sz w:val="24"/>
          <w:szCs w:val="24"/>
        </w:rPr>
        <w:t xml:space="preserve"> viewed/edited or submitted by authorised account holders. The “Closed Declaration” tab provides a pdf copy of the submission provided last year. </w:t>
      </w: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r w:rsidRPr="0029766F">
        <w:rPr>
          <w:rFonts w:ascii="Arial" w:eastAsiaTheme="minorHAnsi" w:hAnsi="Arial" w:cs="Arial"/>
          <w:snapToGrid/>
          <w:color w:val="000000"/>
          <w:sz w:val="24"/>
          <w:szCs w:val="24"/>
        </w:rPr>
        <w:t xml:space="preserve">If you are the practice manager or senior partner and are unable to see the declaration user tab after the </w:t>
      </w:r>
      <w:r w:rsidR="001E221F">
        <w:rPr>
          <w:rFonts w:ascii="Arial" w:eastAsiaTheme="minorHAnsi" w:hAnsi="Arial" w:cs="Arial"/>
          <w:snapToGrid/>
          <w:color w:val="000000"/>
          <w:sz w:val="24"/>
          <w:szCs w:val="24"/>
        </w:rPr>
        <w:t xml:space="preserve">collection </w:t>
      </w:r>
      <w:proofErr w:type="gramStart"/>
      <w:r w:rsidR="001E221F">
        <w:rPr>
          <w:rFonts w:ascii="Arial" w:eastAsiaTheme="minorHAnsi" w:hAnsi="Arial" w:cs="Arial"/>
          <w:snapToGrid/>
          <w:color w:val="000000"/>
          <w:sz w:val="24"/>
          <w:szCs w:val="24"/>
        </w:rPr>
        <w:t xml:space="preserve">opens </w:t>
      </w:r>
      <w:r w:rsidRPr="0029766F">
        <w:rPr>
          <w:rFonts w:ascii="Arial" w:eastAsiaTheme="minorHAnsi" w:hAnsi="Arial" w:cs="Arial"/>
          <w:snapToGrid/>
          <w:color w:val="000000"/>
          <w:sz w:val="24"/>
          <w:szCs w:val="24"/>
        </w:rPr>
        <w:t xml:space="preserve"> please</w:t>
      </w:r>
      <w:proofErr w:type="gramEnd"/>
      <w:r w:rsidRPr="0029766F">
        <w:rPr>
          <w:rFonts w:ascii="Arial" w:eastAsiaTheme="minorHAnsi" w:hAnsi="Arial" w:cs="Arial"/>
          <w:snapToGrid/>
          <w:color w:val="000000"/>
          <w:sz w:val="24"/>
          <w:szCs w:val="24"/>
        </w:rPr>
        <w:t xml:space="preserve"> contact </w:t>
      </w:r>
      <w:r w:rsidR="005471DB" w:rsidRPr="0029766F">
        <w:rPr>
          <w:rFonts w:ascii="Arial" w:eastAsiaTheme="minorHAnsi" w:hAnsi="Arial" w:cs="Arial"/>
          <w:snapToGrid/>
          <w:color w:val="000000"/>
          <w:sz w:val="24"/>
          <w:szCs w:val="24"/>
        </w:rPr>
        <w:t xml:space="preserve">NHS England primary care website help desk at </w:t>
      </w:r>
      <w:hyperlink r:id="rId16" w:history="1">
        <w:r w:rsidR="005471DB" w:rsidRPr="0029766F">
          <w:rPr>
            <w:rStyle w:val="Hyperlink"/>
            <w:rFonts w:ascii="Arial" w:eastAsiaTheme="minorHAnsi" w:hAnsi="Arial" w:cs="Arial"/>
            <w:snapToGrid/>
            <w:sz w:val="24"/>
            <w:szCs w:val="24"/>
          </w:rPr>
          <w:t>primarycareweb@nhs.net</w:t>
        </w:r>
      </w:hyperlink>
      <w:r w:rsidR="005471DB" w:rsidRPr="0029766F">
        <w:rPr>
          <w:rFonts w:ascii="Arial" w:eastAsiaTheme="minorHAnsi" w:hAnsi="Arial" w:cs="Arial"/>
          <w:snapToGrid/>
          <w:color w:val="000000"/>
          <w:sz w:val="24"/>
          <w:szCs w:val="24"/>
        </w:rPr>
        <w:t xml:space="preserve"> </w:t>
      </w:r>
      <w:r w:rsidRPr="0029766F">
        <w:rPr>
          <w:rFonts w:ascii="Arial" w:eastAsiaTheme="minorHAnsi" w:hAnsi="Arial" w:cs="Arial"/>
          <w:snapToGrid/>
          <w:color w:val="000000"/>
          <w:sz w:val="24"/>
          <w:szCs w:val="24"/>
        </w:rPr>
        <w:t xml:space="preserve">. </w:t>
      </w:r>
    </w:p>
    <w:p w:rsidR="00FA03B5" w:rsidRPr="0029766F" w:rsidRDefault="00FA03B5" w:rsidP="00FA03B5">
      <w:pPr>
        <w:widowControl/>
        <w:autoSpaceDE w:val="0"/>
        <w:autoSpaceDN w:val="0"/>
        <w:adjustRightInd w:val="0"/>
        <w:rPr>
          <w:rFonts w:ascii="Arial" w:eastAsiaTheme="minorHAnsi" w:hAnsi="Arial" w:cs="Arial"/>
          <w:snapToGrid/>
          <w:color w:val="000000"/>
          <w:sz w:val="24"/>
          <w:szCs w:val="24"/>
        </w:rPr>
      </w:pPr>
    </w:p>
    <w:p w:rsidR="00FA03B5" w:rsidRPr="0029766F" w:rsidRDefault="00FA03B5" w:rsidP="00FA03B5">
      <w:pPr>
        <w:widowControl/>
        <w:autoSpaceDE w:val="0"/>
        <w:autoSpaceDN w:val="0"/>
        <w:adjustRightInd w:val="0"/>
        <w:rPr>
          <w:rFonts w:ascii="Arial" w:eastAsiaTheme="minorHAnsi" w:hAnsi="Arial" w:cs="Arial"/>
          <w:b/>
          <w:bCs/>
          <w:snapToGrid/>
          <w:sz w:val="24"/>
          <w:szCs w:val="24"/>
        </w:rPr>
      </w:pPr>
      <w:r w:rsidRPr="0029766F">
        <w:rPr>
          <w:rFonts w:ascii="Arial" w:eastAsiaTheme="minorHAnsi" w:hAnsi="Arial" w:cs="Arial"/>
          <w:b/>
          <w:bCs/>
          <w:snapToGrid/>
          <w:sz w:val="24"/>
          <w:szCs w:val="24"/>
        </w:rPr>
        <w:t xml:space="preserve">I am responsible for </w:t>
      </w:r>
      <w:proofErr w:type="spellStart"/>
      <w:r w:rsidRPr="0029766F">
        <w:rPr>
          <w:rFonts w:ascii="Arial" w:eastAsiaTheme="minorHAnsi" w:hAnsi="Arial" w:cs="Arial"/>
          <w:b/>
          <w:bCs/>
          <w:snapToGrid/>
          <w:sz w:val="24"/>
          <w:szCs w:val="24"/>
        </w:rPr>
        <w:t>eDEC</w:t>
      </w:r>
      <w:proofErr w:type="spellEnd"/>
      <w:r w:rsidRPr="0029766F">
        <w:rPr>
          <w:rFonts w:ascii="Arial" w:eastAsiaTheme="minorHAnsi" w:hAnsi="Arial" w:cs="Arial"/>
          <w:b/>
          <w:bCs/>
          <w:snapToGrid/>
          <w:sz w:val="24"/>
          <w:szCs w:val="24"/>
        </w:rPr>
        <w:t xml:space="preserve"> for more than one practice. Do I need more than one user account for each practice? </w:t>
      </w:r>
    </w:p>
    <w:p w:rsidR="00FA03B5" w:rsidRPr="0029766F" w:rsidRDefault="00FA03B5" w:rsidP="00FA03B5">
      <w:pPr>
        <w:widowControl/>
        <w:autoSpaceDE w:val="0"/>
        <w:autoSpaceDN w:val="0"/>
        <w:adjustRightInd w:val="0"/>
        <w:rPr>
          <w:rFonts w:ascii="Arial" w:eastAsiaTheme="minorHAnsi" w:hAnsi="Arial" w:cs="Arial"/>
          <w:snapToGrid/>
          <w:sz w:val="24"/>
          <w:szCs w:val="24"/>
        </w:rPr>
      </w:pPr>
    </w:p>
    <w:p w:rsidR="00FA03B5" w:rsidRPr="0029766F" w:rsidRDefault="00FA03B5" w:rsidP="00FA03B5">
      <w:pPr>
        <w:widowControl/>
        <w:autoSpaceDE w:val="0"/>
        <w:autoSpaceDN w:val="0"/>
        <w:adjustRightInd w:val="0"/>
        <w:rPr>
          <w:rFonts w:ascii="Arial" w:eastAsiaTheme="minorHAnsi" w:hAnsi="Arial" w:cs="Arial"/>
          <w:snapToGrid/>
          <w:sz w:val="24"/>
          <w:szCs w:val="24"/>
        </w:rPr>
      </w:pPr>
      <w:proofErr w:type="gramStart"/>
      <w:r w:rsidRPr="0029766F">
        <w:rPr>
          <w:rFonts w:ascii="Arial" w:eastAsiaTheme="minorHAnsi" w:hAnsi="Arial" w:cs="Arial"/>
          <w:snapToGrid/>
          <w:sz w:val="24"/>
          <w:szCs w:val="24"/>
        </w:rPr>
        <w:t>No this is not necessary.</w:t>
      </w:r>
      <w:proofErr w:type="gramEnd"/>
      <w:r w:rsidRPr="0029766F">
        <w:rPr>
          <w:rFonts w:ascii="Arial" w:eastAsiaTheme="minorHAnsi" w:hAnsi="Arial" w:cs="Arial"/>
          <w:snapToGrid/>
          <w:sz w:val="24"/>
          <w:szCs w:val="24"/>
        </w:rPr>
        <w:t xml:space="preserve"> For the purposes of the </w:t>
      </w:r>
      <w:proofErr w:type="spellStart"/>
      <w:r w:rsidRPr="0029766F">
        <w:rPr>
          <w:rFonts w:ascii="Arial" w:eastAsiaTheme="minorHAnsi" w:hAnsi="Arial" w:cs="Arial"/>
          <w:snapToGrid/>
          <w:sz w:val="24"/>
          <w:szCs w:val="24"/>
        </w:rPr>
        <w:t>eDEC</w:t>
      </w:r>
      <w:proofErr w:type="spellEnd"/>
      <w:r w:rsidRPr="0029766F">
        <w:rPr>
          <w:rFonts w:ascii="Arial" w:eastAsiaTheme="minorHAnsi" w:hAnsi="Arial" w:cs="Arial"/>
          <w:snapToGrid/>
          <w:sz w:val="24"/>
          <w:szCs w:val="24"/>
        </w:rPr>
        <w:t xml:space="preserve">, your single account will be linked within the </w:t>
      </w:r>
      <w:proofErr w:type="spellStart"/>
      <w:r w:rsidRPr="0029766F">
        <w:rPr>
          <w:rFonts w:ascii="Arial" w:eastAsiaTheme="minorHAnsi" w:hAnsi="Arial" w:cs="Arial"/>
          <w:snapToGrid/>
          <w:sz w:val="24"/>
          <w:szCs w:val="24"/>
        </w:rPr>
        <w:t>primarycare</w:t>
      </w:r>
      <w:proofErr w:type="spellEnd"/>
      <w:r w:rsidRPr="0029766F">
        <w:rPr>
          <w:rFonts w:ascii="Arial" w:eastAsiaTheme="minorHAnsi" w:hAnsi="Arial" w:cs="Arial"/>
          <w:snapToGrid/>
          <w:sz w:val="24"/>
          <w:szCs w:val="24"/>
        </w:rPr>
        <w:t xml:space="preserve"> web tool to each practice you have designated responsibilities for. If however, there </w:t>
      </w:r>
      <w:proofErr w:type="gramStart"/>
      <w:r w:rsidRPr="0029766F">
        <w:rPr>
          <w:rFonts w:ascii="Arial" w:eastAsiaTheme="minorHAnsi" w:hAnsi="Arial" w:cs="Arial"/>
          <w:snapToGrid/>
          <w:sz w:val="24"/>
          <w:szCs w:val="24"/>
        </w:rPr>
        <w:t>has</w:t>
      </w:r>
      <w:proofErr w:type="gramEnd"/>
      <w:r w:rsidRPr="0029766F">
        <w:rPr>
          <w:rFonts w:ascii="Arial" w:eastAsiaTheme="minorHAnsi" w:hAnsi="Arial" w:cs="Arial"/>
          <w:snapToGrid/>
          <w:sz w:val="24"/>
          <w:szCs w:val="24"/>
        </w:rPr>
        <w:t xml:space="preserve"> been recent changes to practice personnel of staff members who have responsibilities for more than one practice, and you have acquired new and recent responsibilities relating to </w:t>
      </w:r>
      <w:proofErr w:type="spellStart"/>
      <w:r w:rsidRPr="0029766F">
        <w:rPr>
          <w:rFonts w:ascii="Arial" w:eastAsiaTheme="minorHAnsi" w:hAnsi="Arial" w:cs="Arial"/>
          <w:snapToGrid/>
          <w:sz w:val="24"/>
          <w:szCs w:val="24"/>
        </w:rPr>
        <w:t>eDEC</w:t>
      </w:r>
      <w:proofErr w:type="spellEnd"/>
      <w:r w:rsidRPr="0029766F">
        <w:rPr>
          <w:rFonts w:ascii="Arial" w:eastAsiaTheme="minorHAnsi" w:hAnsi="Arial" w:cs="Arial"/>
          <w:snapToGrid/>
          <w:sz w:val="24"/>
          <w:szCs w:val="24"/>
        </w:rPr>
        <w:t>, please contact your NHS England</w:t>
      </w:r>
      <w:r w:rsidR="00306193" w:rsidRPr="0029766F">
        <w:rPr>
          <w:rFonts w:ascii="Arial" w:eastAsiaTheme="minorHAnsi" w:hAnsi="Arial" w:cs="Arial"/>
          <w:snapToGrid/>
          <w:sz w:val="24"/>
          <w:szCs w:val="24"/>
        </w:rPr>
        <w:t xml:space="preserve"> regional team </w:t>
      </w:r>
      <w:r w:rsidRPr="0029766F">
        <w:rPr>
          <w:rFonts w:ascii="Arial" w:eastAsiaTheme="minorHAnsi" w:hAnsi="Arial" w:cs="Arial"/>
          <w:snapToGrid/>
          <w:sz w:val="24"/>
          <w:szCs w:val="24"/>
        </w:rPr>
        <w:t xml:space="preserve">to notify them of the changes and request your account permissions are modified for the purposes of the </w:t>
      </w:r>
      <w:proofErr w:type="spellStart"/>
      <w:r w:rsidRPr="0029766F">
        <w:rPr>
          <w:rFonts w:ascii="Arial" w:eastAsiaTheme="minorHAnsi" w:hAnsi="Arial" w:cs="Arial"/>
          <w:snapToGrid/>
          <w:sz w:val="24"/>
          <w:szCs w:val="24"/>
        </w:rPr>
        <w:t>eDEC</w:t>
      </w:r>
      <w:proofErr w:type="spellEnd"/>
      <w:r w:rsidRPr="0029766F">
        <w:rPr>
          <w:rFonts w:ascii="Arial" w:eastAsiaTheme="minorHAnsi" w:hAnsi="Arial" w:cs="Arial"/>
          <w:snapToGrid/>
          <w:sz w:val="24"/>
          <w:szCs w:val="24"/>
        </w:rPr>
        <w:t xml:space="preserve"> submission.</w:t>
      </w:r>
    </w:p>
    <w:p w:rsidR="002F1671" w:rsidRPr="0029766F" w:rsidRDefault="002F1671" w:rsidP="00FA03B5">
      <w:pPr>
        <w:widowControl/>
        <w:autoSpaceDE w:val="0"/>
        <w:autoSpaceDN w:val="0"/>
        <w:adjustRightInd w:val="0"/>
        <w:rPr>
          <w:rFonts w:ascii="Arial" w:eastAsiaTheme="minorHAnsi" w:hAnsi="Arial" w:cs="Arial"/>
          <w:snapToGrid/>
          <w:sz w:val="24"/>
          <w:szCs w:val="24"/>
        </w:rPr>
      </w:pPr>
    </w:p>
    <w:p w:rsidR="002F1671" w:rsidRPr="0029766F" w:rsidRDefault="002F1671" w:rsidP="00FA03B5">
      <w:pPr>
        <w:widowControl/>
        <w:autoSpaceDE w:val="0"/>
        <w:autoSpaceDN w:val="0"/>
        <w:adjustRightInd w:val="0"/>
        <w:rPr>
          <w:rFonts w:ascii="Arial" w:eastAsiaTheme="minorHAnsi" w:hAnsi="Arial" w:cs="Arial"/>
          <w:b/>
          <w:snapToGrid/>
          <w:sz w:val="24"/>
          <w:szCs w:val="24"/>
        </w:rPr>
      </w:pPr>
      <w:r w:rsidRPr="0029766F">
        <w:rPr>
          <w:rFonts w:ascii="Arial" w:eastAsiaTheme="minorHAnsi" w:hAnsi="Arial" w:cs="Arial"/>
          <w:b/>
          <w:snapToGrid/>
          <w:sz w:val="24"/>
          <w:szCs w:val="24"/>
        </w:rPr>
        <w:lastRenderedPageBreak/>
        <w:t xml:space="preserve">I have permissions for the </w:t>
      </w:r>
      <w:proofErr w:type="spellStart"/>
      <w:r w:rsidRPr="0029766F">
        <w:rPr>
          <w:rFonts w:ascii="Arial" w:eastAsiaTheme="minorHAnsi" w:hAnsi="Arial" w:cs="Arial"/>
          <w:b/>
          <w:snapToGrid/>
          <w:sz w:val="24"/>
          <w:szCs w:val="24"/>
        </w:rPr>
        <w:t>eDEC</w:t>
      </w:r>
      <w:proofErr w:type="spellEnd"/>
      <w:r w:rsidRPr="0029766F">
        <w:rPr>
          <w:rFonts w:ascii="Arial" w:eastAsiaTheme="minorHAnsi" w:hAnsi="Arial" w:cs="Arial"/>
          <w:b/>
          <w:snapToGrid/>
          <w:sz w:val="24"/>
          <w:szCs w:val="24"/>
        </w:rPr>
        <w:t xml:space="preserve"> for more than one practice, when within the declaration module</w:t>
      </w:r>
      <w:r w:rsidR="00D83933" w:rsidRPr="0029766F">
        <w:rPr>
          <w:rFonts w:ascii="Arial" w:eastAsiaTheme="minorHAnsi" w:hAnsi="Arial" w:cs="Arial"/>
          <w:b/>
          <w:snapToGrid/>
          <w:sz w:val="24"/>
          <w:szCs w:val="24"/>
        </w:rPr>
        <w:t xml:space="preserve"> of the website</w:t>
      </w:r>
      <w:r w:rsidRPr="0029766F">
        <w:rPr>
          <w:rFonts w:ascii="Arial" w:eastAsiaTheme="minorHAnsi" w:hAnsi="Arial" w:cs="Arial"/>
          <w:b/>
          <w:snapToGrid/>
          <w:sz w:val="24"/>
          <w:szCs w:val="24"/>
        </w:rPr>
        <w:t xml:space="preserve"> how do I select or change practices?</w:t>
      </w:r>
    </w:p>
    <w:p w:rsidR="002F1671" w:rsidRPr="0029766F" w:rsidRDefault="002F1671" w:rsidP="00FA03B5">
      <w:pPr>
        <w:widowControl/>
        <w:autoSpaceDE w:val="0"/>
        <w:autoSpaceDN w:val="0"/>
        <w:adjustRightInd w:val="0"/>
        <w:rPr>
          <w:rFonts w:ascii="Arial" w:eastAsiaTheme="minorHAnsi" w:hAnsi="Arial" w:cs="Arial"/>
          <w:snapToGrid/>
          <w:sz w:val="24"/>
          <w:szCs w:val="24"/>
        </w:rPr>
      </w:pPr>
    </w:p>
    <w:p w:rsidR="002F1671" w:rsidRPr="0029766F" w:rsidRDefault="002F1671" w:rsidP="002F1671">
      <w:pPr>
        <w:widowControl/>
        <w:autoSpaceDE w:val="0"/>
        <w:autoSpaceDN w:val="0"/>
        <w:adjustRightInd w:val="0"/>
        <w:rPr>
          <w:rFonts w:ascii="Arial" w:eastAsiaTheme="minorHAnsi" w:hAnsi="Arial" w:cs="Arial"/>
          <w:snapToGrid/>
          <w:sz w:val="24"/>
          <w:szCs w:val="24"/>
        </w:rPr>
      </w:pPr>
      <w:r w:rsidRPr="0029766F">
        <w:rPr>
          <w:rFonts w:ascii="Arial" w:eastAsiaTheme="minorHAnsi" w:hAnsi="Arial" w:cs="Arial"/>
          <w:snapToGrid/>
          <w:sz w:val="24"/>
          <w:szCs w:val="24"/>
        </w:rPr>
        <w:t xml:space="preserve">Login to </w:t>
      </w:r>
      <w:hyperlink r:id="rId17" w:history="1">
        <w:r w:rsidRPr="0029766F">
          <w:rPr>
            <w:rStyle w:val="Hyperlink"/>
            <w:rFonts w:ascii="Arial" w:eastAsiaTheme="minorHAnsi" w:hAnsi="Arial" w:cs="Arial"/>
            <w:snapToGrid/>
            <w:sz w:val="24"/>
            <w:szCs w:val="24"/>
          </w:rPr>
          <w:t>www.primarycare.nhs.uk</w:t>
        </w:r>
      </w:hyperlink>
      <w:r w:rsidRPr="0029766F">
        <w:rPr>
          <w:rFonts w:ascii="Arial" w:eastAsiaTheme="minorHAnsi" w:hAnsi="Arial" w:cs="Arial"/>
          <w:snapToGrid/>
          <w:sz w:val="24"/>
          <w:szCs w:val="24"/>
        </w:rPr>
        <w:t>, select Medical module then select practice declaration user. You should see an empty box with the button ‘change organisation’ next to it. Enter the practice name or code, select from the drop down list provide</w:t>
      </w:r>
      <w:r w:rsidR="000665DF" w:rsidRPr="0029766F">
        <w:rPr>
          <w:rFonts w:ascii="Arial" w:eastAsiaTheme="minorHAnsi" w:hAnsi="Arial" w:cs="Arial"/>
          <w:snapToGrid/>
          <w:sz w:val="24"/>
          <w:szCs w:val="24"/>
        </w:rPr>
        <w:t>d</w:t>
      </w:r>
      <w:r w:rsidRPr="0029766F">
        <w:rPr>
          <w:rFonts w:ascii="Arial" w:eastAsiaTheme="minorHAnsi" w:hAnsi="Arial" w:cs="Arial"/>
          <w:snapToGrid/>
          <w:sz w:val="24"/>
          <w:szCs w:val="24"/>
        </w:rPr>
        <w:t xml:space="preserve"> and press ‘change organisation’ this loads your selected declaration.</w:t>
      </w:r>
      <w:r w:rsidR="00D83933" w:rsidRPr="0029766F">
        <w:rPr>
          <w:rFonts w:ascii="Arial" w:eastAsiaTheme="minorHAnsi" w:hAnsi="Arial" w:cs="Arial"/>
          <w:snapToGrid/>
          <w:sz w:val="24"/>
          <w:szCs w:val="24"/>
        </w:rPr>
        <w:t xml:space="preserve"> Press ‘complete current submission’ and you will be able to enter and submit the data return for the selected practice. After completing the submission the webtool will show the declaration as submitted with </w:t>
      </w:r>
      <w:r w:rsidR="000665DF" w:rsidRPr="0029766F">
        <w:rPr>
          <w:rFonts w:ascii="Arial" w:eastAsiaTheme="minorHAnsi" w:hAnsi="Arial" w:cs="Arial"/>
          <w:snapToGrid/>
          <w:sz w:val="24"/>
          <w:szCs w:val="24"/>
        </w:rPr>
        <w:t xml:space="preserve">a </w:t>
      </w:r>
      <w:r w:rsidR="00D83933" w:rsidRPr="0029766F">
        <w:rPr>
          <w:rFonts w:ascii="Arial" w:eastAsiaTheme="minorHAnsi" w:hAnsi="Arial" w:cs="Arial"/>
          <w:snapToGrid/>
          <w:sz w:val="24"/>
          <w:szCs w:val="24"/>
        </w:rPr>
        <w:t xml:space="preserve">copy of </w:t>
      </w:r>
      <w:r w:rsidR="000665DF" w:rsidRPr="0029766F">
        <w:rPr>
          <w:rFonts w:ascii="Arial" w:eastAsiaTheme="minorHAnsi" w:hAnsi="Arial" w:cs="Arial"/>
          <w:snapToGrid/>
          <w:sz w:val="24"/>
          <w:szCs w:val="24"/>
        </w:rPr>
        <w:t xml:space="preserve">the </w:t>
      </w:r>
      <w:r w:rsidR="00D83933" w:rsidRPr="0029766F">
        <w:rPr>
          <w:rFonts w:ascii="Arial" w:eastAsiaTheme="minorHAnsi" w:hAnsi="Arial" w:cs="Arial"/>
          <w:snapToGrid/>
          <w:sz w:val="24"/>
          <w:szCs w:val="24"/>
        </w:rPr>
        <w:t>PDF certificate of completion and copy of the content for your records. To select another practice at the top of the web page where the current practice name is shown, delete the practice name and enter the other practice name or organisation code which you have permission for, select the practice from the list provided by the website and press ‘change organisation’ this will load the second practice’s declaration.</w:t>
      </w:r>
      <w:r w:rsidRPr="0029766F">
        <w:rPr>
          <w:rFonts w:ascii="Arial" w:eastAsiaTheme="minorHAnsi" w:hAnsi="Arial" w:cs="Arial"/>
          <w:snapToGrid/>
          <w:sz w:val="24"/>
          <w:szCs w:val="24"/>
        </w:rPr>
        <w:t xml:space="preserve"> </w:t>
      </w:r>
      <w:r w:rsidR="00D83933" w:rsidRPr="0029766F">
        <w:rPr>
          <w:rFonts w:ascii="Arial" w:eastAsiaTheme="minorHAnsi" w:hAnsi="Arial" w:cs="Arial"/>
          <w:snapToGrid/>
          <w:sz w:val="24"/>
          <w:szCs w:val="24"/>
        </w:rPr>
        <w:t>If you need further help please contact your NHS England regional team.</w:t>
      </w:r>
    </w:p>
    <w:p w:rsidR="00FA03B5" w:rsidRPr="0029766F" w:rsidRDefault="00FA03B5" w:rsidP="00FA03B5">
      <w:pPr>
        <w:widowControl/>
        <w:autoSpaceDE w:val="0"/>
        <w:autoSpaceDN w:val="0"/>
        <w:adjustRightInd w:val="0"/>
        <w:rPr>
          <w:rFonts w:ascii="Arial" w:eastAsiaTheme="minorHAnsi" w:hAnsi="Arial" w:cs="Arial"/>
          <w:snapToGrid/>
          <w:sz w:val="24"/>
          <w:szCs w:val="24"/>
        </w:rPr>
      </w:pPr>
      <w:r w:rsidRPr="0029766F">
        <w:rPr>
          <w:rFonts w:ascii="Arial" w:eastAsiaTheme="minorHAnsi" w:hAnsi="Arial" w:cs="Arial"/>
          <w:snapToGrid/>
          <w:sz w:val="24"/>
          <w:szCs w:val="24"/>
        </w:rPr>
        <w:t xml:space="preserve"> </w:t>
      </w:r>
    </w:p>
    <w:p w:rsidR="00FA03B5" w:rsidRPr="0029766F" w:rsidRDefault="00FA03B5" w:rsidP="00FA03B5">
      <w:pPr>
        <w:widowControl/>
        <w:autoSpaceDE w:val="0"/>
        <w:autoSpaceDN w:val="0"/>
        <w:adjustRightInd w:val="0"/>
        <w:rPr>
          <w:rFonts w:ascii="Arial" w:eastAsiaTheme="minorHAnsi" w:hAnsi="Arial" w:cs="Arial"/>
          <w:b/>
          <w:bCs/>
          <w:snapToGrid/>
          <w:sz w:val="24"/>
          <w:szCs w:val="24"/>
        </w:rPr>
      </w:pPr>
      <w:r w:rsidRPr="0029766F">
        <w:rPr>
          <w:rFonts w:ascii="Arial" w:eastAsiaTheme="minorHAnsi" w:hAnsi="Arial" w:cs="Arial"/>
          <w:b/>
          <w:bCs/>
          <w:snapToGrid/>
          <w:sz w:val="24"/>
          <w:szCs w:val="24"/>
        </w:rPr>
        <w:t xml:space="preserve">There is a local difficulty for my practice in reaching the deadline of </w:t>
      </w:r>
      <w:r w:rsidR="00306193" w:rsidRPr="0029766F">
        <w:rPr>
          <w:rFonts w:ascii="Arial" w:eastAsiaTheme="minorHAnsi" w:hAnsi="Arial" w:cs="Arial"/>
          <w:b/>
          <w:bCs/>
          <w:snapToGrid/>
          <w:sz w:val="24"/>
          <w:szCs w:val="24"/>
        </w:rPr>
        <w:t xml:space="preserve">Wednesday </w:t>
      </w:r>
      <w:r w:rsidR="00F3079B" w:rsidRPr="0029766F">
        <w:rPr>
          <w:rFonts w:ascii="Arial" w:eastAsiaTheme="minorHAnsi" w:hAnsi="Arial" w:cs="Arial"/>
          <w:b/>
          <w:bCs/>
          <w:snapToGrid/>
          <w:sz w:val="24"/>
          <w:szCs w:val="24"/>
        </w:rPr>
        <w:t>2</w:t>
      </w:r>
      <w:r w:rsidR="001E221F">
        <w:rPr>
          <w:rFonts w:ascii="Arial" w:eastAsiaTheme="minorHAnsi" w:hAnsi="Arial" w:cs="Arial"/>
          <w:b/>
          <w:bCs/>
          <w:snapToGrid/>
          <w:sz w:val="24"/>
          <w:szCs w:val="24"/>
        </w:rPr>
        <w:t>9 November 2017</w:t>
      </w:r>
      <w:r w:rsidRPr="0029766F">
        <w:rPr>
          <w:rFonts w:ascii="Arial" w:eastAsiaTheme="minorHAnsi" w:hAnsi="Arial" w:cs="Arial"/>
          <w:b/>
          <w:bCs/>
          <w:snapToGrid/>
          <w:sz w:val="24"/>
          <w:szCs w:val="24"/>
        </w:rPr>
        <w:t xml:space="preserve">, what should I do? </w:t>
      </w:r>
    </w:p>
    <w:p w:rsidR="00D83933" w:rsidRPr="0029766F" w:rsidRDefault="00D83933" w:rsidP="00FA03B5">
      <w:pPr>
        <w:widowControl/>
        <w:autoSpaceDE w:val="0"/>
        <w:autoSpaceDN w:val="0"/>
        <w:adjustRightInd w:val="0"/>
        <w:rPr>
          <w:rFonts w:ascii="Arial" w:eastAsiaTheme="minorHAnsi" w:hAnsi="Arial" w:cs="Arial"/>
          <w:snapToGrid/>
          <w:sz w:val="24"/>
          <w:szCs w:val="24"/>
        </w:rPr>
      </w:pPr>
    </w:p>
    <w:p w:rsidR="00FA03B5" w:rsidRPr="0029766F" w:rsidRDefault="00FA03B5" w:rsidP="00FA03B5">
      <w:pPr>
        <w:widowControl/>
        <w:autoSpaceDE w:val="0"/>
        <w:autoSpaceDN w:val="0"/>
        <w:adjustRightInd w:val="0"/>
        <w:rPr>
          <w:rFonts w:ascii="Arial" w:eastAsiaTheme="minorHAnsi" w:hAnsi="Arial" w:cs="Arial"/>
          <w:snapToGrid/>
          <w:sz w:val="24"/>
          <w:szCs w:val="24"/>
        </w:rPr>
      </w:pPr>
      <w:r w:rsidRPr="0029766F">
        <w:rPr>
          <w:rFonts w:ascii="Arial" w:eastAsiaTheme="minorHAnsi" w:hAnsi="Arial" w:cs="Arial"/>
          <w:snapToGrid/>
          <w:sz w:val="24"/>
          <w:szCs w:val="24"/>
        </w:rPr>
        <w:t xml:space="preserve">Please notify your NHS England </w:t>
      </w:r>
      <w:r w:rsidR="00306193" w:rsidRPr="0029766F">
        <w:rPr>
          <w:rFonts w:ascii="Arial" w:eastAsiaTheme="minorHAnsi" w:hAnsi="Arial" w:cs="Arial"/>
          <w:snapToGrid/>
          <w:sz w:val="24"/>
          <w:szCs w:val="24"/>
        </w:rPr>
        <w:t xml:space="preserve">regional team </w:t>
      </w:r>
      <w:r w:rsidRPr="0029766F">
        <w:rPr>
          <w:rFonts w:ascii="Arial" w:eastAsiaTheme="minorHAnsi" w:hAnsi="Arial" w:cs="Arial"/>
          <w:snapToGrid/>
          <w:sz w:val="24"/>
          <w:szCs w:val="24"/>
        </w:rPr>
        <w:t xml:space="preserve">of the </w:t>
      </w:r>
      <w:r w:rsidR="00D83933" w:rsidRPr="0029766F">
        <w:rPr>
          <w:rFonts w:ascii="Arial" w:eastAsiaTheme="minorHAnsi" w:hAnsi="Arial" w:cs="Arial"/>
          <w:snapToGrid/>
          <w:sz w:val="24"/>
          <w:szCs w:val="24"/>
        </w:rPr>
        <w:t xml:space="preserve">nature and </w:t>
      </w:r>
      <w:r w:rsidRPr="0029766F">
        <w:rPr>
          <w:rFonts w:ascii="Arial" w:eastAsiaTheme="minorHAnsi" w:hAnsi="Arial" w:cs="Arial"/>
          <w:snapToGrid/>
          <w:sz w:val="24"/>
          <w:szCs w:val="24"/>
        </w:rPr>
        <w:t xml:space="preserve">circumstances </w:t>
      </w:r>
      <w:r w:rsidR="00D83933" w:rsidRPr="0029766F">
        <w:rPr>
          <w:rFonts w:ascii="Arial" w:eastAsiaTheme="minorHAnsi" w:hAnsi="Arial" w:cs="Arial"/>
          <w:snapToGrid/>
          <w:sz w:val="24"/>
          <w:szCs w:val="24"/>
        </w:rPr>
        <w:t xml:space="preserve">of this difficulty </w:t>
      </w:r>
      <w:r w:rsidRPr="0029766F">
        <w:rPr>
          <w:rFonts w:ascii="Arial" w:eastAsiaTheme="minorHAnsi" w:hAnsi="Arial" w:cs="Arial"/>
          <w:snapToGrid/>
          <w:sz w:val="24"/>
          <w:szCs w:val="24"/>
        </w:rPr>
        <w:t xml:space="preserve">so this can be considered further. </w:t>
      </w:r>
    </w:p>
    <w:p w:rsidR="00FA03B5" w:rsidRPr="0029766F" w:rsidRDefault="00FA03B5" w:rsidP="00FA03B5">
      <w:pPr>
        <w:widowControl/>
        <w:autoSpaceDE w:val="0"/>
        <w:autoSpaceDN w:val="0"/>
        <w:adjustRightInd w:val="0"/>
        <w:rPr>
          <w:rFonts w:ascii="Arial" w:eastAsiaTheme="minorHAnsi" w:hAnsi="Arial" w:cs="Arial"/>
          <w:snapToGrid/>
          <w:sz w:val="24"/>
          <w:szCs w:val="24"/>
        </w:rPr>
      </w:pPr>
    </w:p>
    <w:p w:rsidR="00FA03B5" w:rsidRPr="0029766F" w:rsidRDefault="00FA03B5" w:rsidP="00FA03B5">
      <w:pPr>
        <w:widowControl/>
        <w:autoSpaceDE w:val="0"/>
        <w:autoSpaceDN w:val="0"/>
        <w:adjustRightInd w:val="0"/>
        <w:rPr>
          <w:rFonts w:ascii="Arial" w:eastAsiaTheme="minorHAnsi" w:hAnsi="Arial" w:cs="Arial"/>
          <w:b/>
          <w:snapToGrid/>
          <w:sz w:val="24"/>
          <w:szCs w:val="24"/>
        </w:rPr>
      </w:pPr>
      <w:r w:rsidRPr="0029766F">
        <w:rPr>
          <w:rFonts w:ascii="Arial" w:eastAsiaTheme="minorHAnsi" w:hAnsi="Arial" w:cs="Arial"/>
          <w:b/>
          <w:snapToGrid/>
          <w:sz w:val="24"/>
          <w:szCs w:val="24"/>
        </w:rPr>
        <w:t>How can I edit my catchment area?</w:t>
      </w:r>
    </w:p>
    <w:p w:rsidR="00FA03B5" w:rsidRPr="0029766F" w:rsidRDefault="00FA03B5" w:rsidP="00FA03B5">
      <w:pPr>
        <w:widowControl/>
        <w:rPr>
          <w:rFonts w:ascii="Arial" w:eastAsia="Calibri" w:hAnsi="Arial" w:cs="Arial"/>
          <w:snapToGrid/>
          <w:sz w:val="24"/>
          <w:szCs w:val="24"/>
        </w:rPr>
      </w:pPr>
    </w:p>
    <w:p w:rsidR="00BA43AC" w:rsidRPr="0029766F" w:rsidRDefault="00BA43AC" w:rsidP="00FA03B5">
      <w:pPr>
        <w:widowControl/>
        <w:rPr>
          <w:rFonts w:ascii="Arial" w:eastAsia="Calibri" w:hAnsi="Arial" w:cs="Arial"/>
          <w:snapToGrid/>
          <w:sz w:val="24"/>
          <w:szCs w:val="24"/>
        </w:rPr>
      </w:pPr>
      <w:r w:rsidRPr="0029766F">
        <w:rPr>
          <w:rFonts w:ascii="Arial" w:eastAsia="Calibri" w:hAnsi="Arial" w:cs="Arial"/>
          <w:snapToGrid/>
          <w:sz w:val="24"/>
          <w:szCs w:val="24"/>
        </w:rPr>
        <w:t xml:space="preserve">Only the practice’s contractual boundary (inner boundary) should be submitted. </w:t>
      </w:r>
    </w:p>
    <w:p w:rsidR="00BA43AC" w:rsidRPr="0029766F" w:rsidRDefault="00BA43AC" w:rsidP="00FA03B5">
      <w:pPr>
        <w:widowControl/>
        <w:rPr>
          <w:rFonts w:ascii="Arial" w:eastAsia="Calibri" w:hAnsi="Arial" w:cs="Arial"/>
          <w:snapToGrid/>
          <w:sz w:val="24"/>
          <w:szCs w:val="24"/>
        </w:rPr>
      </w:pPr>
      <w:r w:rsidRPr="0029766F">
        <w:rPr>
          <w:rFonts w:ascii="Arial" w:eastAsia="Calibri" w:hAnsi="Arial" w:cs="Arial"/>
          <w:snapToGrid/>
          <w:sz w:val="24"/>
          <w:szCs w:val="24"/>
        </w:rPr>
        <w:t xml:space="preserve"> </w:t>
      </w:r>
    </w:p>
    <w:p w:rsidR="00FA03B5" w:rsidRPr="0029766F" w:rsidRDefault="00FA03B5" w:rsidP="00FA03B5">
      <w:pPr>
        <w:widowControl/>
        <w:rPr>
          <w:rFonts w:ascii="Arial" w:eastAsia="Calibri" w:hAnsi="Arial" w:cs="Arial"/>
          <w:snapToGrid/>
          <w:sz w:val="24"/>
          <w:szCs w:val="24"/>
        </w:rPr>
      </w:pPr>
      <w:r w:rsidRPr="0029766F">
        <w:rPr>
          <w:rFonts w:ascii="Arial" w:eastAsia="Calibri" w:hAnsi="Arial" w:cs="Arial"/>
          <w:snapToGrid/>
          <w:sz w:val="24"/>
          <w:szCs w:val="24"/>
        </w:rPr>
        <w:t xml:space="preserve">Assuming that you have the correct permission associated with your account, </w:t>
      </w:r>
      <w:r w:rsidR="00D83933" w:rsidRPr="0029766F">
        <w:rPr>
          <w:rFonts w:ascii="Arial" w:eastAsia="Calibri" w:hAnsi="Arial" w:cs="Arial"/>
          <w:snapToGrid/>
          <w:sz w:val="24"/>
          <w:szCs w:val="24"/>
        </w:rPr>
        <w:t xml:space="preserve">when you are within the declaration module and you are viewing your practice’s declaration </w:t>
      </w:r>
      <w:r w:rsidRPr="0029766F">
        <w:rPr>
          <w:rFonts w:ascii="Arial" w:eastAsia="Calibri" w:hAnsi="Arial" w:cs="Arial"/>
          <w:snapToGrid/>
          <w:sz w:val="24"/>
          <w:szCs w:val="24"/>
        </w:rPr>
        <w:t xml:space="preserve">you </w:t>
      </w:r>
      <w:r w:rsidR="00D83933" w:rsidRPr="0029766F">
        <w:rPr>
          <w:rFonts w:ascii="Arial" w:eastAsia="Calibri" w:hAnsi="Arial" w:cs="Arial"/>
          <w:snapToGrid/>
          <w:sz w:val="24"/>
          <w:szCs w:val="24"/>
        </w:rPr>
        <w:t>should be able to see the chapter section titled catchment area. In this section, the catchment area can be viewed and edited further if need be. It is possible t</w:t>
      </w:r>
      <w:r w:rsidRPr="0029766F">
        <w:rPr>
          <w:rFonts w:ascii="Arial" w:eastAsia="Calibri" w:hAnsi="Arial" w:cs="Arial"/>
          <w:snapToGrid/>
          <w:sz w:val="24"/>
          <w:szCs w:val="24"/>
        </w:rPr>
        <w:t xml:space="preserve">o enter a new catchment area, delete an existing one or edit your existing catchment </w:t>
      </w:r>
      <w:proofErr w:type="gramStart"/>
      <w:r w:rsidRPr="0029766F">
        <w:rPr>
          <w:rFonts w:ascii="Arial" w:eastAsia="Calibri" w:hAnsi="Arial" w:cs="Arial"/>
          <w:snapToGrid/>
          <w:sz w:val="24"/>
          <w:szCs w:val="24"/>
        </w:rPr>
        <w:t>area,</w:t>
      </w:r>
      <w:proofErr w:type="gramEnd"/>
      <w:r w:rsidRPr="0029766F">
        <w:rPr>
          <w:rFonts w:ascii="Arial" w:eastAsia="Calibri" w:hAnsi="Arial" w:cs="Arial"/>
          <w:snapToGrid/>
          <w:sz w:val="24"/>
          <w:szCs w:val="24"/>
        </w:rPr>
        <w:t xml:space="preserve"> the editing features of catchment area are the same as what was in place previously when the practice staff member had entered the information originally.</w:t>
      </w:r>
    </w:p>
    <w:p w:rsidR="00FA03B5" w:rsidRPr="0029766F" w:rsidRDefault="00FA03B5" w:rsidP="00FA03B5">
      <w:pPr>
        <w:widowControl/>
        <w:rPr>
          <w:rFonts w:ascii="Arial" w:eastAsia="Calibri" w:hAnsi="Arial" w:cs="Arial"/>
          <w:snapToGrid/>
          <w:sz w:val="24"/>
          <w:szCs w:val="24"/>
        </w:rPr>
      </w:pPr>
    </w:p>
    <w:p w:rsidR="00FA03B5" w:rsidRPr="0029766F" w:rsidRDefault="00FA03B5" w:rsidP="00FA03B5">
      <w:pPr>
        <w:widowControl/>
        <w:rPr>
          <w:rFonts w:ascii="Arial" w:eastAsia="Calibri" w:hAnsi="Arial" w:cs="Arial"/>
          <w:snapToGrid/>
          <w:sz w:val="24"/>
          <w:szCs w:val="24"/>
        </w:rPr>
      </w:pPr>
      <w:r w:rsidRPr="0029766F">
        <w:rPr>
          <w:rFonts w:ascii="Arial" w:eastAsia="Calibri" w:hAnsi="Arial" w:cs="Arial"/>
          <w:snapToGrid/>
          <w:sz w:val="24"/>
          <w:szCs w:val="24"/>
        </w:rPr>
        <w:t xml:space="preserve">Editing features for the catchment area has been described </w:t>
      </w:r>
      <w:r w:rsidR="00D83933" w:rsidRPr="0029766F">
        <w:rPr>
          <w:rFonts w:ascii="Arial" w:eastAsia="Calibri" w:hAnsi="Arial" w:cs="Arial"/>
          <w:snapToGrid/>
          <w:sz w:val="24"/>
          <w:szCs w:val="24"/>
        </w:rPr>
        <w:t>in</w:t>
      </w:r>
      <w:r w:rsidRPr="0029766F">
        <w:rPr>
          <w:rFonts w:ascii="Arial" w:eastAsia="Calibri" w:hAnsi="Arial" w:cs="Arial"/>
          <w:snapToGrid/>
          <w:sz w:val="24"/>
          <w:szCs w:val="24"/>
        </w:rPr>
        <w:t xml:space="preserve"> the user guide to the annual electronic declaration. This was available to the practice staff </w:t>
      </w:r>
      <w:proofErr w:type="gramStart"/>
      <w:r w:rsidRPr="0029766F">
        <w:rPr>
          <w:rFonts w:ascii="Arial" w:eastAsia="Calibri" w:hAnsi="Arial" w:cs="Arial"/>
          <w:snapToGrid/>
          <w:sz w:val="24"/>
          <w:szCs w:val="24"/>
        </w:rPr>
        <w:t>who</w:t>
      </w:r>
      <w:proofErr w:type="gramEnd"/>
      <w:r w:rsidRPr="0029766F">
        <w:rPr>
          <w:rFonts w:ascii="Arial" w:eastAsia="Calibri" w:hAnsi="Arial" w:cs="Arial"/>
          <w:snapToGrid/>
          <w:sz w:val="24"/>
          <w:szCs w:val="24"/>
        </w:rPr>
        <w:t xml:space="preserve"> completed the task originally on behalf of the practice last year and has been published in the resources section. </w:t>
      </w:r>
    </w:p>
    <w:p w:rsidR="00FA03B5" w:rsidRPr="0029766F" w:rsidRDefault="00FA03B5" w:rsidP="00FA03B5">
      <w:pPr>
        <w:widowControl/>
        <w:rPr>
          <w:rFonts w:ascii="Arial" w:eastAsia="Calibri" w:hAnsi="Arial" w:cs="Arial"/>
          <w:snapToGrid/>
          <w:sz w:val="24"/>
          <w:szCs w:val="24"/>
        </w:rPr>
      </w:pPr>
    </w:p>
    <w:p w:rsidR="00FA03B5" w:rsidRPr="0029766F" w:rsidRDefault="00FA03B5" w:rsidP="00FA03B5">
      <w:pPr>
        <w:widowControl/>
        <w:rPr>
          <w:rFonts w:ascii="Arial" w:eastAsia="Calibri" w:hAnsi="Arial" w:cs="Arial"/>
          <w:snapToGrid/>
          <w:sz w:val="24"/>
          <w:szCs w:val="24"/>
        </w:rPr>
      </w:pPr>
      <w:r w:rsidRPr="0029766F">
        <w:rPr>
          <w:rFonts w:ascii="Arial" w:eastAsia="Calibri" w:hAnsi="Arial" w:cs="Arial"/>
          <w:snapToGrid/>
          <w:sz w:val="24"/>
          <w:szCs w:val="24"/>
        </w:rPr>
        <w:t xml:space="preserve">The only difference is that there should be a shape already presented in the website, so editing the catchment area shape means moving the editing circles found on the boundary lines of the catchment area after pressing the “polygon tool” icon (see page 18 of the electronic declaration user guide for a screen shot) and moving the editing circle to the desired location. </w:t>
      </w:r>
    </w:p>
    <w:p w:rsidR="00FA03B5" w:rsidRPr="0029766F" w:rsidRDefault="00FA03B5" w:rsidP="00FA03B5">
      <w:pPr>
        <w:widowControl/>
        <w:rPr>
          <w:rFonts w:ascii="Arial" w:eastAsia="Calibri" w:hAnsi="Arial" w:cs="Arial"/>
          <w:snapToGrid/>
          <w:sz w:val="24"/>
          <w:szCs w:val="24"/>
        </w:rPr>
      </w:pPr>
    </w:p>
    <w:p w:rsidR="00FA03B5" w:rsidRPr="0029766F" w:rsidRDefault="00FA03B5" w:rsidP="00FA03B5">
      <w:pPr>
        <w:widowControl/>
        <w:rPr>
          <w:rFonts w:ascii="Arial" w:eastAsia="Calibri" w:hAnsi="Arial" w:cs="Arial"/>
          <w:snapToGrid/>
          <w:sz w:val="24"/>
          <w:szCs w:val="24"/>
        </w:rPr>
      </w:pPr>
      <w:proofErr w:type="gramStart"/>
      <w:r w:rsidRPr="0029766F">
        <w:rPr>
          <w:rFonts w:ascii="Arial" w:eastAsia="Calibri" w:hAnsi="Arial" w:cs="Arial"/>
          <w:snapToGrid/>
          <w:sz w:val="24"/>
          <w:szCs w:val="24"/>
        </w:rPr>
        <w:t>If a catchment area would be better re-drawn than edited.</w:t>
      </w:r>
      <w:proofErr w:type="gramEnd"/>
      <w:r w:rsidRPr="0029766F">
        <w:rPr>
          <w:rFonts w:ascii="Arial" w:eastAsia="Calibri" w:hAnsi="Arial" w:cs="Arial"/>
          <w:snapToGrid/>
          <w:sz w:val="24"/>
          <w:szCs w:val="24"/>
        </w:rPr>
        <w:t xml:space="preserve"> The shape can be deleted and a new shape entered. </w:t>
      </w:r>
    </w:p>
    <w:p w:rsidR="00FA03B5" w:rsidRPr="0029766F" w:rsidRDefault="00FA03B5" w:rsidP="00FA03B5">
      <w:pPr>
        <w:widowControl/>
        <w:rPr>
          <w:rFonts w:ascii="Arial" w:eastAsia="Calibri" w:hAnsi="Arial" w:cs="Arial"/>
          <w:snapToGrid/>
          <w:sz w:val="24"/>
          <w:szCs w:val="24"/>
        </w:rPr>
      </w:pPr>
    </w:p>
    <w:p w:rsidR="00FA03B5" w:rsidRPr="0029766F" w:rsidRDefault="00FA03B5" w:rsidP="00FA03B5">
      <w:pPr>
        <w:widowControl/>
        <w:rPr>
          <w:rFonts w:ascii="Arial" w:eastAsia="Calibri" w:hAnsi="Arial" w:cs="Arial"/>
          <w:snapToGrid/>
          <w:sz w:val="24"/>
          <w:szCs w:val="24"/>
        </w:rPr>
      </w:pPr>
      <w:r w:rsidRPr="0029766F">
        <w:rPr>
          <w:rFonts w:ascii="Arial" w:eastAsia="Calibri" w:hAnsi="Arial" w:cs="Arial"/>
          <w:snapToGrid/>
          <w:sz w:val="24"/>
          <w:szCs w:val="24"/>
        </w:rPr>
        <w:lastRenderedPageBreak/>
        <w:t>A demonstration of how to enter and edit catchment areas can be found here</w:t>
      </w:r>
    </w:p>
    <w:p w:rsidR="00FA03B5" w:rsidRPr="0029766F" w:rsidRDefault="00313281" w:rsidP="00FA03B5">
      <w:pPr>
        <w:widowControl/>
        <w:rPr>
          <w:rFonts w:ascii="Arial" w:eastAsia="Calibri" w:hAnsi="Arial" w:cs="Arial"/>
          <w:snapToGrid/>
          <w:sz w:val="24"/>
          <w:szCs w:val="24"/>
        </w:rPr>
      </w:pPr>
      <w:hyperlink r:id="rId18" w:history="1">
        <w:r w:rsidR="00FA03B5" w:rsidRPr="0029766F">
          <w:rPr>
            <w:rFonts w:ascii="Arial" w:eastAsia="Calibri" w:hAnsi="Arial" w:cs="Arial"/>
            <w:snapToGrid/>
            <w:color w:val="0000FF"/>
            <w:sz w:val="24"/>
            <w:szCs w:val="24"/>
            <w:u w:val="single"/>
          </w:rPr>
          <w:t>https://docs.google.com/file/d/0BwKFNCK195YCRnZRRWVCMnRSVVE/edit?usp=sharing&amp;pli=1</w:t>
        </w:r>
      </w:hyperlink>
    </w:p>
    <w:p w:rsidR="00FA03B5" w:rsidRPr="0029766F" w:rsidRDefault="00FA03B5" w:rsidP="00FA03B5">
      <w:pPr>
        <w:widowControl/>
        <w:rPr>
          <w:rFonts w:ascii="Arial" w:eastAsia="Calibri" w:hAnsi="Arial" w:cs="Arial"/>
          <w:snapToGrid/>
          <w:sz w:val="24"/>
          <w:szCs w:val="24"/>
        </w:rPr>
      </w:pPr>
      <w:r w:rsidRPr="0029766F">
        <w:rPr>
          <w:rFonts w:ascii="Arial" w:eastAsia="Calibri" w:hAnsi="Arial" w:cs="Arial"/>
          <w:snapToGrid/>
          <w:sz w:val="24"/>
          <w:szCs w:val="24"/>
        </w:rPr>
        <w:t xml:space="preserve">Move the time cursor to 1 minute 37 seconds into the video will get you to the correct segment and it’s a 3 minute demonstration. You will need a computer with a sound card to hear the audio commentary. </w:t>
      </w:r>
    </w:p>
    <w:p w:rsidR="00FA03B5" w:rsidRPr="0029766F" w:rsidRDefault="00FA03B5" w:rsidP="00FA03B5">
      <w:pPr>
        <w:widowControl/>
        <w:rPr>
          <w:rFonts w:ascii="Arial" w:eastAsia="Calibri" w:hAnsi="Arial" w:cs="Arial"/>
          <w:snapToGrid/>
          <w:sz w:val="24"/>
          <w:szCs w:val="24"/>
        </w:rPr>
      </w:pPr>
    </w:p>
    <w:p w:rsidR="00BA43AC" w:rsidRPr="0029766F" w:rsidRDefault="00BA43AC" w:rsidP="00FA03B5">
      <w:pPr>
        <w:widowControl/>
        <w:rPr>
          <w:rFonts w:ascii="Arial" w:eastAsia="Calibri" w:hAnsi="Arial" w:cs="Arial"/>
          <w:snapToGrid/>
          <w:sz w:val="24"/>
          <w:szCs w:val="24"/>
        </w:rPr>
      </w:pPr>
      <w:r w:rsidRPr="0029766F">
        <w:rPr>
          <w:rFonts w:ascii="Arial" w:eastAsia="Calibri" w:hAnsi="Arial" w:cs="Arial"/>
          <w:snapToGrid/>
          <w:sz w:val="24"/>
          <w:szCs w:val="24"/>
        </w:rPr>
        <w:t>It is possible to enter catchment areas for branch practices as well as the main practice. Branch practices can be given a different colour code and it is possible to enter the name of the branch to help distinguish it from the main practice.</w:t>
      </w:r>
    </w:p>
    <w:p w:rsidR="00FA03B5" w:rsidRPr="0029766F" w:rsidRDefault="00FA03B5" w:rsidP="00FA03B5">
      <w:pPr>
        <w:widowControl/>
        <w:rPr>
          <w:rFonts w:ascii="Arial" w:eastAsia="Calibri" w:hAnsi="Arial" w:cs="Arial"/>
          <w:snapToGrid/>
          <w:sz w:val="24"/>
          <w:szCs w:val="24"/>
        </w:rPr>
      </w:pPr>
    </w:p>
    <w:p w:rsidR="00FA03B5" w:rsidRPr="0029766F" w:rsidRDefault="00FA03B5" w:rsidP="00FA03B5">
      <w:pPr>
        <w:widowControl/>
        <w:autoSpaceDE w:val="0"/>
        <w:autoSpaceDN w:val="0"/>
        <w:adjustRightInd w:val="0"/>
        <w:rPr>
          <w:rFonts w:ascii="Arial" w:eastAsiaTheme="minorHAnsi" w:hAnsi="Arial" w:cs="Arial"/>
          <w:b/>
          <w:bCs/>
          <w:snapToGrid/>
          <w:sz w:val="24"/>
          <w:szCs w:val="24"/>
        </w:rPr>
      </w:pPr>
      <w:r w:rsidRPr="0029766F">
        <w:rPr>
          <w:rFonts w:ascii="Arial" w:eastAsiaTheme="minorHAnsi" w:hAnsi="Arial" w:cs="Arial"/>
          <w:b/>
          <w:bCs/>
          <w:snapToGrid/>
          <w:sz w:val="24"/>
          <w:szCs w:val="24"/>
        </w:rPr>
        <w:t xml:space="preserve">Where can I go for further clarification about the </w:t>
      </w:r>
      <w:proofErr w:type="spellStart"/>
      <w:r w:rsidRPr="0029766F">
        <w:rPr>
          <w:rFonts w:ascii="Arial" w:eastAsiaTheme="minorHAnsi" w:hAnsi="Arial" w:cs="Arial"/>
          <w:b/>
          <w:bCs/>
          <w:snapToGrid/>
          <w:sz w:val="24"/>
          <w:szCs w:val="24"/>
        </w:rPr>
        <w:t>eDEC</w:t>
      </w:r>
      <w:proofErr w:type="spellEnd"/>
      <w:r w:rsidRPr="0029766F">
        <w:rPr>
          <w:rFonts w:ascii="Arial" w:eastAsiaTheme="minorHAnsi" w:hAnsi="Arial" w:cs="Arial"/>
          <w:b/>
          <w:bCs/>
          <w:snapToGrid/>
          <w:sz w:val="24"/>
          <w:szCs w:val="24"/>
        </w:rPr>
        <w:t xml:space="preserve">? </w:t>
      </w:r>
    </w:p>
    <w:p w:rsidR="00FA03B5" w:rsidRPr="0029766F" w:rsidRDefault="00FA03B5" w:rsidP="00FA03B5">
      <w:pPr>
        <w:widowControl/>
        <w:autoSpaceDE w:val="0"/>
        <w:autoSpaceDN w:val="0"/>
        <w:adjustRightInd w:val="0"/>
        <w:rPr>
          <w:rFonts w:ascii="Arial" w:eastAsiaTheme="minorHAnsi" w:hAnsi="Arial" w:cs="Arial"/>
          <w:snapToGrid/>
          <w:sz w:val="24"/>
          <w:szCs w:val="24"/>
        </w:rPr>
      </w:pPr>
    </w:p>
    <w:p w:rsidR="00FA03B5" w:rsidRPr="0029766F" w:rsidRDefault="00D83933" w:rsidP="00FA03B5">
      <w:pPr>
        <w:widowControl/>
        <w:spacing w:after="200" w:line="276" w:lineRule="auto"/>
        <w:rPr>
          <w:rFonts w:ascii="Arial" w:eastAsiaTheme="minorHAnsi" w:hAnsi="Arial" w:cs="Arial"/>
          <w:snapToGrid/>
          <w:sz w:val="24"/>
          <w:szCs w:val="24"/>
        </w:rPr>
      </w:pPr>
      <w:r w:rsidRPr="0029766F">
        <w:rPr>
          <w:rFonts w:ascii="Arial" w:eastAsiaTheme="minorHAnsi" w:hAnsi="Arial" w:cs="Arial"/>
          <w:snapToGrid/>
          <w:sz w:val="24"/>
          <w:szCs w:val="24"/>
        </w:rPr>
        <w:t>P</w:t>
      </w:r>
      <w:r w:rsidR="00FA03B5" w:rsidRPr="0029766F">
        <w:rPr>
          <w:rFonts w:ascii="Arial" w:eastAsiaTheme="minorHAnsi" w:hAnsi="Arial" w:cs="Arial"/>
          <w:snapToGrid/>
          <w:sz w:val="24"/>
          <w:szCs w:val="24"/>
        </w:rPr>
        <w:t xml:space="preserve">lease contact your NHS England </w:t>
      </w:r>
      <w:r w:rsidR="002F2D41" w:rsidRPr="0029766F">
        <w:rPr>
          <w:rFonts w:ascii="Arial" w:eastAsiaTheme="minorHAnsi" w:hAnsi="Arial" w:cs="Arial"/>
          <w:snapToGrid/>
          <w:sz w:val="24"/>
          <w:szCs w:val="24"/>
        </w:rPr>
        <w:t xml:space="preserve">primary care website help desk at </w:t>
      </w:r>
      <w:proofErr w:type="gramStart"/>
      <w:r w:rsidR="002F2D41" w:rsidRPr="0029766F">
        <w:rPr>
          <w:rFonts w:ascii="Arial" w:eastAsiaTheme="minorHAnsi" w:hAnsi="Arial" w:cs="Arial"/>
          <w:snapToGrid/>
          <w:sz w:val="24"/>
          <w:szCs w:val="24"/>
        </w:rPr>
        <w:t>primarycareweb@nhs.net .</w:t>
      </w:r>
      <w:proofErr w:type="gramEnd"/>
    </w:p>
    <w:p w:rsidR="00D97263" w:rsidRPr="0029766F" w:rsidRDefault="00D97263" w:rsidP="00D97263">
      <w:pPr>
        <w:pStyle w:val="NoSpacing"/>
        <w:rPr>
          <w:rFonts w:ascii="Arial" w:hAnsi="Arial" w:cs="Arial"/>
          <w:sz w:val="24"/>
          <w:szCs w:val="24"/>
        </w:rPr>
      </w:pPr>
    </w:p>
    <w:p w:rsidR="003739E3" w:rsidRPr="0029766F" w:rsidRDefault="003739E3" w:rsidP="00D97263">
      <w:pPr>
        <w:pStyle w:val="NoSpacing"/>
        <w:rPr>
          <w:rFonts w:ascii="Arial" w:hAnsi="Arial" w:cs="Arial"/>
          <w:sz w:val="24"/>
          <w:szCs w:val="24"/>
        </w:rPr>
      </w:pPr>
    </w:p>
    <w:sectPr w:rsidR="003739E3" w:rsidRPr="0029766F">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AA" w:rsidRDefault="001114AA" w:rsidP="00D97263">
      <w:r>
        <w:separator/>
      </w:r>
    </w:p>
  </w:endnote>
  <w:endnote w:type="continuationSeparator" w:id="0">
    <w:p w:rsidR="001114AA" w:rsidRDefault="001114AA" w:rsidP="00D9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11" w:rsidRDefault="00A17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63" w:rsidRPr="00D97263" w:rsidRDefault="00D97263" w:rsidP="00D97263">
    <w:pPr>
      <w:pStyle w:val="Footer"/>
      <w:ind w:right="-406"/>
      <w:jc w:val="right"/>
      <w:rPr>
        <w:rFonts w:ascii="Arial" w:hAnsi="Arial" w:cs="Arial"/>
        <w:i/>
        <w:sz w:val="24"/>
        <w:szCs w:val="24"/>
      </w:rPr>
    </w:pPr>
    <w:r w:rsidRPr="00342AFD">
      <w:rPr>
        <w:rFonts w:ascii="Arial" w:hAnsi="Arial" w:cs="Arial"/>
        <w:i/>
        <w:sz w:val="24"/>
        <w:szCs w:val="24"/>
      </w:rPr>
      <w:t>High quality care for all, now and for future generations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11" w:rsidRDefault="00A179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AA" w:rsidRDefault="001114AA" w:rsidP="00D97263">
      <w:r>
        <w:separator/>
      </w:r>
    </w:p>
  </w:footnote>
  <w:footnote w:type="continuationSeparator" w:id="0">
    <w:p w:rsidR="001114AA" w:rsidRDefault="001114AA" w:rsidP="00D97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11" w:rsidRDefault="00A179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11" w:rsidRDefault="00A179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11" w:rsidRDefault="00A17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655CB"/>
    <w:multiLevelType w:val="hybridMultilevel"/>
    <w:tmpl w:val="1C9C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6A082E"/>
    <w:multiLevelType w:val="hybridMultilevel"/>
    <w:tmpl w:val="05EC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D7172E"/>
    <w:multiLevelType w:val="hybridMultilevel"/>
    <w:tmpl w:val="D798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47484B"/>
    <w:multiLevelType w:val="hybridMultilevel"/>
    <w:tmpl w:val="58C0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320345"/>
    <w:multiLevelType w:val="hybridMultilevel"/>
    <w:tmpl w:val="4774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63"/>
    <w:rsid w:val="00026FD1"/>
    <w:rsid w:val="000665DF"/>
    <w:rsid w:val="0006725C"/>
    <w:rsid w:val="000A157A"/>
    <w:rsid w:val="000E5D32"/>
    <w:rsid w:val="000F3ECE"/>
    <w:rsid w:val="001114AA"/>
    <w:rsid w:val="00192898"/>
    <w:rsid w:val="0019597F"/>
    <w:rsid w:val="001974B9"/>
    <w:rsid w:val="001A082E"/>
    <w:rsid w:val="001C1209"/>
    <w:rsid w:val="001E221F"/>
    <w:rsid w:val="0024656B"/>
    <w:rsid w:val="00270112"/>
    <w:rsid w:val="0029766F"/>
    <w:rsid w:val="002A4892"/>
    <w:rsid w:val="002D2B5D"/>
    <w:rsid w:val="002F1671"/>
    <w:rsid w:val="002F2D41"/>
    <w:rsid w:val="00306193"/>
    <w:rsid w:val="00313281"/>
    <w:rsid w:val="003739E3"/>
    <w:rsid w:val="003E15B6"/>
    <w:rsid w:val="003E308B"/>
    <w:rsid w:val="003E505A"/>
    <w:rsid w:val="004D7E2C"/>
    <w:rsid w:val="005471DB"/>
    <w:rsid w:val="00554E8C"/>
    <w:rsid w:val="005D03BA"/>
    <w:rsid w:val="00650508"/>
    <w:rsid w:val="0067346F"/>
    <w:rsid w:val="00721BA2"/>
    <w:rsid w:val="00733F3B"/>
    <w:rsid w:val="00742FF4"/>
    <w:rsid w:val="00745BF4"/>
    <w:rsid w:val="007716C4"/>
    <w:rsid w:val="00793E49"/>
    <w:rsid w:val="007C04FF"/>
    <w:rsid w:val="00816190"/>
    <w:rsid w:val="0083019A"/>
    <w:rsid w:val="00863F65"/>
    <w:rsid w:val="0087130F"/>
    <w:rsid w:val="008E121B"/>
    <w:rsid w:val="00900323"/>
    <w:rsid w:val="00930952"/>
    <w:rsid w:val="0097451D"/>
    <w:rsid w:val="009877BD"/>
    <w:rsid w:val="009C5B27"/>
    <w:rsid w:val="00A017AB"/>
    <w:rsid w:val="00A17911"/>
    <w:rsid w:val="00AB22AE"/>
    <w:rsid w:val="00B10F84"/>
    <w:rsid w:val="00BA121B"/>
    <w:rsid w:val="00BA43AC"/>
    <w:rsid w:val="00C024D0"/>
    <w:rsid w:val="00C20944"/>
    <w:rsid w:val="00C22EEC"/>
    <w:rsid w:val="00C75D00"/>
    <w:rsid w:val="00CA630E"/>
    <w:rsid w:val="00CC20DB"/>
    <w:rsid w:val="00CE7CFD"/>
    <w:rsid w:val="00D24823"/>
    <w:rsid w:val="00D50F07"/>
    <w:rsid w:val="00D83933"/>
    <w:rsid w:val="00D91DF6"/>
    <w:rsid w:val="00D97263"/>
    <w:rsid w:val="00DA70CA"/>
    <w:rsid w:val="00DD110E"/>
    <w:rsid w:val="00DD6A6D"/>
    <w:rsid w:val="00E56A51"/>
    <w:rsid w:val="00E67498"/>
    <w:rsid w:val="00ED1E09"/>
    <w:rsid w:val="00F3079B"/>
    <w:rsid w:val="00FA03B5"/>
    <w:rsid w:val="00FC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63"/>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263"/>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D97263"/>
    <w:rPr>
      <w:rFonts w:ascii="Tahoma" w:hAnsi="Tahoma" w:cs="Tahoma"/>
      <w:sz w:val="16"/>
      <w:szCs w:val="16"/>
    </w:rPr>
  </w:style>
  <w:style w:type="paragraph" w:styleId="NoSpacing">
    <w:name w:val="No Spacing"/>
    <w:uiPriority w:val="1"/>
    <w:qFormat/>
    <w:rsid w:val="00D97263"/>
    <w:pPr>
      <w:spacing w:after="0" w:line="240" w:lineRule="auto"/>
    </w:pPr>
  </w:style>
  <w:style w:type="paragraph" w:styleId="Header">
    <w:name w:val="header"/>
    <w:basedOn w:val="Normal"/>
    <w:link w:val="HeaderChar"/>
    <w:uiPriority w:val="99"/>
    <w:unhideWhenUsed/>
    <w:rsid w:val="00D97263"/>
    <w:pPr>
      <w:tabs>
        <w:tab w:val="center" w:pos="4513"/>
        <w:tab w:val="right" w:pos="9026"/>
      </w:tabs>
    </w:pPr>
  </w:style>
  <w:style w:type="character" w:customStyle="1" w:styleId="HeaderChar">
    <w:name w:val="Header Char"/>
    <w:basedOn w:val="DefaultParagraphFont"/>
    <w:link w:val="Header"/>
    <w:uiPriority w:val="99"/>
    <w:rsid w:val="00D97263"/>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D97263"/>
    <w:pPr>
      <w:tabs>
        <w:tab w:val="center" w:pos="4513"/>
        <w:tab w:val="right" w:pos="9026"/>
      </w:tabs>
    </w:pPr>
  </w:style>
  <w:style w:type="character" w:customStyle="1" w:styleId="FooterChar">
    <w:name w:val="Footer Char"/>
    <w:basedOn w:val="DefaultParagraphFont"/>
    <w:link w:val="Footer"/>
    <w:uiPriority w:val="99"/>
    <w:rsid w:val="00D97263"/>
    <w:rPr>
      <w:rFonts w:ascii="Courier New" w:eastAsia="Times New Roman" w:hAnsi="Courier New" w:cs="Times New Roman"/>
      <w:snapToGrid w:val="0"/>
      <w:sz w:val="20"/>
      <w:szCs w:val="20"/>
    </w:rPr>
  </w:style>
  <w:style w:type="character" w:styleId="Hyperlink">
    <w:name w:val="Hyperlink"/>
    <w:basedOn w:val="DefaultParagraphFont"/>
    <w:uiPriority w:val="99"/>
    <w:unhideWhenUsed/>
    <w:rsid w:val="00863F65"/>
    <w:rPr>
      <w:color w:val="0000FF" w:themeColor="hyperlink"/>
      <w:u w:val="single"/>
    </w:rPr>
  </w:style>
  <w:style w:type="paragraph" w:styleId="ListParagraph">
    <w:name w:val="List Paragraph"/>
    <w:basedOn w:val="Normal"/>
    <w:uiPriority w:val="34"/>
    <w:qFormat/>
    <w:rsid w:val="00C20944"/>
    <w:pPr>
      <w:ind w:left="720"/>
      <w:contextualSpacing/>
    </w:pPr>
  </w:style>
  <w:style w:type="table" w:styleId="TableGrid">
    <w:name w:val="Table Grid"/>
    <w:basedOn w:val="TableNormal"/>
    <w:uiPriority w:val="59"/>
    <w:rsid w:val="008E121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A6D"/>
    <w:rPr>
      <w:sz w:val="16"/>
      <w:szCs w:val="16"/>
    </w:rPr>
  </w:style>
  <w:style w:type="paragraph" w:styleId="CommentText">
    <w:name w:val="annotation text"/>
    <w:basedOn w:val="Normal"/>
    <w:link w:val="CommentTextChar"/>
    <w:uiPriority w:val="99"/>
    <w:semiHidden/>
    <w:unhideWhenUsed/>
    <w:rsid w:val="00DD6A6D"/>
  </w:style>
  <w:style w:type="character" w:customStyle="1" w:styleId="CommentTextChar">
    <w:name w:val="Comment Text Char"/>
    <w:basedOn w:val="DefaultParagraphFont"/>
    <w:link w:val="CommentText"/>
    <w:uiPriority w:val="99"/>
    <w:semiHidden/>
    <w:rsid w:val="00DD6A6D"/>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D6A6D"/>
    <w:rPr>
      <w:b/>
      <w:bCs/>
    </w:rPr>
  </w:style>
  <w:style w:type="character" w:customStyle="1" w:styleId="CommentSubjectChar">
    <w:name w:val="Comment Subject Char"/>
    <w:basedOn w:val="CommentTextChar"/>
    <w:link w:val="CommentSubject"/>
    <w:uiPriority w:val="99"/>
    <w:semiHidden/>
    <w:rsid w:val="00DD6A6D"/>
    <w:rPr>
      <w:rFonts w:ascii="Courier New" w:eastAsia="Times New Roman" w:hAnsi="Courier New" w:cs="Times New Roman"/>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63"/>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263"/>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D97263"/>
    <w:rPr>
      <w:rFonts w:ascii="Tahoma" w:hAnsi="Tahoma" w:cs="Tahoma"/>
      <w:sz w:val="16"/>
      <w:szCs w:val="16"/>
    </w:rPr>
  </w:style>
  <w:style w:type="paragraph" w:styleId="NoSpacing">
    <w:name w:val="No Spacing"/>
    <w:uiPriority w:val="1"/>
    <w:qFormat/>
    <w:rsid w:val="00D97263"/>
    <w:pPr>
      <w:spacing w:after="0" w:line="240" w:lineRule="auto"/>
    </w:pPr>
  </w:style>
  <w:style w:type="paragraph" w:styleId="Header">
    <w:name w:val="header"/>
    <w:basedOn w:val="Normal"/>
    <w:link w:val="HeaderChar"/>
    <w:uiPriority w:val="99"/>
    <w:unhideWhenUsed/>
    <w:rsid w:val="00D97263"/>
    <w:pPr>
      <w:tabs>
        <w:tab w:val="center" w:pos="4513"/>
        <w:tab w:val="right" w:pos="9026"/>
      </w:tabs>
    </w:pPr>
  </w:style>
  <w:style w:type="character" w:customStyle="1" w:styleId="HeaderChar">
    <w:name w:val="Header Char"/>
    <w:basedOn w:val="DefaultParagraphFont"/>
    <w:link w:val="Header"/>
    <w:uiPriority w:val="99"/>
    <w:rsid w:val="00D97263"/>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D97263"/>
    <w:pPr>
      <w:tabs>
        <w:tab w:val="center" w:pos="4513"/>
        <w:tab w:val="right" w:pos="9026"/>
      </w:tabs>
    </w:pPr>
  </w:style>
  <w:style w:type="character" w:customStyle="1" w:styleId="FooterChar">
    <w:name w:val="Footer Char"/>
    <w:basedOn w:val="DefaultParagraphFont"/>
    <w:link w:val="Footer"/>
    <w:uiPriority w:val="99"/>
    <w:rsid w:val="00D97263"/>
    <w:rPr>
      <w:rFonts w:ascii="Courier New" w:eastAsia="Times New Roman" w:hAnsi="Courier New" w:cs="Times New Roman"/>
      <w:snapToGrid w:val="0"/>
      <w:sz w:val="20"/>
      <w:szCs w:val="20"/>
    </w:rPr>
  </w:style>
  <w:style w:type="character" w:styleId="Hyperlink">
    <w:name w:val="Hyperlink"/>
    <w:basedOn w:val="DefaultParagraphFont"/>
    <w:uiPriority w:val="99"/>
    <w:unhideWhenUsed/>
    <w:rsid w:val="00863F65"/>
    <w:rPr>
      <w:color w:val="0000FF" w:themeColor="hyperlink"/>
      <w:u w:val="single"/>
    </w:rPr>
  </w:style>
  <w:style w:type="paragraph" w:styleId="ListParagraph">
    <w:name w:val="List Paragraph"/>
    <w:basedOn w:val="Normal"/>
    <w:uiPriority w:val="34"/>
    <w:qFormat/>
    <w:rsid w:val="00C20944"/>
    <w:pPr>
      <w:ind w:left="720"/>
      <w:contextualSpacing/>
    </w:pPr>
  </w:style>
  <w:style w:type="table" w:styleId="TableGrid">
    <w:name w:val="Table Grid"/>
    <w:basedOn w:val="TableNormal"/>
    <w:uiPriority w:val="59"/>
    <w:rsid w:val="008E121B"/>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6A6D"/>
    <w:rPr>
      <w:sz w:val="16"/>
      <w:szCs w:val="16"/>
    </w:rPr>
  </w:style>
  <w:style w:type="paragraph" w:styleId="CommentText">
    <w:name w:val="annotation text"/>
    <w:basedOn w:val="Normal"/>
    <w:link w:val="CommentTextChar"/>
    <w:uiPriority w:val="99"/>
    <w:semiHidden/>
    <w:unhideWhenUsed/>
    <w:rsid w:val="00DD6A6D"/>
  </w:style>
  <w:style w:type="character" w:customStyle="1" w:styleId="CommentTextChar">
    <w:name w:val="Comment Text Char"/>
    <w:basedOn w:val="DefaultParagraphFont"/>
    <w:link w:val="CommentText"/>
    <w:uiPriority w:val="99"/>
    <w:semiHidden/>
    <w:rsid w:val="00DD6A6D"/>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D6A6D"/>
    <w:rPr>
      <w:b/>
      <w:bCs/>
    </w:rPr>
  </w:style>
  <w:style w:type="character" w:customStyle="1" w:styleId="CommentSubjectChar">
    <w:name w:val="Comment Subject Char"/>
    <w:basedOn w:val="CommentTextChar"/>
    <w:link w:val="CommentSubject"/>
    <w:uiPriority w:val="99"/>
    <w:semiHidden/>
    <w:rsid w:val="00DD6A6D"/>
    <w:rPr>
      <w:rFonts w:ascii="Courier New" w:eastAsia="Times New Roman" w:hAnsi="Courier New"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primarycare.nhs.uk" TargetMode="External"/><Relationship Id="rId18" Type="http://schemas.openxmlformats.org/officeDocument/2006/relationships/hyperlink" Target="https://docs.google.com/file/d/0BwKFNCK195YCRnZRRWVCMnRSVVE/edit?usp=sharing&amp;pli=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primarycare.nhs.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marycareweb@nh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primarycare.nhs.uk/register.aspx"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ropbox.com/s/2j88kxlfvrxii6s/primary_medical_services_webinar_640x360.mp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032acde6ac023d6924288be4ad21c08f">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f52e0736a025cab4de6ebc49c2f18d24"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K57F673QWXRZ-1374-32</_dlc_DocId>
    <_dlc_DocIdUrl xmlns="51367701-27c8-403e-a234-85855c5cd73e">
      <Url>https://nhsengland.sharepoint.com/TeamCentre/VisionandValues/_layouts/15/DocIdRedir.aspx?ID=K57F673QWXRZ-1374-32</Url>
      <Description>K57F673QWXRZ-1374-32</Description>
    </_dlc_DocIdUrl>
    <SharedWithUsers xmlns="11cf67b4-8be8-4203-926d-b1451d6a3644">
      <UserInfo>
        <DisplayName>Rachael de Souza</DisplayName>
        <AccountId>8109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22EA-E09B-484B-8030-1383C6662CDE}">
  <ds:schemaRefs>
    <ds:schemaRef ds:uri="http://schemas.microsoft.com/sharepoint/v3/contenttype/forms"/>
  </ds:schemaRefs>
</ds:datastoreItem>
</file>

<file path=customXml/itemProps2.xml><?xml version="1.0" encoding="utf-8"?>
<ds:datastoreItem xmlns:ds="http://schemas.openxmlformats.org/officeDocument/2006/customXml" ds:itemID="{D2F4F939-C5EB-4636-82A1-013AB18B09A7}">
  <ds:schemaRefs>
    <ds:schemaRef ds:uri="http://schemas.microsoft.com/sharepoint/events"/>
  </ds:schemaRefs>
</ds:datastoreItem>
</file>

<file path=customXml/itemProps3.xml><?xml version="1.0" encoding="utf-8"?>
<ds:datastoreItem xmlns:ds="http://schemas.openxmlformats.org/officeDocument/2006/customXml" ds:itemID="{3E2DCC91-24B9-4D4D-8E2C-8FD5B0DB7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E51C4-607B-4576-A41F-5F31C6A07567}">
  <ds:schemaRefs>
    <ds:schemaRef ds:uri="http://schemas.microsoft.com/office/2006/documentManagement/types"/>
    <ds:schemaRef ds:uri="http://purl.org/dc/terms/"/>
    <ds:schemaRef ds:uri="http://schemas.microsoft.com/office/2006/metadata/properties"/>
    <ds:schemaRef ds:uri="11cf67b4-8be8-4203-926d-b1451d6a3644"/>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 ds:uri="51367701-27c8-403e-a234-85855c5cd73e"/>
  </ds:schemaRefs>
</ds:datastoreItem>
</file>

<file path=customXml/itemProps5.xml><?xml version="1.0" encoding="utf-8"?>
<ds:datastoreItem xmlns:ds="http://schemas.openxmlformats.org/officeDocument/2006/customXml" ds:itemID="{1C414089-BF19-4E4E-9145-2CA58FFB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2122</Words>
  <Characters>12098</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NHS England letter template</vt:lpstr>
    </vt:vector>
  </TitlesOfParts>
  <Company>IMS3</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letter template</dc:title>
  <dc:creator>Dannhauser, Holly</dc:creator>
  <cp:lastModifiedBy>SGPET (Somerset LMC)</cp:lastModifiedBy>
  <cp:revision>2</cp:revision>
  <cp:lastPrinted>2014-09-16T12:18:00Z</cp:lastPrinted>
  <dcterms:created xsi:type="dcterms:W3CDTF">2017-11-29T11:49:00Z</dcterms:created>
  <dcterms:modified xsi:type="dcterms:W3CDTF">2017-11-29T11:49:00Z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4f91d4a0-4504-4447-a1b3-99887aa0df9d</vt:lpwstr>
  </property>
</Properties>
</file>