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74"/>
        <w:gridCol w:w="567"/>
        <w:gridCol w:w="4536"/>
        <w:gridCol w:w="236"/>
        <w:gridCol w:w="6000"/>
      </w:tblGrid>
      <w:tr w:rsidR="00233500" w:rsidRPr="00233500" w:rsidTr="00D50EFD">
        <w:trPr>
          <w:trHeight w:val="1418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233500" w:rsidRPr="00233500" w:rsidRDefault="00233500" w:rsidP="00CE1A48">
            <w:pPr>
              <w:spacing w:before="200" w:line="360" w:lineRule="auto"/>
              <w:rPr>
                <w:rFonts w:ascii="Arial" w:hAnsi="Arial" w:cs="Arial"/>
                <w:b/>
                <w:color w:val="FF0000"/>
              </w:rPr>
            </w:pPr>
            <w:bookmarkStart w:id="0" w:name="_GoBack"/>
            <w:bookmarkEnd w:id="0"/>
            <w:r w:rsidRPr="00233500">
              <w:rPr>
                <w:rFonts w:ascii="Arial" w:hAnsi="Arial" w:cs="Arial"/>
                <w:b/>
                <w:color w:val="FF0000"/>
              </w:rPr>
              <w:t>DRUGS TO BE MIXED TOGETHER IN A SYRINGE PUMP (McKINLEY T34)</w:t>
            </w:r>
          </w:p>
          <w:p w:rsidR="00233500" w:rsidRPr="00233500" w:rsidRDefault="00233500" w:rsidP="00233500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233500">
              <w:rPr>
                <w:rFonts w:ascii="Arial" w:hAnsi="Arial" w:cs="Arial"/>
                <w:b/>
                <w:color w:val="FF0000"/>
              </w:rPr>
              <w:t>FOR CONTINUOUS SUBCUTANEOUS INFUSION OVER 24 HOURS</w:t>
            </w:r>
          </w:p>
          <w:p w:rsidR="00233500" w:rsidRPr="00233500" w:rsidRDefault="00233500" w:rsidP="00233500">
            <w:pPr>
              <w:spacing w:line="360" w:lineRule="auto"/>
              <w:rPr>
                <w:rFonts w:ascii="Arial" w:hAnsi="Arial" w:cs="Arial"/>
              </w:rPr>
            </w:pPr>
            <w:r w:rsidRPr="00233500">
              <w:rPr>
                <w:rFonts w:ascii="Arial" w:hAnsi="Arial" w:cs="Arial"/>
                <w:b/>
                <w:color w:val="FF0000"/>
              </w:rPr>
              <w:t>DILUENT IS WATER FOR INJECTION (WFI) UNLESS OTHERWISE INSTRUCTED BY PRESCRIBER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33500" w:rsidRPr="00233500" w:rsidRDefault="00233500" w:rsidP="00233500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33500" w:rsidRPr="00CD6E98" w:rsidRDefault="00CD6E98" w:rsidP="00CD6E98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CD6E98">
              <w:rPr>
                <w:rFonts w:ascii="Arial" w:hAnsi="Arial" w:cs="Arial"/>
                <w:b/>
                <w:color w:val="FF0000"/>
              </w:rPr>
              <w:t>PATIENTS NAME:</w:t>
            </w:r>
          </w:p>
          <w:p w:rsidR="00CD6E98" w:rsidRPr="00CD6E98" w:rsidRDefault="00CD6E98" w:rsidP="00233500">
            <w:pPr>
              <w:rPr>
                <w:rFonts w:ascii="Arial" w:hAnsi="Arial" w:cs="Arial"/>
                <w:b/>
                <w:color w:val="FF0000"/>
              </w:rPr>
            </w:pPr>
          </w:p>
          <w:p w:rsidR="00CD6E98" w:rsidRPr="00CD6E98" w:rsidRDefault="00CD6E98" w:rsidP="00233500">
            <w:pPr>
              <w:rPr>
                <w:rFonts w:ascii="Arial" w:hAnsi="Arial" w:cs="Arial"/>
                <w:b/>
                <w:color w:val="FF0000"/>
              </w:rPr>
            </w:pPr>
          </w:p>
          <w:p w:rsidR="00CD6E98" w:rsidRPr="00233500" w:rsidRDefault="00CD6E98" w:rsidP="00233500">
            <w:pPr>
              <w:rPr>
                <w:rFonts w:ascii="Arial" w:hAnsi="Arial" w:cs="Arial"/>
              </w:rPr>
            </w:pPr>
            <w:r w:rsidRPr="00CD6E98">
              <w:rPr>
                <w:rFonts w:ascii="Arial" w:hAnsi="Arial" w:cs="Arial"/>
                <w:b/>
                <w:color w:val="FF0000"/>
              </w:rPr>
              <w:t>NHS No: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3500" w:rsidRPr="00233500" w:rsidRDefault="00233500" w:rsidP="00233500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</w:tcPr>
          <w:p w:rsidR="00233500" w:rsidRPr="00CD6E98" w:rsidRDefault="00CD6E98" w:rsidP="00CD6E98">
            <w:pPr>
              <w:spacing w:before="120"/>
              <w:rPr>
                <w:rFonts w:ascii="Arial" w:hAnsi="Arial" w:cs="Arial"/>
                <w:b/>
              </w:rPr>
            </w:pPr>
            <w:r w:rsidRPr="00CD6E98">
              <w:rPr>
                <w:rFonts w:ascii="Arial" w:hAnsi="Arial" w:cs="Arial"/>
                <w:b/>
                <w:color w:val="FF0000"/>
              </w:rPr>
              <w:t>ALLERGIES:</w:t>
            </w:r>
          </w:p>
        </w:tc>
      </w:tr>
    </w:tbl>
    <w:p w:rsidR="000E069B" w:rsidRPr="00233500" w:rsidRDefault="000E069B" w:rsidP="00233500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22206" w:type="dxa"/>
        <w:jc w:val="center"/>
        <w:tblLayout w:type="fixed"/>
        <w:tblLook w:val="04A0" w:firstRow="1" w:lastRow="0" w:firstColumn="1" w:lastColumn="0" w:noHBand="0" w:noVBand="1"/>
      </w:tblPr>
      <w:tblGrid>
        <w:gridCol w:w="2527"/>
        <w:gridCol w:w="1134"/>
        <w:gridCol w:w="1419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788"/>
        <w:gridCol w:w="788"/>
        <w:gridCol w:w="2940"/>
      </w:tblGrid>
      <w:tr w:rsidR="00CD6E98" w:rsidRPr="00F619BD" w:rsidTr="00151CD3">
        <w:trPr>
          <w:trHeight w:hRule="exact" w:val="369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tabs>
                <w:tab w:val="left" w:pos="2018"/>
              </w:tabs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Month:</w:t>
            </w:r>
            <w:r>
              <w:rPr>
                <w:sz w:val="20"/>
                <w:szCs w:val="20"/>
              </w:rPr>
              <w:tab/>
            </w:r>
            <w:r w:rsidRPr="00F619BD">
              <w:rPr>
                <w:sz w:val="20"/>
                <w:szCs w:val="20"/>
              </w:rPr>
              <w:t xml:space="preserve">Year: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E98" w:rsidRPr="00F619BD" w:rsidRDefault="00CD6E98" w:rsidP="007D4839"/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2E3551" w:rsidRDefault="00CD6E98" w:rsidP="002E3551">
            <w:pPr>
              <w:shd w:val="clear" w:color="auto" w:fill="FFFFCC"/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551">
              <w:rPr>
                <w:rFonts w:ascii="Arial" w:hAnsi="Arial" w:cs="Arial"/>
                <w:b/>
                <w:sz w:val="20"/>
                <w:szCs w:val="20"/>
                <w:u w:val="single"/>
              </w:rPr>
              <w:t>Cautions:</w:t>
            </w:r>
          </w:p>
          <w:p w:rsidR="00CD6E98" w:rsidRPr="00484AF7" w:rsidRDefault="00CD6E98" w:rsidP="002E3551">
            <w:pPr>
              <w:pStyle w:val="ListParagraph"/>
              <w:numPr>
                <w:ilvl w:val="0"/>
                <w:numId w:val="2"/>
              </w:numPr>
              <w:shd w:val="clear" w:color="auto" w:fill="FFFFCC"/>
              <w:spacing w:after="120"/>
              <w:ind w:left="266" w:hanging="26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4AF7">
              <w:rPr>
                <w:rFonts w:ascii="Arial" w:eastAsia="Times New Roman" w:hAnsi="Arial" w:cs="Arial"/>
                <w:sz w:val="20"/>
                <w:szCs w:val="20"/>
              </w:rPr>
              <w:t xml:space="preserve">Authorisation of syringe pump drugs </w:t>
            </w:r>
            <w:r w:rsidRPr="00484AF7">
              <w:rPr>
                <w:rFonts w:ascii="Arial" w:eastAsia="Times New Roman" w:hAnsi="Arial" w:cs="Arial"/>
                <w:b/>
                <w:sz w:val="20"/>
                <w:szCs w:val="20"/>
              </w:rPr>
              <w:t>in advance</w:t>
            </w:r>
            <w:r w:rsidRPr="00484AF7">
              <w:rPr>
                <w:rFonts w:ascii="Arial" w:eastAsia="Times New Roman" w:hAnsi="Arial" w:cs="Arial"/>
                <w:sz w:val="20"/>
                <w:szCs w:val="20"/>
              </w:rPr>
              <w:t xml:space="preserve"> is appropriate if:</w:t>
            </w:r>
          </w:p>
          <w:p w:rsidR="00CD6E98" w:rsidRPr="00484AF7" w:rsidRDefault="00CD6E98" w:rsidP="00CD6E98">
            <w:pPr>
              <w:numPr>
                <w:ilvl w:val="0"/>
                <w:numId w:val="1"/>
              </w:numPr>
              <w:shd w:val="clear" w:color="auto" w:fill="FFFFCC"/>
              <w:spacing w:after="120"/>
              <w:ind w:left="550" w:hanging="284"/>
              <w:rPr>
                <w:rFonts w:ascii="Arial" w:hAnsi="Arial" w:cs="Arial"/>
                <w:sz w:val="20"/>
                <w:szCs w:val="20"/>
              </w:rPr>
            </w:pPr>
            <w:r w:rsidRPr="00484AF7">
              <w:rPr>
                <w:rFonts w:ascii="Arial" w:hAnsi="Arial" w:cs="Arial"/>
                <w:sz w:val="20"/>
                <w:szCs w:val="20"/>
              </w:rPr>
              <w:t>likely to be needed in a number of days;</w:t>
            </w:r>
          </w:p>
          <w:p w:rsidR="00CD6E98" w:rsidRPr="00484AF7" w:rsidRDefault="00CD6E98" w:rsidP="00CD6E98">
            <w:pPr>
              <w:numPr>
                <w:ilvl w:val="0"/>
                <w:numId w:val="1"/>
              </w:numPr>
              <w:shd w:val="clear" w:color="auto" w:fill="FFFFCC"/>
              <w:spacing w:after="120"/>
              <w:ind w:left="550" w:hanging="284"/>
              <w:rPr>
                <w:rFonts w:ascii="Arial" w:hAnsi="Arial" w:cs="Arial"/>
                <w:sz w:val="20"/>
                <w:szCs w:val="20"/>
              </w:rPr>
            </w:pPr>
            <w:r w:rsidRPr="00484AF7">
              <w:rPr>
                <w:rFonts w:ascii="Arial" w:hAnsi="Arial" w:cs="Arial"/>
                <w:sz w:val="20"/>
                <w:szCs w:val="20"/>
              </w:rPr>
              <w:t xml:space="preserve">the patient’s deterioration is not reversible OR </w:t>
            </w:r>
          </w:p>
          <w:p w:rsidR="00CD6E98" w:rsidRPr="00484AF7" w:rsidRDefault="00CD6E98" w:rsidP="002E3551">
            <w:pPr>
              <w:numPr>
                <w:ilvl w:val="0"/>
                <w:numId w:val="1"/>
              </w:numPr>
              <w:shd w:val="clear" w:color="auto" w:fill="FFFFCC"/>
              <w:spacing w:after="120"/>
              <w:ind w:left="55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4AF7">
              <w:rPr>
                <w:rFonts w:ascii="Arial" w:hAnsi="Arial" w:cs="Arial"/>
                <w:sz w:val="20"/>
                <w:szCs w:val="20"/>
              </w:rPr>
              <w:t>occasionally for a patient who is at high risk of a specific symptom e.g. vomiting.</w:t>
            </w:r>
          </w:p>
          <w:p w:rsidR="00CD6E98" w:rsidRPr="00484AF7" w:rsidRDefault="00CD6E98" w:rsidP="002E3551">
            <w:pPr>
              <w:pStyle w:val="ListParagraph"/>
              <w:numPr>
                <w:ilvl w:val="0"/>
                <w:numId w:val="2"/>
              </w:numPr>
              <w:shd w:val="clear" w:color="auto" w:fill="FFFFCC"/>
              <w:spacing w:after="120"/>
              <w:ind w:left="261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484AF7">
              <w:rPr>
                <w:rFonts w:ascii="Arial" w:eastAsia="Times New Roman" w:hAnsi="Arial" w:cs="Arial"/>
                <w:sz w:val="20"/>
                <w:szCs w:val="20"/>
              </w:rPr>
              <w:t xml:space="preserve">here nursing staff do not have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competency to manage </w:t>
            </w:r>
            <w:r w:rsidRPr="00484AF7">
              <w:rPr>
                <w:rFonts w:ascii="Arial" w:eastAsia="Times New Roman" w:hAnsi="Arial" w:cs="Arial"/>
                <w:sz w:val="20"/>
                <w:szCs w:val="20"/>
              </w:rPr>
              <w:t>syringe pump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 (e.g. some nursing homes), ensure arrangements are in place before</w:t>
            </w:r>
            <w:r w:rsidRPr="00957A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84AF7">
              <w:rPr>
                <w:rFonts w:ascii="Arial" w:eastAsia="Times New Roman" w:hAnsi="Arial" w:cs="Arial"/>
                <w:sz w:val="20"/>
                <w:szCs w:val="20"/>
              </w:rPr>
              <w:t>authoris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484AF7">
              <w:rPr>
                <w:rFonts w:ascii="Arial" w:eastAsia="Times New Roman" w:hAnsi="Arial" w:cs="Arial"/>
                <w:sz w:val="20"/>
                <w:szCs w:val="20"/>
              </w:rPr>
              <w:t xml:space="preserve"> syringe pump drugs </w:t>
            </w:r>
            <w:r w:rsidRPr="00484AF7">
              <w:rPr>
                <w:rFonts w:ascii="Arial" w:eastAsia="Times New Roman" w:hAnsi="Arial" w:cs="Arial"/>
                <w:b/>
                <w:sz w:val="20"/>
                <w:szCs w:val="20"/>
              </w:rPr>
              <w:t>in advance</w:t>
            </w:r>
            <w:r w:rsidRPr="00484AF7">
              <w:rPr>
                <w:rFonts w:ascii="Arial" w:eastAsia="Times New Roman" w:hAnsi="Arial" w:cs="Arial"/>
                <w:sz w:val="20"/>
                <w:szCs w:val="20"/>
              </w:rPr>
              <w:t xml:space="preserve"> or with </w:t>
            </w:r>
            <w:r w:rsidRPr="00484AF7">
              <w:rPr>
                <w:rFonts w:ascii="Arial" w:eastAsia="Times New Roman" w:hAnsi="Arial" w:cs="Arial"/>
                <w:b/>
                <w:sz w:val="20"/>
                <w:szCs w:val="20"/>
              </w:rPr>
              <w:t>dose ranges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CD6E98" w:rsidRDefault="00CD6E98" w:rsidP="002E35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4AF7">
              <w:rPr>
                <w:rFonts w:ascii="Arial" w:eastAsia="Times New Roman" w:hAnsi="Arial" w:cs="Arial"/>
                <w:sz w:val="20"/>
                <w:szCs w:val="20"/>
              </w:rPr>
              <w:t>Range in the syringe pump should be no more than 2 PRN doses.  Seek specialist advice if considering a wider range.</w:t>
            </w:r>
          </w:p>
          <w:p w:rsidR="00CD6E98" w:rsidRDefault="00CD6E98" w:rsidP="002E35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6E98" w:rsidRDefault="00CD6E98" w:rsidP="002E35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6E98" w:rsidRPr="002E3551" w:rsidRDefault="00CD6E98" w:rsidP="002E3551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551">
              <w:rPr>
                <w:rFonts w:ascii="Arial" w:hAnsi="Arial" w:cs="Arial"/>
                <w:b/>
                <w:sz w:val="20"/>
                <w:szCs w:val="20"/>
                <w:u w:val="single"/>
              </w:rPr>
              <w:t>Cautions re administration of syringe pump drugs authorised as a dose range:</w:t>
            </w:r>
          </w:p>
          <w:p w:rsidR="00CD6E98" w:rsidRPr="003D0946" w:rsidRDefault="00CD6E98" w:rsidP="00CD6E98">
            <w:pPr>
              <w:numPr>
                <w:ilvl w:val="0"/>
                <w:numId w:val="3"/>
              </w:numPr>
              <w:spacing w:after="120"/>
              <w:ind w:left="261" w:hanging="284"/>
              <w:rPr>
                <w:rFonts w:ascii="Arial" w:hAnsi="Arial" w:cs="Arial"/>
                <w:sz w:val="20"/>
                <w:szCs w:val="20"/>
              </w:rPr>
            </w:pPr>
            <w:r w:rsidRPr="003D0946">
              <w:rPr>
                <w:rFonts w:ascii="Arial" w:hAnsi="Arial" w:cs="Arial"/>
                <w:sz w:val="20"/>
                <w:szCs w:val="20"/>
              </w:rPr>
              <w:t>Start on the lowest dose in the range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D0946">
              <w:rPr>
                <w:rFonts w:ascii="Arial" w:hAnsi="Arial" w:cs="Arial"/>
                <w:sz w:val="20"/>
                <w:szCs w:val="20"/>
              </w:rPr>
              <w:t xml:space="preserve"> unless assessment of PRN requirements indicates the need for a higher dose.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46">
              <w:rPr>
                <w:rFonts w:ascii="Arial" w:hAnsi="Arial" w:cs="Arial"/>
                <w:sz w:val="20"/>
                <w:szCs w:val="20"/>
              </w:rPr>
              <w:t>Rationale for the chosen dose should be documented.</w:t>
            </w:r>
          </w:p>
          <w:p w:rsidR="00CD6E98" w:rsidRPr="003D0946" w:rsidRDefault="00CD6E98" w:rsidP="00CD6E98">
            <w:pPr>
              <w:numPr>
                <w:ilvl w:val="0"/>
                <w:numId w:val="3"/>
              </w:numPr>
              <w:spacing w:after="120"/>
              <w:ind w:left="261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0946">
              <w:rPr>
                <w:rFonts w:ascii="Arial" w:hAnsi="Arial" w:cs="Arial"/>
                <w:sz w:val="20"/>
                <w:szCs w:val="20"/>
              </w:rPr>
              <w:t>See prescribing table for usual maximum dose of drug in 24 hours, which includes PRN and syringe pump doses.</w:t>
            </w:r>
          </w:p>
          <w:p w:rsidR="00CD6E98" w:rsidRPr="002E3551" w:rsidRDefault="00CD6E98" w:rsidP="002E3551">
            <w:pPr>
              <w:pStyle w:val="ListParagraph"/>
              <w:numPr>
                <w:ilvl w:val="0"/>
                <w:numId w:val="3"/>
              </w:numPr>
              <w:spacing w:after="120"/>
              <w:ind w:left="264" w:hanging="284"/>
              <w:rPr>
                <w:rFonts w:ascii="Arial" w:hAnsi="Arial" w:cs="Arial"/>
                <w:sz w:val="20"/>
                <w:szCs w:val="20"/>
              </w:rPr>
            </w:pPr>
            <w:r w:rsidRPr="002E3551">
              <w:rPr>
                <w:rFonts w:ascii="Arial" w:hAnsi="Arial" w:cs="Arial"/>
                <w:sz w:val="20"/>
                <w:szCs w:val="20"/>
              </w:rPr>
              <w:t>Max dose may be increased following specialist advice.</w:t>
            </w:r>
          </w:p>
          <w:p w:rsidR="00CD6E98" w:rsidRPr="00F619BD" w:rsidRDefault="00CD6E98" w:rsidP="002E3551">
            <w:r w:rsidRPr="00957AE3">
              <w:rPr>
                <w:rFonts w:ascii="Arial" w:hAnsi="Arial" w:cs="Arial"/>
                <w:sz w:val="20"/>
                <w:szCs w:val="20"/>
              </w:rPr>
              <w:t>When adjusting syringe driver dose, it is likely that PRN dose also needs to change (opioids 1/6 24hr opioid dose)</w:t>
            </w:r>
            <w:r w:rsidR="00C50D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6E98" w:rsidRPr="00F619BD" w:rsidTr="00CD6E98">
        <w:trPr>
          <w:trHeight w:hRule="exact" w:val="369"/>
          <w:jc w:val="center"/>
        </w:trPr>
        <w:tc>
          <w:tcPr>
            <w:tcW w:w="36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D6E98" w:rsidRPr="0092719D" w:rsidRDefault="00CD6E98" w:rsidP="007D4839">
            <w:pPr>
              <w:rPr>
                <w:sz w:val="20"/>
                <w:szCs w:val="20"/>
              </w:rPr>
            </w:pPr>
            <w:r w:rsidRPr="001743C2">
              <w:rPr>
                <w:sz w:val="20"/>
                <w:szCs w:val="20"/>
              </w:rPr>
              <w:t>** If more than one syringe pump in use, indicate A or B.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i/>
                <w:sz w:val="20"/>
                <w:szCs w:val="20"/>
              </w:rPr>
            </w:pPr>
            <w:r w:rsidRPr="00F619BD">
              <w:rPr>
                <w:i/>
                <w:sz w:val="20"/>
                <w:szCs w:val="20"/>
              </w:rPr>
              <w:t>Time: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>
            <w:pPr>
              <w:rPr>
                <w:i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>
            <w:pPr>
              <w:rPr>
                <w:i/>
              </w:rPr>
            </w:pPr>
          </w:p>
        </w:tc>
      </w:tr>
      <w:tr w:rsidR="00CD6E98" w:rsidRPr="00F619BD" w:rsidTr="00CD6E98">
        <w:trPr>
          <w:trHeight w:hRule="exact" w:val="369"/>
          <w:jc w:val="center"/>
        </w:trPr>
        <w:tc>
          <w:tcPr>
            <w:tcW w:w="3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397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Indication: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397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CD6E98" w:rsidRPr="00F619BD" w:rsidRDefault="00CD6E98" w:rsidP="007D4839">
            <w:pPr>
              <w:tabs>
                <w:tab w:val="left" w:pos="2018"/>
              </w:tabs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From:</w:t>
            </w:r>
            <w:r>
              <w:rPr>
                <w:sz w:val="20"/>
                <w:szCs w:val="20"/>
              </w:rPr>
              <w:tab/>
            </w:r>
            <w:r w:rsidRPr="00F619BD">
              <w:rPr>
                <w:sz w:val="20"/>
                <w:szCs w:val="20"/>
              </w:rPr>
              <w:t xml:space="preserve">To: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Default="00CD6E98" w:rsidP="007D4839"/>
          <w:p w:rsidR="006729AD" w:rsidRPr="00F619BD" w:rsidRDefault="006729AD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D50EFD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981CF1" w:rsidP="007D4839">
            <w:pPr>
              <w:spacing w:line="20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7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E98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6E98" w:rsidRPr="00F619BD">
              <w:rPr>
                <w:noProof/>
                <w:lang w:eastAsia="en-GB"/>
              </w:rPr>
              <w:t xml:space="preserve"> </w:t>
            </w:r>
            <w:r w:rsidR="00CD6E98" w:rsidRPr="00F619BD">
              <w:rPr>
                <w:sz w:val="20"/>
                <w:szCs w:val="20"/>
              </w:rPr>
              <w:t xml:space="preserve">  </w:t>
            </w:r>
            <w:r w:rsidR="00CD6E98">
              <w:rPr>
                <w:sz w:val="20"/>
                <w:szCs w:val="20"/>
              </w:rPr>
              <w:t xml:space="preserve">Start today       </w:t>
            </w:r>
            <w:r w:rsidR="00CD6E98" w:rsidRPr="00F619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488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E98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6E98" w:rsidRPr="00F619BD">
              <w:rPr>
                <w:sz w:val="20"/>
                <w:szCs w:val="20"/>
              </w:rPr>
              <w:t xml:space="preserve">  Start when needed</w:t>
            </w:r>
          </w:p>
          <w:p w:rsidR="00CD6E98" w:rsidRPr="00F619BD" w:rsidRDefault="00CD6E98" w:rsidP="007D4839">
            <w:pPr>
              <w:spacing w:line="204" w:lineRule="auto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>
              <w:rPr>
                <w:sz w:val="20"/>
                <w:szCs w:val="20"/>
              </w:rPr>
              <w:t xml:space="preserve">                    (refer to care plan)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233500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CD6E98" w:rsidRDefault="00CD6E98" w:rsidP="007D4839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233500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CD6E98" w:rsidRDefault="00CD6E98" w:rsidP="007D4839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233500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CD6E98" w:rsidRPr="00F619BD" w:rsidRDefault="00CD6E98" w:rsidP="00233500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Drug: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397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397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CD6E98" w:rsidRPr="00F619BD" w:rsidRDefault="00CD6E98" w:rsidP="007D4839">
            <w:pPr>
              <w:tabs>
                <w:tab w:val="left" w:pos="2018"/>
              </w:tabs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From:</w:t>
            </w:r>
            <w:r>
              <w:rPr>
                <w:sz w:val="20"/>
                <w:szCs w:val="20"/>
              </w:rPr>
              <w:tab/>
            </w:r>
            <w:r w:rsidRPr="00F619BD">
              <w:rPr>
                <w:sz w:val="20"/>
                <w:szCs w:val="20"/>
              </w:rPr>
              <w:t xml:space="preserve">To: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D50EFD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981CF1" w:rsidP="007D4839">
            <w:pPr>
              <w:spacing w:line="20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1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E98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6E98" w:rsidRPr="00F619BD">
              <w:rPr>
                <w:noProof/>
                <w:lang w:eastAsia="en-GB"/>
              </w:rPr>
              <w:t xml:space="preserve"> </w:t>
            </w:r>
            <w:r w:rsidR="00CD6E98" w:rsidRPr="00F619BD">
              <w:rPr>
                <w:sz w:val="20"/>
                <w:szCs w:val="20"/>
              </w:rPr>
              <w:t xml:space="preserve"> </w:t>
            </w:r>
            <w:r w:rsidR="00CD6E98">
              <w:rPr>
                <w:sz w:val="20"/>
                <w:szCs w:val="20"/>
              </w:rPr>
              <w:t xml:space="preserve"> Start today      </w:t>
            </w:r>
            <w:r w:rsidR="00CD6E98" w:rsidRPr="00F619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6766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E98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6E98" w:rsidRPr="00F619BD">
              <w:rPr>
                <w:sz w:val="20"/>
                <w:szCs w:val="20"/>
              </w:rPr>
              <w:t xml:space="preserve">  Start when needed</w:t>
            </w:r>
          </w:p>
          <w:p w:rsidR="00CD6E98" w:rsidRPr="00F619BD" w:rsidRDefault="00CD6E98" w:rsidP="007D4839">
            <w:pPr>
              <w:spacing w:line="204" w:lineRule="auto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>
              <w:rPr>
                <w:sz w:val="20"/>
                <w:szCs w:val="20"/>
              </w:rPr>
              <w:t xml:space="preserve">                    (refer to care plan)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397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397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CD6E98" w:rsidRPr="00F619BD" w:rsidRDefault="00CD6E98" w:rsidP="007D4839">
            <w:pPr>
              <w:tabs>
                <w:tab w:val="left" w:pos="200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  <w:r>
              <w:rPr>
                <w:sz w:val="20"/>
                <w:szCs w:val="20"/>
              </w:rPr>
              <w:tab/>
            </w:r>
            <w:r w:rsidRPr="00F619BD">
              <w:rPr>
                <w:sz w:val="20"/>
                <w:szCs w:val="20"/>
              </w:rPr>
              <w:t xml:space="preserve">To: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D50EFD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981CF1" w:rsidP="007D4839">
            <w:pPr>
              <w:spacing w:line="20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38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E98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6E98" w:rsidRPr="00F619BD">
              <w:rPr>
                <w:noProof/>
                <w:lang w:eastAsia="en-GB"/>
              </w:rPr>
              <w:t xml:space="preserve"> </w:t>
            </w:r>
            <w:r w:rsidR="00CD6E98" w:rsidRPr="00F619BD">
              <w:rPr>
                <w:sz w:val="20"/>
                <w:szCs w:val="20"/>
              </w:rPr>
              <w:t xml:space="preserve">  </w:t>
            </w:r>
            <w:r w:rsidR="00CD6E98">
              <w:rPr>
                <w:sz w:val="20"/>
                <w:szCs w:val="20"/>
              </w:rPr>
              <w:t xml:space="preserve">Start today       </w:t>
            </w:r>
            <w:r w:rsidR="00CD6E98" w:rsidRPr="00F619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829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E98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6E98" w:rsidRPr="00F619BD">
              <w:rPr>
                <w:sz w:val="20"/>
                <w:szCs w:val="20"/>
              </w:rPr>
              <w:t xml:space="preserve">  Start when needed</w:t>
            </w:r>
          </w:p>
          <w:p w:rsidR="00CD6E98" w:rsidRPr="00F619BD" w:rsidRDefault="00CD6E98" w:rsidP="007D4839">
            <w:pPr>
              <w:spacing w:line="204" w:lineRule="auto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>
              <w:rPr>
                <w:sz w:val="20"/>
                <w:szCs w:val="20"/>
              </w:rPr>
              <w:t xml:space="preserve">                    (refer to care plan)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Default="00CD6E98" w:rsidP="007D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397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397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CD6E98" w:rsidRPr="00F619BD" w:rsidRDefault="00CD6E98" w:rsidP="007D4839">
            <w:pPr>
              <w:tabs>
                <w:tab w:val="left" w:pos="2018"/>
              </w:tabs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From:</w:t>
            </w:r>
            <w:r>
              <w:rPr>
                <w:sz w:val="20"/>
                <w:szCs w:val="20"/>
              </w:rPr>
              <w:tab/>
            </w:r>
            <w:r w:rsidRPr="00F619BD">
              <w:rPr>
                <w:sz w:val="20"/>
                <w:szCs w:val="20"/>
              </w:rPr>
              <w:t xml:space="preserve">To: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D50EFD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981CF1" w:rsidP="007D4839">
            <w:pPr>
              <w:spacing w:line="20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74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E98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6E98" w:rsidRPr="00F619BD">
              <w:rPr>
                <w:noProof/>
                <w:lang w:eastAsia="en-GB"/>
              </w:rPr>
              <w:t xml:space="preserve"> </w:t>
            </w:r>
            <w:r w:rsidR="00CD6E98" w:rsidRPr="00F619BD">
              <w:rPr>
                <w:sz w:val="20"/>
                <w:szCs w:val="20"/>
              </w:rPr>
              <w:t xml:space="preserve">  Start today      </w:t>
            </w:r>
            <w:r w:rsidR="00CD6E98">
              <w:rPr>
                <w:sz w:val="20"/>
                <w:szCs w:val="20"/>
              </w:rPr>
              <w:t xml:space="preserve"> </w:t>
            </w:r>
            <w:r w:rsidR="00CD6E98" w:rsidRPr="00F619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473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E98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6E98" w:rsidRPr="00F619BD">
              <w:rPr>
                <w:sz w:val="20"/>
                <w:szCs w:val="20"/>
              </w:rPr>
              <w:t xml:space="preserve">  Start when needed</w:t>
            </w:r>
          </w:p>
          <w:p w:rsidR="00CD6E98" w:rsidRPr="00F619BD" w:rsidRDefault="00CD6E98" w:rsidP="007D4839">
            <w:pPr>
              <w:spacing w:line="204" w:lineRule="auto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>
              <w:rPr>
                <w:sz w:val="20"/>
                <w:szCs w:val="20"/>
              </w:rPr>
              <w:t xml:space="preserve">                    (refer to care plan)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CD6E98" w:rsidRPr="00F619BD" w:rsidRDefault="00CD6E98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CD6E98" w:rsidRPr="00F619BD" w:rsidTr="00CD6E98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CD6E98" w:rsidRDefault="00CD6E98" w:rsidP="007D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</w:tcPr>
          <w:p w:rsidR="00CD6E98" w:rsidRPr="00F619BD" w:rsidRDefault="00CD6E98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6E98" w:rsidRPr="00F619BD" w:rsidRDefault="00CD6E98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D6E98" w:rsidRPr="00F619BD" w:rsidRDefault="00CD6E98" w:rsidP="007D4839"/>
        </w:tc>
      </w:tr>
      <w:tr w:rsidR="00151CD3" w:rsidRPr="00F619BD" w:rsidTr="00CD6E98">
        <w:trPr>
          <w:trHeight w:hRule="exact" w:val="397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151CD3" w:rsidRPr="00F619BD" w:rsidRDefault="00151CD3" w:rsidP="007D48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51CD3" w:rsidRPr="00F619BD" w:rsidRDefault="00151CD3" w:rsidP="007D4839"/>
        </w:tc>
      </w:tr>
      <w:tr w:rsidR="00151CD3" w:rsidRPr="00F619BD" w:rsidTr="00CD6E98">
        <w:trPr>
          <w:trHeight w:hRule="exact" w:val="397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>
            <w:pPr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lastRenderedPageBreak/>
              <w:t>Dose Range:</w:t>
            </w:r>
          </w:p>
          <w:p w:rsidR="00151CD3" w:rsidRPr="00F619BD" w:rsidRDefault="00151CD3" w:rsidP="007D4839">
            <w:pPr>
              <w:tabs>
                <w:tab w:val="left" w:pos="200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  <w:r>
              <w:rPr>
                <w:sz w:val="20"/>
                <w:szCs w:val="20"/>
              </w:rPr>
              <w:tab/>
            </w:r>
            <w:r w:rsidRPr="00F619BD">
              <w:rPr>
                <w:sz w:val="20"/>
                <w:szCs w:val="20"/>
              </w:rPr>
              <w:t xml:space="preserve">To: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51CD3" w:rsidRPr="00F619BD" w:rsidRDefault="00151CD3" w:rsidP="007D4839"/>
        </w:tc>
      </w:tr>
      <w:tr w:rsidR="00151CD3" w:rsidRPr="00F619BD" w:rsidTr="00D50EFD">
        <w:trPr>
          <w:trHeight w:hRule="exact" w:val="454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981CF1" w:rsidP="007D4839">
            <w:pPr>
              <w:spacing w:line="20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05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D3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1CD3" w:rsidRPr="00F619BD">
              <w:rPr>
                <w:noProof/>
                <w:lang w:eastAsia="en-GB"/>
              </w:rPr>
              <w:t xml:space="preserve"> </w:t>
            </w:r>
            <w:r w:rsidR="00151CD3" w:rsidRPr="00F619BD">
              <w:rPr>
                <w:sz w:val="20"/>
                <w:szCs w:val="20"/>
              </w:rPr>
              <w:t xml:space="preserve">  </w:t>
            </w:r>
            <w:r w:rsidR="00151CD3">
              <w:rPr>
                <w:sz w:val="20"/>
                <w:szCs w:val="20"/>
              </w:rPr>
              <w:t xml:space="preserve">Start today       </w:t>
            </w:r>
            <w:r w:rsidR="00151CD3" w:rsidRPr="00F619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1735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D3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1CD3" w:rsidRPr="00F619BD">
              <w:rPr>
                <w:sz w:val="20"/>
                <w:szCs w:val="20"/>
              </w:rPr>
              <w:t xml:space="preserve">  Start when needed</w:t>
            </w:r>
          </w:p>
          <w:p w:rsidR="00151CD3" w:rsidRPr="00F619BD" w:rsidRDefault="00151CD3" w:rsidP="007D4839">
            <w:pPr>
              <w:spacing w:line="204" w:lineRule="auto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>
              <w:rPr>
                <w:sz w:val="20"/>
                <w:szCs w:val="20"/>
              </w:rPr>
              <w:t xml:space="preserve">                    (refer to care plan)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51CD3" w:rsidRPr="00F619BD" w:rsidRDefault="00151CD3" w:rsidP="007D4839"/>
        </w:tc>
      </w:tr>
      <w:tr w:rsidR="00151CD3" w:rsidRPr="00F619BD" w:rsidTr="00CD6E98">
        <w:trPr>
          <w:trHeight w:hRule="exact" w:val="454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151CD3" w:rsidRPr="00F619BD" w:rsidRDefault="00151CD3" w:rsidP="007D4839">
            <w:pPr>
              <w:rPr>
                <w:sz w:val="20"/>
                <w:szCs w:val="20"/>
              </w:rPr>
            </w:pPr>
          </w:p>
          <w:p w:rsidR="00151CD3" w:rsidRPr="00F619BD" w:rsidRDefault="00151CD3" w:rsidP="007D4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151CD3" w:rsidRPr="00F619BD" w:rsidRDefault="00151CD3" w:rsidP="007D48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151CD3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151CD3" w:rsidRPr="00F619BD" w:rsidRDefault="00151CD3" w:rsidP="00151CD3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151CD3" w:rsidRPr="00F619BD" w:rsidRDefault="00151CD3" w:rsidP="007D4839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D3" w:rsidRPr="00F619BD" w:rsidRDefault="00151CD3" w:rsidP="007D4839"/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1CD3" w:rsidRPr="00F619BD" w:rsidRDefault="00151CD3" w:rsidP="007D4839"/>
        </w:tc>
      </w:tr>
    </w:tbl>
    <w:p w:rsidR="00233500" w:rsidRPr="00233500" w:rsidRDefault="00233500" w:rsidP="00233500">
      <w:pPr>
        <w:spacing w:after="0" w:line="240" w:lineRule="auto"/>
        <w:rPr>
          <w:rFonts w:ascii="Arial" w:hAnsi="Arial" w:cs="Arial"/>
          <w:sz w:val="2"/>
        </w:rPr>
      </w:pPr>
    </w:p>
    <w:sectPr w:rsidR="00233500" w:rsidRPr="00233500" w:rsidSect="00D50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284" w:right="45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F1" w:rsidRDefault="00981CF1" w:rsidP="00981CF1">
      <w:pPr>
        <w:spacing w:after="0" w:line="240" w:lineRule="auto"/>
      </w:pPr>
      <w:r>
        <w:separator/>
      </w:r>
    </w:p>
  </w:endnote>
  <w:endnote w:type="continuationSeparator" w:id="0">
    <w:p w:rsidR="00981CF1" w:rsidRDefault="00981CF1" w:rsidP="0098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F1" w:rsidRDefault="00981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F1" w:rsidRDefault="00981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F1" w:rsidRDefault="00981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F1" w:rsidRDefault="00981CF1" w:rsidP="00981CF1">
      <w:pPr>
        <w:spacing w:after="0" w:line="240" w:lineRule="auto"/>
      </w:pPr>
      <w:r>
        <w:separator/>
      </w:r>
    </w:p>
  </w:footnote>
  <w:footnote w:type="continuationSeparator" w:id="0">
    <w:p w:rsidR="00981CF1" w:rsidRDefault="00981CF1" w:rsidP="0098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F1" w:rsidRDefault="00981C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19204" o:spid="_x0000_s2050" type="#_x0000_t136" style="position:absolute;margin-left:0;margin-top:0;width:716.9pt;height:430.1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F1" w:rsidRDefault="00981C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19205" o:spid="_x0000_s2051" type="#_x0000_t136" style="position:absolute;margin-left:0;margin-top:0;width:716.9pt;height:430.1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F1" w:rsidRDefault="00981C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19203" o:spid="_x0000_s2049" type="#_x0000_t136" style="position:absolute;margin-left:0;margin-top:0;width:716.9pt;height:430.1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AE4"/>
    <w:multiLevelType w:val="hybridMultilevel"/>
    <w:tmpl w:val="EBF6E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31881"/>
    <w:multiLevelType w:val="hybridMultilevel"/>
    <w:tmpl w:val="69F8B6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5759"/>
    <w:multiLevelType w:val="hybridMultilevel"/>
    <w:tmpl w:val="58181A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0"/>
    <w:rsid w:val="000E069B"/>
    <w:rsid w:val="00151CD3"/>
    <w:rsid w:val="00233500"/>
    <w:rsid w:val="002E3551"/>
    <w:rsid w:val="006729AD"/>
    <w:rsid w:val="00975A9D"/>
    <w:rsid w:val="00981CF1"/>
    <w:rsid w:val="009F0B19"/>
    <w:rsid w:val="00C50DE6"/>
    <w:rsid w:val="00CD6E98"/>
    <w:rsid w:val="00CE1A48"/>
    <w:rsid w:val="00D50EFD"/>
    <w:rsid w:val="00E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F1"/>
  </w:style>
  <w:style w:type="paragraph" w:styleId="Footer">
    <w:name w:val="footer"/>
    <w:basedOn w:val="Normal"/>
    <w:link w:val="FooterChar"/>
    <w:uiPriority w:val="99"/>
    <w:unhideWhenUsed/>
    <w:rsid w:val="00981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F1"/>
  </w:style>
  <w:style w:type="paragraph" w:styleId="Footer">
    <w:name w:val="footer"/>
    <w:basedOn w:val="Normal"/>
    <w:link w:val="FooterChar"/>
    <w:uiPriority w:val="99"/>
    <w:unhideWhenUsed/>
    <w:rsid w:val="00981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FF18-DFD5-4447-B23B-2BFABECA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F7C34FF3</Template>
  <TotalTime>1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 Kelly (Somerset Partnership)</dc:creator>
  <cp:lastModifiedBy>Leask Catherine (Somerset Partnership)</cp:lastModifiedBy>
  <cp:revision>2</cp:revision>
  <dcterms:created xsi:type="dcterms:W3CDTF">2017-08-24T13:16:00Z</dcterms:created>
  <dcterms:modified xsi:type="dcterms:W3CDTF">2017-08-24T13:16:00Z</dcterms:modified>
</cp:coreProperties>
</file>