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CE" w:rsidRPr="00E978CE" w:rsidRDefault="00E978CE" w:rsidP="00E978CE">
      <w:pPr>
        <w:rPr>
          <w:b/>
          <w:color w:val="1F497D" w:themeColor="text2"/>
          <w:sz w:val="28"/>
          <w:szCs w:val="28"/>
        </w:rPr>
      </w:pPr>
    </w:p>
    <w:p w:rsidR="00E978CE" w:rsidRPr="00E978CE" w:rsidRDefault="00E978CE" w:rsidP="00E978CE">
      <w:pPr>
        <w:rPr>
          <w:b/>
          <w:color w:val="1F497D" w:themeColor="text2"/>
          <w:sz w:val="28"/>
          <w:szCs w:val="28"/>
        </w:rPr>
      </w:pPr>
      <w:r w:rsidRPr="00E978CE">
        <w:rPr>
          <w:b/>
          <w:color w:val="1F497D" w:themeColor="text2"/>
          <w:sz w:val="28"/>
          <w:szCs w:val="28"/>
        </w:rPr>
        <w:t>GUIDE TO CORRECTING REGISTERED GP ON THE SPINE</w:t>
      </w:r>
    </w:p>
    <w:p w:rsidR="00E978CE" w:rsidRPr="00E978CE" w:rsidRDefault="00E978CE" w:rsidP="00E978CE">
      <w:pPr>
        <w:jc w:val="both"/>
        <w:rPr>
          <w:color w:val="1F497D" w:themeColor="text2"/>
          <w:sz w:val="24"/>
          <w:szCs w:val="24"/>
        </w:rPr>
      </w:pPr>
    </w:p>
    <w:p w:rsidR="00E978CE" w:rsidRPr="00E978CE" w:rsidRDefault="00843FFC" w:rsidP="00E978CE">
      <w:pPr>
        <w:jc w:val="both"/>
        <w:rPr>
          <w:color w:val="1F497D" w:themeColor="text2"/>
          <w:sz w:val="24"/>
          <w:szCs w:val="24"/>
        </w:rPr>
      </w:pPr>
      <w:r>
        <w:rPr>
          <w:color w:val="1F497D" w:themeColor="text2"/>
          <w:sz w:val="24"/>
          <w:szCs w:val="24"/>
        </w:rPr>
        <w:t xml:space="preserve">An issue has been identified </w:t>
      </w:r>
      <w:r w:rsidR="00E978CE" w:rsidRPr="00E978CE">
        <w:rPr>
          <w:color w:val="1F497D" w:themeColor="text2"/>
          <w:sz w:val="24"/>
          <w:szCs w:val="24"/>
        </w:rPr>
        <w:t xml:space="preserve">with some patients who have attended another Surgery for other services such as Dermatology, Contraception Services or MIU.  These patients remain </w:t>
      </w:r>
      <w:r w:rsidR="00E978CE" w:rsidRPr="00E978CE">
        <w:rPr>
          <w:color w:val="1F497D" w:themeColor="text2"/>
          <w:sz w:val="24"/>
          <w:szCs w:val="24"/>
        </w:rPr>
        <w:t>registered with practices</w:t>
      </w:r>
      <w:r w:rsidR="00E978CE" w:rsidRPr="00E978CE">
        <w:rPr>
          <w:color w:val="1F497D" w:themeColor="text2"/>
          <w:sz w:val="24"/>
          <w:szCs w:val="24"/>
        </w:rPr>
        <w:t xml:space="preserve">, and, in the case of Dermatology for example, are registered at the other Practice as “Dermatology Other”.  However, in some cases the spine updates to show the other surgery as the registered practice.  </w:t>
      </w:r>
    </w:p>
    <w:p w:rsidR="00E978CE" w:rsidRPr="00E978CE" w:rsidRDefault="00E978CE" w:rsidP="00E978CE">
      <w:pPr>
        <w:rPr>
          <w:color w:val="1F497D" w:themeColor="text2"/>
          <w:sz w:val="24"/>
          <w:szCs w:val="24"/>
        </w:rPr>
      </w:pPr>
    </w:p>
    <w:p w:rsidR="00E978CE" w:rsidRPr="00E978CE" w:rsidRDefault="00E978CE" w:rsidP="00E978CE">
      <w:pPr>
        <w:jc w:val="both"/>
        <w:rPr>
          <w:color w:val="1F497D" w:themeColor="text2"/>
          <w:sz w:val="24"/>
          <w:szCs w:val="24"/>
        </w:rPr>
      </w:pPr>
      <w:r w:rsidRPr="00E978CE">
        <w:rPr>
          <w:color w:val="1F497D" w:themeColor="text2"/>
          <w:sz w:val="24"/>
          <w:szCs w:val="24"/>
        </w:rPr>
        <w:t>These patients still appear on Emis in the correct way with no obvious sign that there is something wrong with their records. </w:t>
      </w:r>
      <w:bookmarkStart w:id="0" w:name="_GoBack"/>
      <w:bookmarkEnd w:id="0"/>
      <w:r w:rsidRPr="00E978CE">
        <w:rPr>
          <w:color w:val="1F497D" w:themeColor="text2"/>
          <w:sz w:val="24"/>
          <w:szCs w:val="24"/>
        </w:rPr>
        <w:t xml:space="preserve"> It is often only when the patient attends secondary care and correspondence is sent to the wrong practice that this can come to light.  Obviously this has quite major clinical implications.</w:t>
      </w:r>
    </w:p>
    <w:p w:rsidR="00E978CE" w:rsidRPr="00E978CE" w:rsidRDefault="00E978CE" w:rsidP="00E978CE">
      <w:pPr>
        <w:rPr>
          <w:color w:val="1F497D" w:themeColor="text2"/>
          <w:sz w:val="24"/>
          <w:szCs w:val="24"/>
        </w:rPr>
      </w:pPr>
    </w:p>
    <w:p w:rsidR="00E978CE" w:rsidRPr="00E978CE" w:rsidRDefault="00E978CE" w:rsidP="00E978CE">
      <w:pPr>
        <w:jc w:val="both"/>
        <w:rPr>
          <w:color w:val="1F497D" w:themeColor="text2"/>
          <w:sz w:val="24"/>
          <w:szCs w:val="24"/>
        </w:rPr>
      </w:pPr>
      <w:r w:rsidRPr="00E978CE">
        <w:rPr>
          <w:color w:val="1F497D" w:themeColor="text2"/>
          <w:sz w:val="24"/>
          <w:szCs w:val="24"/>
        </w:rPr>
        <w:t>To find all patients affected in this way you will need to loo</w:t>
      </w:r>
      <w:r w:rsidRPr="00E978CE">
        <w:rPr>
          <w:color w:val="1F497D" w:themeColor="text2"/>
          <w:sz w:val="24"/>
          <w:szCs w:val="24"/>
        </w:rPr>
        <w:t xml:space="preserve">k under the SCR tab in </w:t>
      </w:r>
      <w:r w:rsidR="00843FFC" w:rsidRPr="00E978CE">
        <w:rPr>
          <w:color w:val="1F497D" w:themeColor="text2"/>
          <w:sz w:val="24"/>
          <w:szCs w:val="24"/>
        </w:rPr>
        <w:t>Workflow (</w:t>
      </w:r>
      <w:r w:rsidRPr="00E978CE">
        <w:rPr>
          <w:color w:val="1F497D" w:themeColor="text2"/>
          <w:sz w:val="24"/>
          <w:szCs w:val="24"/>
        </w:rPr>
        <w:t>as per the instructions below page 2</w:t>
      </w:r>
      <w:r w:rsidRPr="00E978CE">
        <w:rPr>
          <w:color w:val="1F497D" w:themeColor="text2"/>
          <w:sz w:val="24"/>
          <w:szCs w:val="24"/>
        </w:rPr>
        <w:t>) and will need to correct th</w:t>
      </w:r>
      <w:r w:rsidRPr="00E978CE">
        <w:rPr>
          <w:color w:val="1F497D" w:themeColor="text2"/>
          <w:sz w:val="24"/>
          <w:szCs w:val="24"/>
        </w:rPr>
        <w:t xml:space="preserve">e patients manually.  Please be </w:t>
      </w:r>
      <w:r w:rsidRPr="00E978CE">
        <w:rPr>
          <w:color w:val="1F497D" w:themeColor="text2"/>
          <w:sz w:val="24"/>
          <w:szCs w:val="24"/>
        </w:rPr>
        <w:t>aware that until you click on the “Summaries Awaiting Send” section of SCR (see below) there will not be any numbers showing in the brackets, giving</w:t>
      </w:r>
      <w:r w:rsidRPr="00E978CE">
        <w:rPr>
          <w:color w:val="1F497D" w:themeColor="text2"/>
          <w:sz w:val="24"/>
          <w:szCs w:val="24"/>
        </w:rPr>
        <w:t xml:space="preserve"> the impression at first glance </w:t>
      </w:r>
      <w:r w:rsidRPr="00E978CE">
        <w:rPr>
          <w:color w:val="1F497D" w:themeColor="text2"/>
          <w:sz w:val="24"/>
          <w:szCs w:val="24"/>
        </w:rPr>
        <w:t xml:space="preserve">that there are no patients to check. </w:t>
      </w:r>
    </w:p>
    <w:p w:rsidR="00E978CE" w:rsidRPr="00E978CE" w:rsidRDefault="00E978CE" w:rsidP="00E978CE">
      <w:pPr>
        <w:rPr>
          <w:color w:val="1F497D" w:themeColor="text2"/>
          <w:sz w:val="24"/>
          <w:szCs w:val="24"/>
        </w:rPr>
      </w:pPr>
    </w:p>
    <w:p w:rsidR="00E978CE" w:rsidRPr="00E978CE" w:rsidRDefault="00E978CE" w:rsidP="00E978CE">
      <w:pPr>
        <w:rPr>
          <w:color w:val="1F497D" w:themeColor="text2"/>
          <w:sz w:val="24"/>
          <w:szCs w:val="24"/>
        </w:rPr>
      </w:pPr>
    </w:p>
    <w:p w:rsidR="00E978CE" w:rsidRPr="00E978CE" w:rsidRDefault="00E978CE" w:rsidP="00E978CE">
      <w:pPr>
        <w:rPr>
          <w:color w:val="1F497D" w:themeColor="text2"/>
        </w:rPr>
      </w:pPr>
      <w:r w:rsidRPr="00E978CE">
        <w:rPr>
          <w:noProof/>
          <w:color w:val="1F497D" w:themeColor="text2"/>
          <w:lang w:eastAsia="en-GB"/>
        </w:rPr>
        <w:drawing>
          <wp:inline distT="0" distB="0" distL="0" distR="0" wp14:anchorId="2F6EA1DC" wp14:editId="42443805">
            <wp:extent cx="1772920" cy="1447165"/>
            <wp:effectExtent l="0" t="0" r="0" b="635"/>
            <wp:docPr id="1" name="Picture 1" descr="cid:image001.png@01D2F4D0.137DE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F4D0.137DEB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72920" cy="1447165"/>
                    </a:xfrm>
                    <a:prstGeom prst="rect">
                      <a:avLst/>
                    </a:prstGeom>
                    <a:noFill/>
                    <a:ln>
                      <a:noFill/>
                    </a:ln>
                  </pic:spPr>
                </pic:pic>
              </a:graphicData>
            </a:graphic>
          </wp:inline>
        </w:drawing>
      </w:r>
    </w:p>
    <w:p w:rsidR="00E978CE" w:rsidRPr="00E978CE" w:rsidRDefault="00E978CE" w:rsidP="00E978CE">
      <w:pPr>
        <w:rPr>
          <w:color w:val="1F497D" w:themeColor="text2"/>
        </w:rPr>
      </w:pPr>
    </w:p>
    <w:p w:rsidR="00E978CE" w:rsidRPr="00E978CE" w:rsidRDefault="00E978CE" w:rsidP="003C7D27">
      <w:pPr>
        <w:rPr>
          <w:b/>
          <w:color w:val="1F497D" w:themeColor="text2"/>
          <w:sz w:val="28"/>
          <w:szCs w:val="28"/>
        </w:rPr>
      </w:pPr>
    </w:p>
    <w:p w:rsidR="00E978CE" w:rsidRPr="00E978CE" w:rsidRDefault="00E978CE" w:rsidP="003C7D27">
      <w:pPr>
        <w:rPr>
          <w:b/>
          <w:color w:val="1F497D" w:themeColor="text2"/>
          <w:sz w:val="28"/>
          <w:szCs w:val="28"/>
        </w:rPr>
      </w:pPr>
    </w:p>
    <w:p w:rsidR="00E978CE" w:rsidRPr="00E978CE" w:rsidRDefault="00E978CE" w:rsidP="003C7D27">
      <w:pPr>
        <w:rPr>
          <w:b/>
          <w:color w:val="1F497D" w:themeColor="text2"/>
          <w:sz w:val="28"/>
          <w:szCs w:val="28"/>
        </w:rPr>
      </w:pPr>
    </w:p>
    <w:p w:rsidR="00E978CE" w:rsidRPr="00E978CE" w:rsidRDefault="00E978CE" w:rsidP="003C7D27">
      <w:pPr>
        <w:rPr>
          <w:b/>
          <w:color w:val="1F497D" w:themeColor="text2"/>
          <w:sz w:val="28"/>
          <w:szCs w:val="28"/>
        </w:rPr>
      </w:pPr>
    </w:p>
    <w:p w:rsidR="00E978CE" w:rsidRPr="00E978CE" w:rsidRDefault="00E978CE" w:rsidP="003C7D27">
      <w:pPr>
        <w:rPr>
          <w:b/>
          <w:color w:val="1F497D" w:themeColor="text2"/>
          <w:sz w:val="28"/>
          <w:szCs w:val="28"/>
        </w:rPr>
      </w:pPr>
    </w:p>
    <w:p w:rsidR="00E978CE" w:rsidRPr="00E978CE" w:rsidRDefault="00E978CE" w:rsidP="003C7D27">
      <w:pPr>
        <w:rPr>
          <w:b/>
          <w:color w:val="1F497D" w:themeColor="text2"/>
          <w:sz w:val="28"/>
          <w:szCs w:val="28"/>
        </w:rPr>
      </w:pPr>
    </w:p>
    <w:p w:rsidR="00E978CE" w:rsidRPr="00E978CE" w:rsidRDefault="00E978CE" w:rsidP="003C7D27">
      <w:pPr>
        <w:rPr>
          <w:b/>
          <w:color w:val="1F497D" w:themeColor="text2"/>
          <w:sz w:val="28"/>
          <w:szCs w:val="28"/>
        </w:rPr>
      </w:pPr>
    </w:p>
    <w:p w:rsidR="00E978CE" w:rsidRPr="00E978CE" w:rsidRDefault="00E978CE" w:rsidP="003C7D27">
      <w:pPr>
        <w:rPr>
          <w:b/>
          <w:color w:val="1F497D" w:themeColor="text2"/>
          <w:sz w:val="28"/>
          <w:szCs w:val="28"/>
        </w:rPr>
      </w:pPr>
    </w:p>
    <w:p w:rsidR="00E978CE" w:rsidRPr="00E978CE" w:rsidRDefault="00E978CE" w:rsidP="003C7D27">
      <w:pPr>
        <w:rPr>
          <w:b/>
          <w:color w:val="1F497D" w:themeColor="text2"/>
          <w:sz w:val="28"/>
          <w:szCs w:val="28"/>
        </w:rPr>
      </w:pPr>
    </w:p>
    <w:p w:rsidR="00E978CE" w:rsidRPr="00E978CE" w:rsidRDefault="00E978CE" w:rsidP="003C7D27">
      <w:pPr>
        <w:rPr>
          <w:b/>
          <w:color w:val="1F497D" w:themeColor="text2"/>
          <w:sz w:val="28"/>
          <w:szCs w:val="28"/>
        </w:rPr>
      </w:pPr>
    </w:p>
    <w:p w:rsidR="00E978CE" w:rsidRPr="00E978CE" w:rsidRDefault="00E978CE" w:rsidP="003C7D27">
      <w:pPr>
        <w:rPr>
          <w:b/>
          <w:color w:val="1F497D" w:themeColor="text2"/>
          <w:sz w:val="28"/>
          <w:szCs w:val="28"/>
        </w:rPr>
      </w:pPr>
    </w:p>
    <w:p w:rsidR="00E978CE" w:rsidRPr="00E978CE" w:rsidRDefault="00E978CE" w:rsidP="003C7D27">
      <w:pPr>
        <w:rPr>
          <w:b/>
          <w:color w:val="1F497D" w:themeColor="text2"/>
          <w:sz w:val="28"/>
          <w:szCs w:val="28"/>
        </w:rPr>
      </w:pPr>
    </w:p>
    <w:p w:rsidR="00E978CE" w:rsidRPr="00E978CE" w:rsidRDefault="00E978CE" w:rsidP="003C7D27">
      <w:pPr>
        <w:rPr>
          <w:b/>
          <w:color w:val="1F497D" w:themeColor="text2"/>
          <w:sz w:val="28"/>
          <w:szCs w:val="28"/>
        </w:rPr>
      </w:pPr>
    </w:p>
    <w:p w:rsidR="00E978CE" w:rsidRPr="00E978CE" w:rsidRDefault="00E978CE" w:rsidP="003C7D27">
      <w:pPr>
        <w:rPr>
          <w:b/>
          <w:color w:val="1F497D" w:themeColor="text2"/>
          <w:sz w:val="28"/>
          <w:szCs w:val="28"/>
        </w:rPr>
      </w:pPr>
    </w:p>
    <w:p w:rsidR="00E978CE" w:rsidRPr="00E978CE" w:rsidRDefault="00E978CE" w:rsidP="003C7D27">
      <w:pPr>
        <w:rPr>
          <w:b/>
          <w:color w:val="1F497D" w:themeColor="text2"/>
          <w:sz w:val="28"/>
          <w:szCs w:val="28"/>
        </w:rPr>
      </w:pPr>
    </w:p>
    <w:p w:rsidR="00E978CE" w:rsidRPr="00E978CE" w:rsidRDefault="00E978CE" w:rsidP="003C7D27">
      <w:pPr>
        <w:rPr>
          <w:b/>
          <w:color w:val="1F497D" w:themeColor="text2"/>
          <w:sz w:val="28"/>
          <w:szCs w:val="28"/>
        </w:rPr>
      </w:pPr>
    </w:p>
    <w:p w:rsidR="00E978CE" w:rsidRPr="00E978CE" w:rsidRDefault="00E978CE" w:rsidP="003C7D27">
      <w:pPr>
        <w:rPr>
          <w:b/>
          <w:color w:val="1F497D" w:themeColor="text2"/>
          <w:sz w:val="28"/>
          <w:szCs w:val="28"/>
        </w:rPr>
      </w:pPr>
    </w:p>
    <w:p w:rsidR="00872B97" w:rsidRPr="00E978CE" w:rsidRDefault="003C7D27" w:rsidP="00E978CE">
      <w:pPr>
        <w:jc w:val="both"/>
        <w:rPr>
          <w:b/>
          <w:color w:val="1F497D" w:themeColor="text2"/>
          <w:sz w:val="28"/>
          <w:szCs w:val="28"/>
        </w:rPr>
      </w:pPr>
      <w:r w:rsidRPr="00E978CE">
        <w:rPr>
          <w:b/>
          <w:color w:val="1F497D" w:themeColor="text2"/>
          <w:sz w:val="28"/>
          <w:szCs w:val="28"/>
        </w:rPr>
        <w:lastRenderedPageBreak/>
        <w:t>GUIDE TO CORRECTING REGISTERED GP ON THE SPINE</w:t>
      </w:r>
    </w:p>
    <w:p w:rsidR="003C7D27" w:rsidRPr="00E978CE" w:rsidRDefault="003C7D27" w:rsidP="003C7D27">
      <w:pPr>
        <w:rPr>
          <w:b/>
          <w:color w:val="1F497D" w:themeColor="text2"/>
          <w:sz w:val="28"/>
          <w:szCs w:val="28"/>
        </w:rPr>
      </w:pPr>
    </w:p>
    <w:p w:rsidR="003C7D27" w:rsidRPr="00E978CE" w:rsidRDefault="003C7D27" w:rsidP="003C7D27">
      <w:pPr>
        <w:jc w:val="left"/>
        <w:rPr>
          <w:b/>
          <w:color w:val="1F497D" w:themeColor="text2"/>
          <w:sz w:val="24"/>
          <w:szCs w:val="24"/>
        </w:rPr>
      </w:pPr>
      <w:r w:rsidRPr="00E978CE">
        <w:rPr>
          <w:b/>
          <w:color w:val="1F497D" w:themeColor="text2"/>
          <w:sz w:val="24"/>
          <w:szCs w:val="24"/>
        </w:rPr>
        <w:t>Deduct and re-register the patient on Emis to send a notification to the Health Authority to update both their records and the spine.</w:t>
      </w:r>
    </w:p>
    <w:p w:rsidR="003C7D27" w:rsidRPr="00E978CE" w:rsidRDefault="003C7D27" w:rsidP="003C7D27">
      <w:pPr>
        <w:jc w:val="left"/>
        <w:rPr>
          <w:b/>
          <w:color w:val="1F497D" w:themeColor="text2"/>
          <w:sz w:val="28"/>
          <w:szCs w:val="28"/>
        </w:rPr>
      </w:pPr>
    </w:p>
    <w:p w:rsidR="003C7D27" w:rsidRPr="00E978CE" w:rsidRDefault="003C7D27" w:rsidP="003C7D27">
      <w:pPr>
        <w:jc w:val="left"/>
        <w:rPr>
          <w:b/>
          <w:color w:val="1F497D" w:themeColor="text2"/>
          <w:sz w:val="28"/>
          <w:szCs w:val="28"/>
        </w:rPr>
      </w:pPr>
      <w:r w:rsidRPr="00E978CE">
        <w:rPr>
          <w:b/>
          <w:color w:val="1F497D" w:themeColor="text2"/>
          <w:sz w:val="28"/>
          <w:szCs w:val="28"/>
        </w:rPr>
        <w:t>1</w:t>
      </w:r>
      <w:r w:rsidRPr="00E978CE">
        <w:rPr>
          <w:b/>
          <w:color w:val="1F497D" w:themeColor="text2"/>
          <w:sz w:val="28"/>
          <w:szCs w:val="28"/>
        </w:rPr>
        <w:tab/>
      </w:r>
      <w:r w:rsidRPr="00E978CE">
        <w:rPr>
          <w:b/>
          <w:color w:val="1F497D" w:themeColor="text2"/>
          <w:sz w:val="28"/>
          <w:szCs w:val="28"/>
          <w:u w:val="single"/>
        </w:rPr>
        <w:t>Identify affected patients</w:t>
      </w:r>
    </w:p>
    <w:p w:rsidR="003C7D27" w:rsidRPr="00E978CE" w:rsidRDefault="003C7D27" w:rsidP="003C7D27">
      <w:pPr>
        <w:pStyle w:val="ListParagraph"/>
        <w:numPr>
          <w:ilvl w:val="0"/>
          <w:numId w:val="1"/>
        </w:numPr>
        <w:jc w:val="left"/>
        <w:rPr>
          <w:color w:val="1F497D" w:themeColor="text2"/>
          <w:sz w:val="24"/>
          <w:szCs w:val="24"/>
        </w:rPr>
      </w:pPr>
      <w:r w:rsidRPr="00E978CE">
        <w:rPr>
          <w:color w:val="1F497D" w:themeColor="text2"/>
          <w:sz w:val="24"/>
          <w:szCs w:val="24"/>
        </w:rPr>
        <w:t>Emis</w:t>
      </w:r>
    </w:p>
    <w:p w:rsidR="003C7D27" w:rsidRPr="00E978CE" w:rsidRDefault="003C7D27" w:rsidP="003C7D27">
      <w:pPr>
        <w:pStyle w:val="ListParagraph"/>
        <w:numPr>
          <w:ilvl w:val="0"/>
          <w:numId w:val="1"/>
        </w:numPr>
        <w:jc w:val="left"/>
        <w:rPr>
          <w:color w:val="1F497D" w:themeColor="text2"/>
          <w:sz w:val="24"/>
          <w:szCs w:val="24"/>
        </w:rPr>
      </w:pPr>
      <w:r w:rsidRPr="00E978CE">
        <w:rPr>
          <w:color w:val="1F497D" w:themeColor="text2"/>
          <w:sz w:val="24"/>
          <w:szCs w:val="24"/>
        </w:rPr>
        <w:t>Workflow</w:t>
      </w:r>
    </w:p>
    <w:p w:rsidR="003C7D27" w:rsidRPr="00E978CE" w:rsidRDefault="003C7D27" w:rsidP="003C7D27">
      <w:pPr>
        <w:pStyle w:val="ListParagraph"/>
        <w:numPr>
          <w:ilvl w:val="0"/>
          <w:numId w:val="1"/>
        </w:numPr>
        <w:jc w:val="left"/>
        <w:rPr>
          <w:color w:val="1F497D" w:themeColor="text2"/>
          <w:sz w:val="24"/>
          <w:szCs w:val="24"/>
        </w:rPr>
      </w:pPr>
      <w:r w:rsidRPr="00E978CE">
        <w:rPr>
          <w:color w:val="1F497D" w:themeColor="text2"/>
          <w:sz w:val="24"/>
          <w:szCs w:val="24"/>
        </w:rPr>
        <w:t>SCR</w:t>
      </w:r>
    </w:p>
    <w:p w:rsidR="003C7D27" w:rsidRPr="00E978CE" w:rsidRDefault="003C7D27" w:rsidP="003C7D27">
      <w:pPr>
        <w:pStyle w:val="ListParagraph"/>
        <w:numPr>
          <w:ilvl w:val="0"/>
          <w:numId w:val="1"/>
        </w:numPr>
        <w:jc w:val="left"/>
        <w:rPr>
          <w:color w:val="1F497D" w:themeColor="text2"/>
          <w:sz w:val="24"/>
          <w:szCs w:val="24"/>
        </w:rPr>
      </w:pPr>
      <w:r w:rsidRPr="00E978CE">
        <w:rPr>
          <w:color w:val="1F497D" w:themeColor="text2"/>
          <w:sz w:val="24"/>
          <w:szCs w:val="24"/>
        </w:rPr>
        <w:t>Summaries Awaiting Send</w:t>
      </w:r>
    </w:p>
    <w:p w:rsidR="003C7D27" w:rsidRPr="00E978CE" w:rsidRDefault="003C7D27" w:rsidP="003C7D27">
      <w:pPr>
        <w:pStyle w:val="ListParagraph"/>
        <w:numPr>
          <w:ilvl w:val="0"/>
          <w:numId w:val="1"/>
        </w:numPr>
        <w:jc w:val="left"/>
        <w:rPr>
          <w:color w:val="1F497D" w:themeColor="text2"/>
          <w:sz w:val="24"/>
          <w:szCs w:val="24"/>
        </w:rPr>
      </w:pPr>
      <w:r w:rsidRPr="00E978CE">
        <w:rPr>
          <w:color w:val="1F497D" w:themeColor="text2"/>
          <w:sz w:val="24"/>
          <w:szCs w:val="24"/>
        </w:rPr>
        <w:t xml:space="preserve">Find all patients with a description of </w:t>
      </w:r>
    </w:p>
    <w:p w:rsidR="003C7D27" w:rsidRPr="00E978CE" w:rsidRDefault="003C7D27" w:rsidP="003C7D27">
      <w:pPr>
        <w:ind w:left="720"/>
        <w:jc w:val="left"/>
        <w:rPr>
          <w:b/>
          <w:color w:val="1F497D" w:themeColor="text2"/>
          <w:sz w:val="24"/>
          <w:szCs w:val="24"/>
        </w:rPr>
      </w:pPr>
      <w:r w:rsidRPr="00E978CE">
        <w:rPr>
          <w:b/>
          <w:color w:val="1F497D" w:themeColor="text2"/>
          <w:sz w:val="24"/>
          <w:szCs w:val="24"/>
        </w:rPr>
        <w:t>“PDS/SCR Core Differences, Registered Practice”</w:t>
      </w:r>
    </w:p>
    <w:p w:rsidR="003C7D27" w:rsidRPr="00E978CE" w:rsidRDefault="003C7D27" w:rsidP="003C7D27">
      <w:pPr>
        <w:jc w:val="left"/>
        <w:rPr>
          <w:b/>
          <w:color w:val="1F497D" w:themeColor="text2"/>
          <w:sz w:val="28"/>
          <w:szCs w:val="28"/>
        </w:rPr>
      </w:pPr>
    </w:p>
    <w:p w:rsidR="003C7D27" w:rsidRPr="00E978CE" w:rsidRDefault="003C7D27" w:rsidP="003C7D27">
      <w:pPr>
        <w:jc w:val="left"/>
        <w:rPr>
          <w:color w:val="1F497D" w:themeColor="text2"/>
          <w:sz w:val="28"/>
          <w:szCs w:val="28"/>
        </w:rPr>
      </w:pPr>
      <w:r w:rsidRPr="00E978CE">
        <w:rPr>
          <w:b/>
          <w:color w:val="1F497D" w:themeColor="text2"/>
          <w:sz w:val="28"/>
          <w:szCs w:val="28"/>
        </w:rPr>
        <w:t>2</w:t>
      </w:r>
      <w:r w:rsidRPr="00E978CE">
        <w:rPr>
          <w:b/>
          <w:color w:val="1F497D" w:themeColor="text2"/>
          <w:sz w:val="28"/>
          <w:szCs w:val="28"/>
        </w:rPr>
        <w:tab/>
      </w:r>
      <w:r w:rsidRPr="00E978CE">
        <w:rPr>
          <w:b/>
          <w:color w:val="1F497D" w:themeColor="text2"/>
          <w:sz w:val="28"/>
          <w:szCs w:val="28"/>
          <w:u w:val="single"/>
        </w:rPr>
        <w:t>Log on to NHS Spine Portal</w:t>
      </w:r>
    </w:p>
    <w:p w:rsidR="003C7D27" w:rsidRPr="00E978CE" w:rsidRDefault="003C7D27" w:rsidP="003C7D27">
      <w:pPr>
        <w:pStyle w:val="ListParagraph"/>
        <w:numPr>
          <w:ilvl w:val="0"/>
          <w:numId w:val="2"/>
        </w:numPr>
        <w:jc w:val="left"/>
        <w:rPr>
          <w:color w:val="1F497D" w:themeColor="text2"/>
          <w:sz w:val="24"/>
          <w:szCs w:val="24"/>
        </w:rPr>
      </w:pPr>
      <w:r w:rsidRPr="00E978CE">
        <w:rPr>
          <w:color w:val="1F497D" w:themeColor="text2"/>
          <w:sz w:val="24"/>
          <w:szCs w:val="24"/>
        </w:rPr>
        <w:t>Launch Summary Care Record (SCR)</w:t>
      </w:r>
    </w:p>
    <w:p w:rsidR="003C7D27" w:rsidRPr="00E978CE" w:rsidRDefault="003C7D27" w:rsidP="003C7D27">
      <w:pPr>
        <w:pStyle w:val="ListParagraph"/>
        <w:numPr>
          <w:ilvl w:val="0"/>
          <w:numId w:val="2"/>
        </w:numPr>
        <w:jc w:val="left"/>
        <w:rPr>
          <w:color w:val="1F497D" w:themeColor="text2"/>
          <w:sz w:val="24"/>
          <w:szCs w:val="24"/>
        </w:rPr>
      </w:pPr>
      <w:r w:rsidRPr="00E978CE">
        <w:rPr>
          <w:color w:val="1F497D" w:themeColor="text2"/>
          <w:sz w:val="24"/>
          <w:szCs w:val="24"/>
        </w:rPr>
        <w:t>Close warning message if one appears</w:t>
      </w:r>
    </w:p>
    <w:p w:rsidR="003C7D27" w:rsidRPr="00E978CE" w:rsidRDefault="003C7D27" w:rsidP="003C7D27">
      <w:pPr>
        <w:pStyle w:val="ListParagraph"/>
        <w:numPr>
          <w:ilvl w:val="0"/>
          <w:numId w:val="2"/>
        </w:numPr>
        <w:jc w:val="left"/>
        <w:rPr>
          <w:color w:val="1F497D" w:themeColor="text2"/>
          <w:sz w:val="24"/>
          <w:szCs w:val="24"/>
        </w:rPr>
      </w:pPr>
      <w:r w:rsidRPr="00E978CE">
        <w:rPr>
          <w:color w:val="1F497D" w:themeColor="text2"/>
          <w:sz w:val="24"/>
          <w:szCs w:val="24"/>
        </w:rPr>
        <w:t>Enter NHS number in Find by NHS Number box</w:t>
      </w:r>
    </w:p>
    <w:p w:rsidR="003C7D27" w:rsidRPr="00E978CE" w:rsidRDefault="003C7D27" w:rsidP="003C7D27">
      <w:pPr>
        <w:pStyle w:val="ListParagraph"/>
        <w:numPr>
          <w:ilvl w:val="0"/>
          <w:numId w:val="2"/>
        </w:numPr>
        <w:jc w:val="left"/>
        <w:rPr>
          <w:color w:val="1F497D" w:themeColor="text2"/>
          <w:sz w:val="24"/>
          <w:szCs w:val="24"/>
        </w:rPr>
      </w:pPr>
      <w:r w:rsidRPr="00E978CE">
        <w:rPr>
          <w:color w:val="1F497D" w:themeColor="text2"/>
          <w:sz w:val="24"/>
          <w:szCs w:val="24"/>
        </w:rPr>
        <w:t>Find</w:t>
      </w:r>
    </w:p>
    <w:p w:rsidR="003C7D27" w:rsidRPr="00E978CE" w:rsidRDefault="003C7D27" w:rsidP="003C7D27">
      <w:pPr>
        <w:pStyle w:val="ListParagraph"/>
        <w:numPr>
          <w:ilvl w:val="0"/>
          <w:numId w:val="2"/>
        </w:numPr>
        <w:jc w:val="left"/>
        <w:rPr>
          <w:color w:val="1F497D" w:themeColor="text2"/>
          <w:sz w:val="24"/>
          <w:szCs w:val="24"/>
        </w:rPr>
      </w:pPr>
      <w:r w:rsidRPr="00E978CE">
        <w:rPr>
          <w:color w:val="1F497D" w:themeColor="text2"/>
          <w:sz w:val="24"/>
          <w:szCs w:val="24"/>
        </w:rPr>
        <w:t>Check General Practice details in the Key Details section</w:t>
      </w:r>
      <w:r w:rsidR="00332816" w:rsidRPr="00E978CE">
        <w:rPr>
          <w:color w:val="1F497D" w:themeColor="text2"/>
          <w:sz w:val="24"/>
          <w:szCs w:val="24"/>
        </w:rPr>
        <w:t xml:space="preserve"> for each patient above</w:t>
      </w:r>
    </w:p>
    <w:p w:rsidR="003C7D27" w:rsidRPr="00E978CE" w:rsidRDefault="003C7D27" w:rsidP="003C7D27">
      <w:pPr>
        <w:pStyle w:val="ListParagraph"/>
        <w:numPr>
          <w:ilvl w:val="0"/>
          <w:numId w:val="2"/>
        </w:numPr>
        <w:jc w:val="left"/>
        <w:rPr>
          <w:color w:val="1F497D" w:themeColor="text2"/>
          <w:sz w:val="24"/>
          <w:szCs w:val="24"/>
        </w:rPr>
      </w:pPr>
      <w:r w:rsidRPr="00E978CE">
        <w:rPr>
          <w:color w:val="1F497D" w:themeColor="text2"/>
          <w:sz w:val="24"/>
          <w:szCs w:val="24"/>
        </w:rPr>
        <w:t>This should show as your Practice, but if affected by this problem will show as another Surgery.</w:t>
      </w:r>
    </w:p>
    <w:p w:rsidR="003C7D27" w:rsidRPr="00E978CE" w:rsidRDefault="003C7D27" w:rsidP="003C7D27">
      <w:pPr>
        <w:jc w:val="left"/>
        <w:rPr>
          <w:color w:val="1F497D" w:themeColor="text2"/>
          <w:sz w:val="28"/>
          <w:szCs w:val="28"/>
        </w:rPr>
      </w:pPr>
    </w:p>
    <w:p w:rsidR="003C7D27" w:rsidRPr="00E978CE" w:rsidRDefault="003C7D27" w:rsidP="003C7D27">
      <w:pPr>
        <w:jc w:val="left"/>
        <w:rPr>
          <w:color w:val="1F497D" w:themeColor="text2"/>
          <w:sz w:val="28"/>
          <w:szCs w:val="28"/>
        </w:rPr>
      </w:pPr>
      <w:r w:rsidRPr="00E978CE">
        <w:rPr>
          <w:b/>
          <w:color w:val="1F497D" w:themeColor="text2"/>
          <w:sz w:val="28"/>
          <w:szCs w:val="28"/>
        </w:rPr>
        <w:t>3</w:t>
      </w:r>
      <w:r w:rsidRPr="00E978CE">
        <w:rPr>
          <w:b/>
          <w:color w:val="1F497D" w:themeColor="text2"/>
          <w:sz w:val="28"/>
          <w:szCs w:val="28"/>
        </w:rPr>
        <w:tab/>
      </w:r>
      <w:r w:rsidRPr="00E978CE">
        <w:rPr>
          <w:b/>
          <w:color w:val="1F497D" w:themeColor="text2"/>
          <w:sz w:val="28"/>
          <w:szCs w:val="28"/>
          <w:u w:val="single"/>
        </w:rPr>
        <w:t>Deduct the patient in Emis and Re-register</w:t>
      </w:r>
    </w:p>
    <w:p w:rsidR="003C7D27" w:rsidRPr="00E978CE" w:rsidRDefault="003C7D27" w:rsidP="003C7D27">
      <w:pPr>
        <w:jc w:val="left"/>
        <w:rPr>
          <w:color w:val="1F497D" w:themeColor="text2"/>
          <w:sz w:val="28"/>
          <w:szCs w:val="28"/>
        </w:rPr>
      </w:pPr>
      <w:r w:rsidRPr="00E978CE">
        <w:rPr>
          <w:color w:val="1F497D" w:themeColor="text2"/>
          <w:sz w:val="28"/>
          <w:szCs w:val="28"/>
        </w:rPr>
        <w:tab/>
        <w:t>** Note – this will just send a link to the HA to update their records **</w:t>
      </w:r>
    </w:p>
    <w:p w:rsidR="003C7D27" w:rsidRPr="00E978CE" w:rsidRDefault="003C7D27" w:rsidP="003C7D27">
      <w:pPr>
        <w:pStyle w:val="ListParagraph"/>
        <w:numPr>
          <w:ilvl w:val="0"/>
          <w:numId w:val="3"/>
        </w:numPr>
        <w:jc w:val="left"/>
        <w:rPr>
          <w:color w:val="1F497D" w:themeColor="text2"/>
          <w:sz w:val="24"/>
          <w:szCs w:val="24"/>
        </w:rPr>
      </w:pPr>
      <w:r w:rsidRPr="00E978CE">
        <w:rPr>
          <w:color w:val="1F497D" w:themeColor="text2"/>
          <w:sz w:val="24"/>
          <w:szCs w:val="24"/>
        </w:rPr>
        <w:t>Emis</w:t>
      </w:r>
    </w:p>
    <w:p w:rsidR="003C7D27" w:rsidRPr="00E978CE" w:rsidRDefault="003C7D27" w:rsidP="003C7D27">
      <w:pPr>
        <w:pStyle w:val="ListParagraph"/>
        <w:numPr>
          <w:ilvl w:val="0"/>
          <w:numId w:val="3"/>
        </w:numPr>
        <w:jc w:val="left"/>
        <w:rPr>
          <w:color w:val="1F497D" w:themeColor="text2"/>
          <w:sz w:val="24"/>
          <w:szCs w:val="24"/>
        </w:rPr>
      </w:pPr>
      <w:r w:rsidRPr="00E978CE">
        <w:rPr>
          <w:color w:val="1F497D" w:themeColor="text2"/>
          <w:sz w:val="24"/>
          <w:szCs w:val="24"/>
        </w:rPr>
        <w:t>Workflow</w:t>
      </w:r>
    </w:p>
    <w:p w:rsidR="003C7D27" w:rsidRPr="00E978CE" w:rsidRDefault="003C7D27" w:rsidP="003C7D27">
      <w:pPr>
        <w:pStyle w:val="ListParagraph"/>
        <w:numPr>
          <w:ilvl w:val="0"/>
          <w:numId w:val="3"/>
        </w:numPr>
        <w:jc w:val="left"/>
        <w:rPr>
          <w:color w:val="1F497D" w:themeColor="text2"/>
          <w:sz w:val="24"/>
          <w:szCs w:val="24"/>
        </w:rPr>
      </w:pPr>
      <w:r w:rsidRPr="00E978CE">
        <w:rPr>
          <w:color w:val="1F497D" w:themeColor="text2"/>
          <w:sz w:val="24"/>
          <w:szCs w:val="24"/>
        </w:rPr>
        <w:t>Registration</w:t>
      </w:r>
    </w:p>
    <w:p w:rsidR="003C7D27" w:rsidRPr="00E978CE" w:rsidRDefault="003C7D27" w:rsidP="003C7D27">
      <w:pPr>
        <w:pStyle w:val="ListParagraph"/>
        <w:numPr>
          <w:ilvl w:val="0"/>
          <w:numId w:val="3"/>
        </w:numPr>
        <w:jc w:val="left"/>
        <w:rPr>
          <w:color w:val="1F497D" w:themeColor="text2"/>
          <w:sz w:val="24"/>
          <w:szCs w:val="24"/>
        </w:rPr>
      </w:pPr>
      <w:r w:rsidRPr="00E978CE">
        <w:rPr>
          <w:color w:val="1F497D" w:themeColor="text2"/>
          <w:sz w:val="24"/>
          <w:szCs w:val="24"/>
        </w:rPr>
        <w:t>Actions</w:t>
      </w:r>
    </w:p>
    <w:p w:rsidR="003C7D27" w:rsidRPr="00E978CE" w:rsidRDefault="003C7D27" w:rsidP="003C7D27">
      <w:pPr>
        <w:pStyle w:val="ListParagraph"/>
        <w:numPr>
          <w:ilvl w:val="0"/>
          <w:numId w:val="3"/>
        </w:numPr>
        <w:jc w:val="left"/>
        <w:rPr>
          <w:color w:val="1F497D" w:themeColor="text2"/>
          <w:sz w:val="24"/>
          <w:szCs w:val="24"/>
        </w:rPr>
      </w:pPr>
      <w:r w:rsidRPr="00E978CE">
        <w:rPr>
          <w:color w:val="1F497D" w:themeColor="text2"/>
          <w:sz w:val="24"/>
          <w:szCs w:val="24"/>
        </w:rPr>
        <w:t>Deduct patient</w:t>
      </w:r>
    </w:p>
    <w:p w:rsidR="003C7D27" w:rsidRPr="00E978CE" w:rsidRDefault="003C7D27" w:rsidP="003C7D27">
      <w:pPr>
        <w:pStyle w:val="ListParagraph"/>
        <w:numPr>
          <w:ilvl w:val="0"/>
          <w:numId w:val="3"/>
        </w:numPr>
        <w:jc w:val="left"/>
        <w:rPr>
          <w:color w:val="1F497D" w:themeColor="text2"/>
          <w:sz w:val="24"/>
          <w:szCs w:val="24"/>
        </w:rPr>
      </w:pPr>
      <w:r w:rsidRPr="00E978CE">
        <w:rPr>
          <w:color w:val="1F497D" w:themeColor="text2"/>
          <w:sz w:val="24"/>
          <w:szCs w:val="24"/>
        </w:rPr>
        <w:t>Select patient</w:t>
      </w:r>
    </w:p>
    <w:p w:rsidR="003C7D27" w:rsidRPr="00E978CE" w:rsidRDefault="003C7D27" w:rsidP="003C7D27">
      <w:pPr>
        <w:pStyle w:val="ListParagraph"/>
        <w:numPr>
          <w:ilvl w:val="0"/>
          <w:numId w:val="3"/>
        </w:numPr>
        <w:jc w:val="left"/>
        <w:rPr>
          <w:color w:val="1F497D" w:themeColor="text2"/>
          <w:sz w:val="24"/>
          <w:szCs w:val="24"/>
        </w:rPr>
      </w:pPr>
      <w:r w:rsidRPr="00E978CE">
        <w:rPr>
          <w:color w:val="1F497D" w:themeColor="text2"/>
          <w:sz w:val="24"/>
          <w:szCs w:val="24"/>
        </w:rPr>
        <w:t>Choose reason – Other reason</w:t>
      </w:r>
    </w:p>
    <w:p w:rsidR="003C7D27" w:rsidRPr="00E978CE" w:rsidRDefault="003C7D27" w:rsidP="003C7D27">
      <w:pPr>
        <w:pStyle w:val="ListParagraph"/>
        <w:numPr>
          <w:ilvl w:val="0"/>
          <w:numId w:val="3"/>
        </w:numPr>
        <w:jc w:val="left"/>
        <w:rPr>
          <w:color w:val="1F497D" w:themeColor="text2"/>
          <w:sz w:val="24"/>
          <w:szCs w:val="24"/>
        </w:rPr>
      </w:pPr>
      <w:r w:rsidRPr="00E978CE">
        <w:rPr>
          <w:color w:val="1F497D" w:themeColor="text2"/>
          <w:sz w:val="24"/>
          <w:szCs w:val="24"/>
        </w:rPr>
        <w:t>Notes – enter “Incorrectly registered on the Spine”</w:t>
      </w:r>
    </w:p>
    <w:p w:rsidR="003C7D27" w:rsidRPr="00E978CE" w:rsidRDefault="003C7D27" w:rsidP="003C7D27">
      <w:pPr>
        <w:pStyle w:val="ListParagraph"/>
        <w:numPr>
          <w:ilvl w:val="0"/>
          <w:numId w:val="3"/>
        </w:numPr>
        <w:jc w:val="left"/>
        <w:rPr>
          <w:color w:val="1F497D" w:themeColor="text2"/>
          <w:sz w:val="24"/>
          <w:szCs w:val="24"/>
        </w:rPr>
      </w:pPr>
      <w:r w:rsidRPr="00E978CE">
        <w:rPr>
          <w:color w:val="1F497D" w:themeColor="text2"/>
          <w:sz w:val="24"/>
          <w:szCs w:val="24"/>
        </w:rPr>
        <w:t>OK</w:t>
      </w:r>
    </w:p>
    <w:p w:rsidR="003C7D27" w:rsidRPr="00E978CE" w:rsidRDefault="003C7D27" w:rsidP="003C7D27">
      <w:pPr>
        <w:jc w:val="left"/>
        <w:rPr>
          <w:color w:val="1F497D" w:themeColor="text2"/>
          <w:sz w:val="28"/>
          <w:szCs w:val="28"/>
        </w:rPr>
      </w:pPr>
    </w:p>
    <w:p w:rsidR="003C7D27" w:rsidRPr="00E978CE" w:rsidRDefault="003C7D27" w:rsidP="003C7D27">
      <w:pPr>
        <w:jc w:val="left"/>
        <w:rPr>
          <w:b/>
          <w:color w:val="1F497D" w:themeColor="text2"/>
          <w:sz w:val="28"/>
          <w:szCs w:val="28"/>
          <w:u w:val="single"/>
        </w:rPr>
      </w:pPr>
      <w:r w:rsidRPr="00E978CE">
        <w:rPr>
          <w:b/>
          <w:color w:val="1F497D" w:themeColor="text2"/>
          <w:sz w:val="28"/>
          <w:szCs w:val="28"/>
        </w:rPr>
        <w:t>4</w:t>
      </w:r>
      <w:r w:rsidRPr="00E978CE">
        <w:rPr>
          <w:b/>
          <w:color w:val="1F497D" w:themeColor="text2"/>
          <w:sz w:val="28"/>
          <w:szCs w:val="28"/>
        </w:rPr>
        <w:tab/>
      </w:r>
      <w:r w:rsidRPr="00E978CE">
        <w:rPr>
          <w:b/>
          <w:color w:val="1F497D" w:themeColor="text2"/>
          <w:sz w:val="28"/>
          <w:szCs w:val="28"/>
          <w:u w:val="single"/>
        </w:rPr>
        <w:t>Re-register patient at your Practice</w:t>
      </w:r>
    </w:p>
    <w:p w:rsidR="003C7D27" w:rsidRPr="00E978CE" w:rsidRDefault="003C7D27" w:rsidP="006A1F39">
      <w:pPr>
        <w:pStyle w:val="ListParagraph"/>
        <w:numPr>
          <w:ilvl w:val="0"/>
          <w:numId w:val="4"/>
        </w:numPr>
        <w:jc w:val="left"/>
        <w:rPr>
          <w:color w:val="1F497D" w:themeColor="text2"/>
          <w:sz w:val="24"/>
          <w:szCs w:val="24"/>
        </w:rPr>
      </w:pPr>
      <w:r w:rsidRPr="00E978CE">
        <w:rPr>
          <w:color w:val="1F497D" w:themeColor="text2"/>
          <w:sz w:val="24"/>
          <w:szCs w:val="24"/>
        </w:rPr>
        <w:t>F5 – find patient (will now be showing as inactive)</w:t>
      </w:r>
    </w:p>
    <w:p w:rsidR="003C7D27" w:rsidRPr="00E978CE" w:rsidRDefault="003C7D27" w:rsidP="006A1F39">
      <w:pPr>
        <w:pStyle w:val="ListParagraph"/>
        <w:numPr>
          <w:ilvl w:val="0"/>
          <w:numId w:val="4"/>
        </w:numPr>
        <w:jc w:val="left"/>
        <w:rPr>
          <w:color w:val="1F497D" w:themeColor="text2"/>
          <w:sz w:val="24"/>
          <w:szCs w:val="24"/>
        </w:rPr>
      </w:pPr>
      <w:r w:rsidRPr="00E978CE">
        <w:rPr>
          <w:color w:val="1F497D" w:themeColor="text2"/>
          <w:sz w:val="24"/>
          <w:szCs w:val="24"/>
        </w:rPr>
        <w:t>Registration</w:t>
      </w:r>
    </w:p>
    <w:p w:rsidR="003C7D27" w:rsidRPr="00E978CE" w:rsidRDefault="006A1F39" w:rsidP="006A1F39">
      <w:pPr>
        <w:pStyle w:val="ListParagraph"/>
        <w:numPr>
          <w:ilvl w:val="0"/>
          <w:numId w:val="4"/>
        </w:numPr>
        <w:jc w:val="left"/>
        <w:rPr>
          <w:color w:val="1F497D" w:themeColor="text2"/>
          <w:sz w:val="24"/>
          <w:szCs w:val="24"/>
        </w:rPr>
      </w:pPr>
      <w:r w:rsidRPr="00E978CE">
        <w:rPr>
          <w:color w:val="1F497D" w:themeColor="text2"/>
          <w:sz w:val="24"/>
          <w:szCs w:val="24"/>
        </w:rPr>
        <w:t>Select Re-register on ribbon</w:t>
      </w:r>
    </w:p>
    <w:p w:rsidR="006A1F39" w:rsidRPr="00E978CE" w:rsidRDefault="006A1F39" w:rsidP="006A1F39">
      <w:pPr>
        <w:pStyle w:val="ListParagraph"/>
        <w:numPr>
          <w:ilvl w:val="0"/>
          <w:numId w:val="4"/>
        </w:numPr>
        <w:jc w:val="left"/>
        <w:rPr>
          <w:color w:val="1F497D" w:themeColor="text2"/>
          <w:sz w:val="24"/>
          <w:szCs w:val="24"/>
        </w:rPr>
      </w:pPr>
      <w:r w:rsidRPr="00E978CE">
        <w:rPr>
          <w:color w:val="1F497D" w:themeColor="text2"/>
          <w:sz w:val="24"/>
          <w:szCs w:val="24"/>
        </w:rPr>
        <w:t>Find</w:t>
      </w:r>
    </w:p>
    <w:p w:rsidR="006A1F39" w:rsidRPr="00E978CE" w:rsidRDefault="006A1F39" w:rsidP="006A1F39">
      <w:pPr>
        <w:pStyle w:val="ListParagraph"/>
        <w:numPr>
          <w:ilvl w:val="0"/>
          <w:numId w:val="4"/>
        </w:numPr>
        <w:jc w:val="left"/>
        <w:rPr>
          <w:color w:val="1F497D" w:themeColor="text2"/>
          <w:sz w:val="24"/>
          <w:szCs w:val="24"/>
        </w:rPr>
      </w:pPr>
      <w:r w:rsidRPr="00E978CE">
        <w:rPr>
          <w:color w:val="1F497D" w:themeColor="text2"/>
          <w:sz w:val="24"/>
          <w:szCs w:val="24"/>
        </w:rPr>
        <w:t>Couple to selected patient</w:t>
      </w:r>
    </w:p>
    <w:p w:rsidR="006A1F39" w:rsidRPr="00E978CE" w:rsidRDefault="006A1F39" w:rsidP="006A1F39">
      <w:pPr>
        <w:pStyle w:val="ListParagraph"/>
        <w:numPr>
          <w:ilvl w:val="0"/>
          <w:numId w:val="4"/>
        </w:numPr>
        <w:jc w:val="left"/>
        <w:rPr>
          <w:color w:val="1F497D" w:themeColor="text2"/>
          <w:sz w:val="24"/>
          <w:szCs w:val="24"/>
        </w:rPr>
      </w:pPr>
      <w:r w:rsidRPr="00E978CE">
        <w:rPr>
          <w:color w:val="1F497D" w:themeColor="text2"/>
          <w:sz w:val="24"/>
          <w:szCs w:val="24"/>
        </w:rPr>
        <w:t>OK</w:t>
      </w:r>
    </w:p>
    <w:p w:rsidR="006A1F39" w:rsidRPr="00E978CE" w:rsidRDefault="006A1F39" w:rsidP="006A1F39">
      <w:pPr>
        <w:jc w:val="left"/>
        <w:rPr>
          <w:color w:val="1F497D" w:themeColor="text2"/>
          <w:sz w:val="28"/>
          <w:szCs w:val="28"/>
        </w:rPr>
      </w:pPr>
    </w:p>
    <w:p w:rsidR="006A1F39" w:rsidRPr="00E978CE" w:rsidRDefault="006A1F39" w:rsidP="006A1F39">
      <w:pPr>
        <w:jc w:val="left"/>
        <w:rPr>
          <w:color w:val="1F497D" w:themeColor="text2"/>
          <w:sz w:val="28"/>
          <w:szCs w:val="28"/>
        </w:rPr>
      </w:pPr>
    </w:p>
    <w:p w:rsidR="003C7D27" w:rsidRPr="00E978CE" w:rsidRDefault="006A1F39" w:rsidP="003C7D27">
      <w:pPr>
        <w:jc w:val="left"/>
        <w:rPr>
          <w:b/>
          <w:i/>
          <w:color w:val="1F497D" w:themeColor="text2"/>
          <w:sz w:val="24"/>
          <w:szCs w:val="24"/>
        </w:rPr>
      </w:pPr>
      <w:r w:rsidRPr="00E978CE">
        <w:rPr>
          <w:b/>
          <w:i/>
          <w:color w:val="1F497D" w:themeColor="text2"/>
          <w:sz w:val="24"/>
          <w:szCs w:val="24"/>
        </w:rPr>
        <w:t>Any differences will appear in a yellow banner at the top of the screen and will need to be updated.  These are most likely to be the Presentation Type, Country of Birth and Place of Birth.  The patient should immediately show as registered with your Practice on the spine and approval will be sent through from the Health Authority.</w:t>
      </w:r>
    </w:p>
    <w:sectPr w:rsidR="003C7D27" w:rsidRPr="00E978CE" w:rsidSect="006A1F39">
      <w:foot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8CE" w:rsidRDefault="00E978CE" w:rsidP="00E978CE">
      <w:r>
        <w:separator/>
      </w:r>
    </w:p>
  </w:endnote>
  <w:endnote w:type="continuationSeparator" w:id="0">
    <w:p w:rsidR="00E978CE" w:rsidRDefault="00E978CE" w:rsidP="00E9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9891"/>
      <w:docPartObj>
        <w:docPartGallery w:val="Page Numbers (Bottom of Page)"/>
        <w:docPartUnique/>
      </w:docPartObj>
    </w:sdtPr>
    <w:sdtEndPr>
      <w:rPr>
        <w:noProof/>
      </w:rPr>
    </w:sdtEndPr>
    <w:sdtContent>
      <w:p w:rsidR="00E978CE" w:rsidRDefault="00E978CE">
        <w:pPr>
          <w:pStyle w:val="Footer"/>
          <w:jc w:val="right"/>
        </w:pPr>
        <w:r>
          <w:fldChar w:fldCharType="begin"/>
        </w:r>
        <w:r>
          <w:instrText xml:space="preserve"> PAGE   \* MERGEFORMAT </w:instrText>
        </w:r>
        <w:r>
          <w:fldChar w:fldCharType="separate"/>
        </w:r>
        <w:r w:rsidR="00843FFC">
          <w:rPr>
            <w:noProof/>
          </w:rPr>
          <w:t>1</w:t>
        </w:r>
        <w:r>
          <w:rPr>
            <w:noProof/>
          </w:rPr>
          <w:fldChar w:fldCharType="end"/>
        </w:r>
      </w:p>
    </w:sdtContent>
  </w:sdt>
  <w:p w:rsidR="00E978CE" w:rsidRDefault="00E97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8CE" w:rsidRDefault="00E978CE" w:rsidP="00E978CE">
      <w:r>
        <w:separator/>
      </w:r>
    </w:p>
  </w:footnote>
  <w:footnote w:type="continuationSeparator" w:id="0">
    <w:p w:rsidR="00E978CE" w:rsidRDefault="00E978CE" w:rsidP="00E97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772"/>
    <w:multiLevelType w:val="hybridMultilevel"/>
    <w:tmpl w:val="FD9CF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464F1"/>
    <w:multiLevelType w:val="hybridMultilevel"/>
    <w:tmpl w:val="9308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A66A49"/>
    <w:multiLevelType w:val="hybridMultilevel"/>
    <w:tmpl w:val="88E0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C32A00"/>
    <w:multiLevelType w:val="hybridMultilevel"/>
    <w:tmpl w:val="EB0CF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27"/>
    <w:rsid w:val="00332816"/>
    <w:rsid w:val="003C7D27"/>
    <w:rsid w:val="006A1F39"/>
    <w:rsid w:val="00843FFC"/>
    <w:rsid w:val="00872B97"/>
    <w:rsid w:val="00E97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27"/>
    <w:pPr>
      <w:ind w:left="720"/>
      <w:contextualSpacing/>
    </w:pPr>
  </w:style>
  <w:style w:type="paragraph" w:styleId="BalloonText">
    <w:name w:val="Balloon Text"/>
    <w:basedOn w:val="Normal"/>
    <w:link w:val="BalloonTextChar"/>
    <w:uiPriority w:val="99"/>
    <w:semiHidden/>
    <w:unhideWhenUsed/>
    <w:rsid w:val="00E978CE"/>
    <w:rPr>
      <w:rFonts w:ascii="Tahoma" w:hAnsi="Tahoma" w:cs="Tahoma"/>
      <w:sz w:val="16"/>
      <w:szCs w:val="16"/>
    </w:rPr>
  </w:style>
  <w:style w:type="character" w:customStyle="1" w:styleId="BalloonTextChar">
    <w:name w:val="Balloon Text Char"/>
    <w:basedOn w:val="DefaultParagraphFont"/>
    <w:link w:val="BalloonText"/>
    <w:uiPriority w:val="99"/>
    <w:semiHidden/>
    <w:rsid w:val="00E978CE"/>
    <w:rPr>
      <w:rFonts w:ascii="Tahoma" w:hAnsi="Tahoma" w:cs="Tahoma"/>
      <w:sz w:val="16"/>
      <w:szCs w:val="16"/>
    </w:rPr>
  </w:style>
  <w:style w:type="paragraph" w:styleId="Header">
    <w:name w:val="header"/>
    <w:basedOn w:val="Normal"/>
    <w:link w:val="HeaderChar"/>
    <w:uiPriority w:val="99"/>
    <w:unhideWhenUsed/>
    <w:rsid w:val="00E978CE"/>
    <w:pPr>
      <w:tabs>
        <w:tab w:val="center" w:pos="4513"/>
        <w:tab w:val="right" w:pos="9026"/>
      </w:tabs>
    </w:pPr>
  </w:style>
  <w:style w:type="character" w:customStyle="1" w:styleId="HeaderChar">
    <w:name w:val="Header Char"/>
    <w:basedOn w:val="DefaultParagraphFont"/>
    <w:link w:val="Header"/>
    <w:uiPriority w:val="99"/>
    <w:rsid w:val="00E978CE"/>
  </w:style>
  <w:style w:type="paragraph" w:styleId="Footer">
    <w:name w:val="footer"/>
    <w:basedOn w:val="Normal"/>
    <w:link w:val="FooterChar"/>
    <w:uiPriority w:val="99"/>
    <w:unhideWhenUsed/>
    <w:rsid w:val="00E978CE"/>
    <w:pPr>
      <w:tabs>
        <w:tab w:val="center" w:pos="4513"/>
        <w:tab w:val="right" w:pos="9026"/>
      </w:tabs>
    </w:pPr>
  </w:style>
  <w:style w:type="character" w:customStyle="1" w:styleId="FooterChar">
    <w:name w:val="Footer Char"/>
    <w:basedOn w:val="DefaultParagraphFont"/>
    <w:link w:val="Footer"/>
    <w:uiPriority w:val="99"/>
    <w:rsid w:val="00E9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27"/>
    <w:pPr>
      <w:ind w:left="720"/>
      <w:contextualSpacing/>
    </w:pPr>
  </w:style>
  <w:style w:type="paragraph" w:styleId="BalloonText">
    <w:name w:val="Balloon Text"/>
    <w:basedOn w:val="Normal"/>
    <w:link w:val="BalloonTextChar"/>
    <w:uiPriority w:val="99"/>
    <w:semiHidden/>
    <w:unhideWhenUsed/>
    <w:rsid w:val="00E978CE"/>
    <w:rPr>
      <w:rFonts w:ascii="Tahoma" w:hAnsi="Tahoma" w:cs="Tahoma"/>
      <w:sz w:val="16"/>
      <w:szCs w:val="16"/>
    </w:rPr>
  </w:style>
  <w:style w:type="character" w:customStyle="1" w:styleId="BalloonTextChar">
    <w:name w:val="Balloon Text Char"/>
    <w:basedOn w:val="DefaultParagraphFont"/>
    <w:link w:val="BalloonText"/>
    <w:uiPriority w:val="99"/>
    <w:semiHidden/>
    <w:rsid w:val="00E978CE"/>
    <w:rPr>
      <w:rFonts w:ascii="Tahoma" w:hAnsi="Tahoma" w:cs="Tahoma"/>
      <w:sz w:val="16"/>
      <w:szCs w:val="16"/>
    </w:rPr>
  </w:style>
  <w:style w:type="paragraph" w:styleId="Header">
    <w:name w:val="header"/>
    <w:basedOn w:val="Normal"/>
    <w:link w:val="HeaderChar"/>
    <w:uiPriority w:val="99"/>
    <w:unhideWhenUsed/>
    <w:rsid w:val="00E978CE"/>
    <w:pPr>
      <w:tabs>
        <w:tab w:val="center" w:pos="4513"/>
        <w:tab w:val="right" w:pos="9026"/>
      </w:tabs>
    </w:pPr>
  </w:style>
  <w:style w:type="character" w:customStyle="1" w:styleId="HeaderChar">
    <w:name w:val="Header Char"/>
    <w:basedOn w:val="DefaultParagraphFont"/>
    <w:link w:val="Header"/>
    <w:uiPriority w:val="99"/>
    <w:rsid w:val="00E978CE"/>
  </w:style>
  <w:style w:type="paragraph" w:styleId="Footer">
    <w:name w:val="footer"/>
    <w:basedOn w:val="Normal"/>
    <w:link w:val="FooterChar"/>
    <w:uiPriority w:val="99"/>
    <w:unhideWhenUsed/>
    <w:rsid w:val="00E978CE"/>
    <w:pPr>
      <w:tabs>
        <w:tab w:val="center" w:pos="4513"/>
        <w:tab w:val="right" w:pos="9026"/>
      </w:tabs>
    </w:pPr>
  </w:style>
  <w:style w:type="character" w:customStyle="1" w:styleId="FooterChar">
    <w:name w:val="Footer Char"/>
    <w:basedOn w:val="DefaultParagraphFont"/>
    <w:link w:val="Footer"/>
    <w:uiPriority w:val="99"/>
    <w:rsid w:val="00E9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8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2F5A4.D43AF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Davies</dc:creator>
  <cp:lastModifiedBy>Hellens Jill (Somerset LMC)</cp:lastModifiedBy>
  <cp:revision>3</cp:revision>
  <cp:lastPrinted>2017-03-30T13:59:00Z</cp:lastPrinted>
  <dcterms:created xsi:type="dcterms:W3CDTF">2017-07-07T08:31:00Z</dcterms:created>
  <dcterms:modified xsi:type="dcterms:W3CDTF">2017-07-07T08:32:00Z</dcterms:modified>
</cp:coreProperties>
</file>