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F99" w:rsidRPr="00122F99" w:rsidRDefault="00122F99" w:rsidP="00122F99">
      <w:pPr>
        <w:jc w:val="right"/>
        <w:rPr>
          <w:rFonts w:ascii="Verdana" w:hAnsi="Verdana"/>
          <w:b/>
          <w:bCs/>
          <w:color w:val="0070C0"/>
          <w:sz w:val="52"/>
          <w:szCs w:val="52"/>
          <w:lang w:eastAsia="en-GB"/>
        </w:rPr>
      </w:pPr>
      <w:r w:rsidRPr="00122F99">
        <w:rPr>
          <w:rFonts w:ascii="Verdana" w:hAnsi="Verdana"/>
          <w:b/>
          <w:bCs/>
          <w:color w:val="0070C0"/>
          <w:sz w:val="52"/>
          <w:szCs w:val="52"/>
          <w:lang w:eastAsia="en-GB"/>
        </w:rPr>
        <w:t>SPH</w:t>
      </w:r>
    </w:p>
    <w:p w:rsidR="00122F99" w:rsidRPr="00122F99" w:rsidRDefault="00122F99" w:rsidP="00122F99">
      <w:pPr>
        <w:jc w:val="right"/>
        <w:rPr>
          <w:rFonts w:ascii="Arial Narrow" w:hAnsi="Arial Narrow"/>
          <w:b/>
          <w:color w:val="0070C0"/>
          <w:sz w:val="16"/>
          <w:szCs w:val="16"/>
          <w:lang w:eastAsia="en-GB"/>
        </w:rPr>
      </w:pPr>
      <w:r w:rsidRPr="00122F99">
        <w:rPr>
          <w:rFonts w:ascii="Arial Narrow" w:hAnsi="Arial Narrow"/>
          <w:b/>
          <w:color w:val="0070C0"/>
          <w:sz w:val="16"/>
          <w:szCs w:val="16"/>
          <w:lang w:eastAsia="en-GB"/>
        </w:rPr>
        <w:t xml:space="preserve">Somerset Primary Healthcare Limited </w:t>
      </w:r>
    </w:p>
    <w:p w:rsidR="00F23694" w:rsidRDefault="00122F99" w:rsidP="00F03D3D">
      <w:pPr>
        <w:jc w:val="both"/>
        <w:rPr>
          <w:b/>
          <w:sz w:val="28"/>
          <w:szCs w:val="28"/>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-548640</wp:posOffset>
                </wp:positionH>
                <wp:positionV relativeFrom="paragraph">
                  <wp:posOffset>-678180</wp:posOffset>
                </wp:positionV>
                <wp:extent cx="1234440" cy="92202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1234440" cy="922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2F99" w:rsidRDefault="00122F99">
                            <w:r>
                              <w:rPr>
                                <w:noProof/>
                                <w:lang w:eastAsia="en-GB"/>
                              </w:rPr>
                              <w:drawing>
                                <wp:inline distT="0" distB="0" distL="0" distR="0" wp14:anchorId="6BD93F63" wp14:editId="08619AE6">
                                  <wp:extent cx="1250005" cy="792480"/>
                                  <wp:effectExtent l="0" t="0" r="7620" b="7620"/>
                                  <wp:docPr id="4" name="Picture 4"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9447" cy="7921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3.2pt;margin-top:-53.4pt;width:97.2pt;height:72.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" fillcolor="white [3201]" stroked="f" strokeweight=".5pt">
                <v:textbox>
                  <w:txbxContent>
                    <w:p w:rsidR="00122F99" w:rsidRDefault="00122F99">
                      <w:r>
                        <w:rPr>
                          <w:noProof/>
                          <w:lang w:eastAsia="en-GB"/>
                        </w:rPr>
                        <w:drawing>
                          <wp:inline distT="0" distB="0" distL="0" distR="0" wp14:anchorId="6BD93F63" wp14:editId="08619AE6">
                            <wp:extent cx="1250005" cy="792480"/>
                            <wp:effectExtent l="0" t="0" r="7620" b="7620"/>
                            <wp:docPr id="4" name="Picture 4"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447" cy="792126"/>
                                    </a:xfrm>
                                    <a:prstGeom prst="rect">
                                      <a:avLst/>
                                    </a:prstGeom>
                                    <a:noFill/>
                                    <a:ln>
                                      <a:noFill/>
                                    </a:ln>
                                  </pic:spPr>
                                </pic:pic>
                              </a:graphicData>
                            </a:graphic>
                          </wp:inline>
                        </w:drawing>
                      </w:r>
                    </w:p>
                  </w:txbxContent>
                </v:textbox>
              </v:shape>
            </w:pict>
          </mc:Fallback>
        </mc:AlternateContent>
      </w:r>
    </w:p>
    <w:p w:rsidR="00F23694" w:rsidRDefault="00F23694" w:rsidP="00F03D3D">
      <w:pPr>
        <w:jc w:val="both"/>
        <w:rPr>
          <w:b/>
          <w:sz w:val="28"/>
          <w:szCs w:val="28"/>
        </w:rPr>
      </w:pPr>
    </w:p>
    <w:p w:rsidR="00F03D3D" w:rsidRPr="00BC7431" w:rsidRDefault="0083754A" w:rsidP="00F03D3D">
      <w:pPr>
        <w:jc w:val="both"/>
        <w:rPr>
          <w:b/>
          <w:sz w:val="28"/>
          <w:szCs w:val="28"/>
        </w:rPr>
      </w:pPr>
      <w:r w:rsidRPr="00BC7431">
        <w:rPr>
          <w:b/>
          <w:sz w:val="28"/>
          <w:szCs w:val="28"/>
        </w:rPr>
        <w:t>GP Payments Timetable</w:t>
      </w:r>
    </w:p>
    <w:p w:rsidR="0083754A" w:rsidRDefault="0083754A" w:rsidP="00F03D3D">
      <w:pPr>
        <w:jc w:val="both"/>
        <w:rPr>
          <w:sz w:val="24"/>
          <w:szCs w:val="24"/>
        </w:rPr>
      </w:pPr>
      <w:r w:rsidRPr="00271CB7">
        <w:rPr>
          <w:sz w:val="24"/>
          <w:szCs w:val="24"/>
        </w:rPr>
        <w:t xml:space="preserve">The attached spreadsheet has been put together to help clarify many of the payment streams and codes </w:t>
      </w:r>
      <w:r w:rsidR="005057EC" w:rsidRPr="00271CB7">
        <w:rPr>
          <w:sz w:val="24"/>
          <w:szCs w:val="24"/>
        </w:rPr>
        <w:t xml:space="preserve">for practices this </w:t>
      </w:r>
      <w:r w:rsidRPr="00271CB7">
        <w:rPr>
          <w:sz w:val="24"/>
          <w:szCs w:val="24"/>
        </w:rPr>
        <w:t xml:space="preserve">will evolve over time as contract changes come into place, if you do notice anything that is missing from the table please do let us know. The spreadsheet contains various links to documents and specifications that support the contract, and there is also a link to the quarterly submission template that has to be sent to the Area Team by the </w:t>
      </w:r>
      <w:hyperlink r:id="rId9" w:history="1">
        <w:r w:rsidR="00EA4558" w:rsidRPr="00271CB7">
          <w:rPr>
            <w:rStyle w:val="Hyperlink"/>
            <w:color w:val="auto"/>
            <w:sz w:val="24"/>
            <w:szCs w:val="24"/>
            <w:u w:val="none"/>
          </w:rPr>
          <w:t>9</w:t>
        </w:r>
        <w:r w:rsidRPr="00271CB7">
          <w:rPr>
            <w:rStyle w:val="Hyperlink"/>
            <w:color w:val="auto"/>
            <w:sz w:val="24"/>
            <w:szCs w:val="24"/>
            <w:u w:val="none"/>
            <w:vertAlign w:val="superscript"/>
          </w:rPr>
          <w:t>th</w:t>
        </w:r>
        <w:r w:rsidRPr="00271CB7">
          <w:rPr>
            <w:rStyle w:val="Hyperlink"/>
            <w:color w:val="auto"/>
            <w:sz w:val="24"/>
            <w:szCs w:val="24"/>
            <w:u w:val="none"/>
          </w:rPr>
          <w:t xml:space="preserve"> working day of each month</w:t>
        </w:r>
      </w:hyperlink>
      <w:r w:rsidRPr="00271CB7">
        <w:rPr>
          <w:sz w:val="24"/>
          <w:szCs w:val="24"/>
        </w:rPr>
        <w:t xml:space="preserve"> in order for practices to receive payment. </w:t>
      </w:r>
    </w:p>
    <w:p w:rsidR="006C1F1E" w:rsidRPr="00271CB7" w:rsidRDefault="006C1F1E" w:rsidP="00F03D3D">
      <w:pPr>
        <w:jc w:val="both"/>
        <w:rPr>
          <w:sz w:val="24"/>
          <w:szCs w:val="24"/>
        </w:rPr>
      </w:pPr>
    </w:p>
    <w:p w:rsidR="00F03D3D" w:rsidRPr="00271CB7" w:rsidRDefault="00F03D3D" w:rsidP="00F03D3D">
      <w:pPr>
        <w:rPr>
          <w:sz w:val="24"/>
          <w:szCs w:val="24"/>
        </w:rPr>
      </w:pPr>
      <w:r w:rsidRPr="00271CB7">
        <w:rPr>
          <w:sz w:val="24"/>
          <w:szCs w:val="24"/>
        </w:rPr>
        <w:t>The spreadsheet contains comments and advice where it was felt was necessary, if a cell has a red triangle in the corner (screenshot below) hover over it and the comment will appear, Practice Managers will also be able to print off the spreadsheet with the comments listed</w:t>
      </w:r>
      <w:r w:rsidR="002C1BCB">
        <w:rPr>
          <w:sz w:val="24"/>
          <w:szCs w:val="24"/>
        </w:rPr>
        <w:t>,</w:t>
      </w:r>
    </w:p>
    <w:p w:rsidR="0083754A" w:rsidRPr="00271CB7" w:rsidRDefault="002C1BCB">
      <w:pPr>
        <w:rPr>
          <w:sz w:val="24"/>
          <w:szCs w:val="24"/>
        </w:rPr>
      </w:pPr>
      <w:proofErr w:type="gramStart"/>
      <w:r>
        <w:rPr>
          <w:sz w:val="24"/>
          <w:szCs w:val="24"/>
        </w:rPr>
        <w:t>w</w:t>
      </w:r>
      <w:r w:rsidR="0083754A" w:rsidRPr="00271CB7">
        <w:rPr>
          <w:sz w:val="24"/>
          <w:szCs w:val="24"/>
        </w:rPr>
        <w:t>e</w:t>
      </w:r>
      <w:proofErr w:type="gramEnd"/>
      <w:r w:rsidR="0083754A" w:rsidRPr="00271CB7">
        <w:rPr>
          <w:sz w:val="24"/>
          <w:szCs w:val="24"/>
        </w:rPr>
        <w:t xml:space="preserve"> have also included those comments and more in this document</w:t>
      </w:r>
      <w:r>
        <w:rPr>
          <w:sz w:val="24"/>
          <w:szCs w:val="24"/>
        </w:rPr>
        <w:t>.</w:t>
      </w:r>
    </w:p>
    <w:p w:rsidR="004911FA" w:rsidRDefault="004911FA">
      <w:pPr>
        <w:rPr>
          <w:sz w:val="36"/>
          <w:szCs w:val="36"/>
        </w:rPr>
      </w:pPr>
    </w:p>
    <w:p w:rsidR="003F0C26" w:rsidRDefault="006C1F1E">
      <w:pPr>
        <w:rPr>
          <w:sz w:val="36"/>
          <w:szCs w:val="36"/>
        </w:rPr>
      </w:pPr>
      <w:r>
        <w:rPr>
          <w:noProof/>
          <w:lang w:eastAsia="en-GB"/>
        </w:rPr>
        <w:drawing>
          <wp:inline distT="0" distB="0" distL="0" distR="0" wp14:anchorId="2FD74A07" wp14:editId="418CCC2F">
            <wp:extent cx="5779620" cy="3261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691"/>
                    <a:stretch/>
                  </pic:blipFill>
                  <pic:spPr bwMode="auto">
                    <a:xfrm>
                      <a:off x="0" y="0"/>
                      <a:ext cx="5791744" cy="3268202"/>
                    </a:xfrm>
                    <a:prstGeom prst="rect">
                      <a:avLst/>
                    </a:prstGeom>
                    <a:ln>
                      <a:noFill/>
                    </a:ln>
                    <a:extLst>
                      <a:ext uri="{53640926-AAD7-44D8-BBD7-CCE9431645EC}">
                        <a14:shadowObscured xmlns:a14="http://schemas.microsoft.com/office/drawing/2010/main"/>
                      </a:ext>
                    </a:extLst>
                  </pic:spPr>
                </pic:pic>
              </a:graphicData>
            </a:graphic>
          </wp:inline>
        </w:drawing>
      </w:r>
    </w:p>
    <w:p w:rsidR="006C1F1E" w:rsidRDefault="006C1F1E">
      <w:pPr>
        <w:rPr>
          <w:b/>
          <w:sz w:val="28"/>
          <w:szCs w:val="28"/>
        </w:rPr>
      </w:pPr>
    </w:p>
    <w:p w:rsidR="006C1F1E" w:rsidRDefault="006C1F1E">
      <w:pPr>
        <w:rPr>
          <w:b/>
          <w:sz w:val="28"/>
          <w:szCs w:val="28"/>
        </w:rPr>
      </w:pPr>
    </w:p>
    <w:p w:rsidR="006C1F1E" w:rsidRDefault="006C1F1E">
      <w:pPr>
        <w:rPr>
          <w:b/>
          <w:sz w:val="28"/>
          <w:szCs w:val="28"/>
        </w:rPr>
      </w:pPr>
    </w:p>
    <w:p w:rsidR="006C1F1E" w:rsidRDefault="006C1F1E">
      <w:pPr>
        <w:rPr>
          <w:b/>
          <w:sz w:val="28"/>
          <w:szCs w:val="28"/>
        </w:rPr>
      </w:pPr>
    </w:p>
    <w:p w:rsidR="00F04BFF" w:rsidRDefault="00F04BFF">
      <w:pPr>
        <w:rPr>
          <w:b/>
          <w:sz w:val="28"/>
          <w:szCs w:val="28"/>
        </w:rPr>
      </w:pPr>
    </w:p>
    <w:p w:rsidR="005057EC" w:rsidRPr="00BC7431" w:rsidRDefault="005057EC">
      <w:pPr>
        <w:rPr>
          <w:b/>
          <w:sz w:val="28"/>
          <w:szCs w:val="28"/>
        </w:rPr>
      </w:pPr>
      <w:r w:rsidRPr="00BC7431">
        <w:rPr>
          <w:b/>
          <w:sz w:val="28"/>
          <w:szCs w:val="28"/>
        </w:rPr>
        <w:lastRenderedPageBreak/>
        <w:t>GMS Baseline</w:t>
      </w:r>
    </w:p>
    <w:p w:rsidR="005057EC" w:rsidRPr="00271CB7" w:rsidRDefault="005057EC">
      <w:pPr>
        <w:rPr>
          <w:sz w:val="24"/>
          <w:szCs w:val="24"/>
        </w:rPr>
      </w:pPr>
      <w:r w:rsidRPr="00271CB7">
        <w:rPr>
          <w:sz w:val="24"/>
          <w:szCs w:val="24"/>
        </w:rPr>
        <w:t xml:space="preserve">Check your GMS Global sum and correction factor </w:t>
      </w:r>
      <w:r w:rsidR="000902E3" w:rsidRPr="00271CB7">
        <w:rPr>
          <w:sz w:val="24"/>
          <w:szCs w:val="24"/>
        </w:rPr>
        <w:t xml:space="preserve">quarterly </w:t>
      </w:r>
      <w:r w:rsidRPr="00271CB7">
        <w:rPr>
          <w:sz w:val="24"/>
          <w:szCs w:val="24"/>
        </w:rPr>
        <w:t xml:space="preserve">statement as these </w:t>
      </w:r>
      <w:r w:rsidR="000902E3" w:rsidRPr="00271CB7">
        <w:rPr>
          <w:sz w:val="24"/>
          <w:szCs w:val="24"/>
        </w:rPr>
        <w:t xml:space="preserve">can </w:t>
      </w:r>
      <w:r w:rsidRPr="00271CB7">
        <w:rPr>
          <w:sz w:val="24"/>
          <w:szCs w:val="24"/>
        </w:rPr>
        <w:t>be incorrect and will not otherwise be picked up until your annual accounts review by the practice accountant.</w:t>
      </w:r>
    </w:p>
    <w:p w:rsidR="00BC7431" w:rsidRPr="00271CB7" w:rsidRDefault="00BC7431" w:rsidP="00BC7431">
      <w:pPr>
        <w:pStyle w:val="ListParagraph"/>
        <w:ind w:left="1080"/>
        <w:rPr>
          <w:sz w:val="24"/>
          <w:szCs w:val="24"/>
        </w:rPr>
      </w:pPr>
    </w:p>
    <w:p w:rsidR="005057EC" w:rsidRPr="00271CB7" w:rsidRDefault="00BC7431" w:rsidP="00BC7431">
      <w:pPr>
        <w:pStyle w:val="ListParagraph"/>
        <w:numPr>
          <w:ilvl w:val="0"/>
          <w:numId w:val="8"/>
        </w:numPr>
        <w:rPr>
          <w:sz w:val="24"/>
          <w:szCs w:val="24"/>
        </w:rPr>
      </w:pPr>
      <w:r w:rsidRPr="00271CB7">
        <w:rPr>
          <w:sz w:val="24"/>
          <w:szCs w:val="24"/>
        </w:rPr>
        <w:t>Ch</w:t>
      </w:r>
      <w:r w:rsidR="005057EC" w:rsidRPr="00271CB7">
        <w:rPr>
          <w:sz w:val="24"/>
          <w:szCs w:val="24"/>
        </w:rPr>
        <w:t>eck the Raw practice list size (page 2 of statement) to see if it is reasonable based on practice records, if variant is more than 1% raise with the Area Team</w:t>
      </w:r>
      <w:r w:rsidRPr="00271CB7">
        <w:rPr>
          <w:sz w:val="24"/>
          <w:szCs w:val="24"/>
        </w:rPr>
        <w:t>.</w:t>
      </w:r>
    </w:p>
    <w:p w:rsidR="005057EC" w:rsidRPr="00271CB7" w:rsidRDefault="005057EC" w:rsidP="00BC7431">
      <w:pPr>
        <w:pStyle w:val="ListParagraph"/>
        <w:numPr>
          <w:ilvl w:val="0"/>
          <w:numId w:val="8"/>
        </w:numPr>
        <w:rPr>
          <w:sz w:val="24"/>
          <w:szCs w:val="24"/>
        </w:rPr>
      </w:pPr>
      <w:r w:rsidRPr="00271CB7">
        <w:rPr>
          <w:sz w:val="24"/>
          <w:szCs w:val="24"/>
        </w:rPr>
        <w:t xml:space="preserve">Check the number of patients listed in </w:t>
      </w:r>
      <w:r w:rsidR="00853A25" w:rsidRPr="00271CB7">
        <w:rPr>
          <w:sz w:val="24"/>
          <w:szCs w:val="24"/>
        </w:rPr>
        <w:t xml:space="preserve">nursing and </w:t>
      </w:r>
      <w:r w:rsidRPr="00271CB7">
        <w:rPr>
          <w:sz w:val="24"/>
          <w:szCs w:val="24"/>
        </w:rPr>
        <w:t>residential care, these are often wrong and cannot be correct</w:t>
      </w:r>
      <w:r w:rsidR="00853A25" w:rsidRPr="00271CB7">
        <w:rPr>
          <w:sz w:val="24"/>
          <w:szCs w:val="24"/>
        </w:rPr>
        <w:t>ed</w:t>
      </w:r>
      <w:r w:rsidRPr="00271CB7">
        <w:rPr>
          <w:sz w:val="24"/>
          <w:szCs w:val="24"/>
        </w:rPr>
        <w:t xml:space="preserve"> at year end.</w:t>
      </w:r>
      <w:r w:rsidR="00853A25" w:rsidRPr="00271CB7">
        <w:rPr>
          <w:sz w:val="24"/>
          <w:szCs w:val="24"/>
        </w:rPr>
        <w:t xml:space="preserve"> Practices need to add a </w:t>
      </w:r>
      <w:r w:rsidR="00EA4558" w:rsidRPr="00271CB7">
        <w:rPr>
          <w:sz w:val="24"/>
          <w:szCs w:val="24"/>
        </w:rPr>
        <w:t xml:space="preserve">Residential Institution </w:t>
      </w:r>
      <w:r w:rsidR="004911FA" w:rsidRPr="00271CB7">
        <w:rPr>
          <w:sz w:val="24"/>
          <w:szCs w:val="24"/>
        </w:rPr>
        <w:t>code to</w:t>
      </w:r>
      <w:r w:rsidR="00853A25" w:rsidRPr="00271CB7">
        <w:rPr>
          <w:sz w:val="24"/>
          <w:szCs w:val="24"/>
        </w:rPr>
        <w:t xml:space="preserve"> these patients on their clinical system for this to be picked up by Exeter.</w:t>
      </w:r>
    </w:p>
    <w:p w:rsidR="006E0CA6" w:rsidRPr="00271CB7" w:rsidRDefault="005057EC" w:rsidP="00BC7431">
      <w:pPr>
        <w:pStyle w:val="ListParagraph"/>
        <w:numPr>
          <w:ilvl w:val="0"/>
          <w:numId w:val="8"/>
        </w:numPr>
        <w:rPr>
          <w:sz w:val="24"/>
          <w:szCs w:val="24"/>
        </w:rPr>
      </w:pPr>
      <w:r w:rsidRPr="00271CB7">
        <w:rPr>
          <w:sz w:val="24"/>
          <w:szCs w:val="24"/>
        </w:rPr>
        <w:t xml:space="preserve">GMS pay award </w:t>
      </w:r>
      <w:r w:rsidR="006E0CA6" w:rsidRPr="00271CB7">
        <w:rPr>
          <w:sz w:val="24"/>
          <w:szCs w:val="24"/>
        </w:rPr>
        <w:t>17/18;</w:t>
      </w:r>
      <w:r w:rsidRPr="00271CB7">
        <w:rPr>
          <w:sz w:val="24"/>
          <w:szCs w:val="24"/>
        </w:rPr>
        <w:t xml:space="preserve"> </w:t>
      </w:r>
      <w:r w:rsidR="006E0CA6" w:rsidRPr="00271CB7">
        <w:rPr>
          <w:sz w:val="24"/>
          <w:szCs w:val="24"/>
        </w:rPr>
        <w:t>Global Sum payments, which are increasing a result of resources funding streams being reinvested into Global Sum payments plus an uplift following the other contract agreements. The increase is from £80.59 to £85.35 from 1 April 2017.</w:t>
      </w:r>
    </w:p>
    <w:p w:rsidR="005057EC" w:rsidRPr="00271CB7" w:rsidRDefault="005057EC" w:rsidP="00BC7431">
      <w:pPr>
        <w:pStyle w:val="ListParagraph"/>
        <w:numPr>
          <w:ilvl w:val="0"/>
          <w:numId w:val="8"/>
        </w:numPr>
        <w:rPr>
          <w:sz w:val="24"/>
          <w:szCs w:val="24"/>
        </w:rPr>
      </w:pPr>
      <w:r w:rsidRPr="00271CB7">
        <w:rPr>
          <w:sz w:val="24"/>
          <w:szCs w:val="24"/>
        </w:rPr>
        <w:t>M</w:t>
      </w:r>
      <w:r w:rsidR="006E0CA6" w:rsidRPr="00271CB7">
        <w:rPr>
          <w:sz w:val="24"/>
          <w:szCs w:val="24"/>
        </w:rPr>
        <w:t>PIG is reduced by 1/7 for 17/18</w:t>
      </w:r>
      <w:r w:rsidR="00BC7431" w:rsidRPr="00271CB7">
        <w:rPr>
          <w:sz w:val="24"/>
          <w:szCs w:val="24"/>
        </w:rPr>
        <w:t>.</w:t>
      </w:r>
    </w:p>
    <w:p w:rsidR="005057EC" w:rsidRPr="00271CB7" w:rsidRDefault="005057EC" w:rsidP="00BC7431">
      <w:pPr>
        <w:pStyle w:val="ListParagraph"/>
        <w:numPr>
          <w:ilvl w:val="0"/>
          <w:numId w:val="8"/>
        </w:numPr>
        <w:rPr>
          <w:sz w:val="24"/>
          <w:szCs w:val="24"/>
        </w:rPr>
      </w:pPr>
      <w:r w:rsidRPr="00271CB7">
        <w:rPr>
          <w:sz w:val="24"/>
          <w:szCs w:val="24"/>
        </w:rPr>
        <w:t xml:space="preserve">Temporary </w:t>
      </w:r>
      <w:r w:rsidR="00DF7C60" w:rsidRPr="00271CB7">
        <w:rPr>
          <w:sz w:val="24"/>
          <w:szCs w:val="24"/>
        </w:rPr>
        <w:t>resident’s</w:t>
      </w:r>
      <w:r w:rsidRPr="00271CB7">
        <w:rPr>
          <w:sz w:val="24"/>
          <w:szCs w:val="24"/>
        </w:rPr>
        <w:t xml:space="preserve"> figures are based on 2003 </w:t>
      </w:r>
      <w:r w:rsidR="00DF7C60" w:rsidRPr="00271CB7">
        <w:rPr>
          <w:sz w:val="24"/>
          <w:szCs w:val="24"/>
        </w:rPr>
        <w:t>activity;</w:t>
      </w:r>
      <w:r w:rsidRPr="00271CB7">
        <w:rPr>
          <w:sz w:val="24"/>
          <w:szCs w:val="24"/>
        </w:rPr>
        <w:t xml:space="preserve"> they are fixed and paid monthly, not inflated.</w:t>
      </w:r>
    </w:p>
    <w:p w:rsidR="005057EC" w:rsidRPr="00271CB7" w:rsidRDefault="005057EC" w:rsidP="00BC7431">
      <w:pPr>
        <w:pStyle w:val="ListParagraph"/>
        <w:numPr>
          <w:ilvl w:val="0"/>
          <w:numId w:val="8"/>
        </w:numPr>
        <w:rPr>
          <w:sz w:val="24"/>
          <w:szCs w:val="24"/>
        </w:rPr>
      </w:pPr>
      <w:r w:rsidRPr="00271CB7">
        <w:rPr>
          <w:sz w:val="24"/>
          <w:szCs w:val="24"/>
        </w:rPr>
        <w:t xml:space="preserve">Rurality is based on the main surgery </w:t>
      </w:r>
      <w:r w:rsidR="00DF7C60" w:rsidRPr="00271CB7">
        <w:rPr>
          <w:sz w:val="24"/>
          <w:szCs w:val="24"/>
        </w:rPr>
        <w:t>postcode;</w:t>
      </w:r>
      <w:r w:rsidRPr="00271CB7">
        <w:rPr>
          <w:sz w:val="24"/>
          <w:szCs w:val="24"/>
        </w:rPr>
        <w:t xml:space="preserve"> if working from a split site it can be beneficial to </w:t>
      </w:r>
      <w:r w:rsidR="003C7A67" w:rsidRPr="00271CB7">
        <w:rPr>
          <w:sz w:val="24"/>
          <w:szCs w:val="24"/>
        </w:rPr>
        <w:t>change the main surgery address, speak to your accountant.</w:t>
      </w:r>
    </w:p>
    <w:p w:rsidR="00EA4558" w:rsidRDefault="00EA4558" w:rsidP="003C7A67">
      <w:pPr>
        <w:rPr>
          <w:sz w:val="36"/>
          <w:szCs w:val="36"/>
        </w:rPr>
      </w:pPr>
    </w:p>
    <w:p w:rsidR="004911FA" w:rsidRPr="00BC7431" w:rsidRDefault="003C7A67" w:rsidP="003C7A67">
      <w:pPr>
        <w:rPr>
          <w:b/>
          <w:sz w:val="28"/>
          <w:szCs w:val="28"/>
        </w:rPr>
      </w:pPr>
      <w:r w:rsidRPr="00BC7431">
        <w:rPr>
          <w:b/>
          <w:sz w:val="28"/>
          <w:szCs w:val="28"/>
        </w:rPr>
        <w:t xml:space="preserve">PMS </w:t>
      </w:r>
      <w:r w:rsidR="004911FA" w:rsidRPr="00BC7431">
        <w:rPr>
          <w:b/>
          <w:sz w:val="28"/>
          <w:szCs w:val="28"/>
        </w:rPr>
        <w:t xml:space="preserve">Baseline </w:t>
      </w:r>
    </w:p>
    <w:p w:rsidR="00BC7431" w:rsidRPr="00271CB7" w:rsidRDefault="004911FA" w:rsidP="00BC7431">
      <w:pPr>
        <w:rPr>
          <w:sz w:val="24"/>
          <w:szCs w:val="24"/>
        </w:rPr>
      </w:pPr>
      <w:r w:rsidRPr="00271CB7">
        <w:rPr>
          <w:sz w:val="24"/>
          <w:szCs w:val="24"/>
        </w:rPr>
        <w:t>NHS</w:t>
      </w:r>
      <w:r w:rsidR="006A1ABF" w:rsidRPr="00271CB7">
        <w:rPr>
          <w:sz w:val="24"/>
          <w:szCs w:val="24"/>
        </w:rPr>
        <w:t xml:space="preserve"> England </w:t>
      </w:r>
      <w:r w:rsidR="000902E3" w:rsidRPr="00271CB7">
        <w:rPr>
          <w:sz w:val="24"/>
          <w:szCs w:val="24"/>
        </w:rPr>
        <w:t xml:space="preserve">should be </w:t>
      </w:r>
      <w:r w:rsidR="006A1ABF" w:rsidRPr="00271CB7">
        <w:rPr>
          <w:sz w:val="24"/>
          <w:szCs w:val="24"/>
        </w:rPr>
        <w:t>e mail</w:t>
      </w:r>
      <w:r w:rsidR="000902E3" w:rsidRPr="00271CB7">
        <w:rPr>
          <w:sz w:val="24"/>
          <w:szCs w:val="24"/>
        </w:rPr>
        <w:t xml:space="preserve">ing </w:t>
      </w:r>
      <w:r w:rsidR="006A1ABF" w:rsidRPr="00271CB7">
        <w:rPr>
          <w:sz w:val="24"/>
          <w:szCs w:val="24"/>
        </w:rPr>
        <w:t xml:space="preserve">PMS practices a contract statement every </w:t>
      </w:r>
      <w:r w:rsidRPr="00271CB7">
        <w:rPr>
          <w:sz w:val="24"/>
          <w:szCs w:val="24"/>
        </w:rPr>
        <w:t>q</w:t>
      </w:r>
      <w:r w:rsidR="006A1ABF" w:rsidRPr="00271CB7">
        <w:rPr>
          <w:sz w:val="24"/>
          <w:szCs w:val="24"/>
        </w:rPr>
        <w:t xml:space="preserve">uarter, the funding has shifted onto weighted population, </w:t>
      </w:r>
      <w:proofErr w:type="gramStart"/>
      <w:r w:rsidR="006A1ABF" w:rsidRPr="00271CB7">
        <w:rPr>
          <w:sz w:val="24"/>
          <w:szCs w:val="24"/>
        </w:rPr>
        <w:t>there</w:t>
      </w:r>
      <w:proofErr w:type="gramEnd"/>
      <w:r w:rsidR="006A1ABF" w:rsidRPr="00271CB7">
        <w:rPr>
          <w:sz w:val="24"/>
          <w:szCs w:val="24"/>
        </w:rPr>
        <w:t xml:space="preserve"> is still a need to check that the weighted population agrees to the quarterly global sum</w:t>
      </w:r>
      <w:r w:rsidR="000902E3" w:rsidRPr="00271CB7">
        <w:rPr>
          <w:sz w:val="24"/>
          <w:szCs w:val="24"/>
        </w:rPr>
        <w:t xml:space="preserve"> statement</w:t>
      </w:r>
      <w:r w:rsidR="00853A25" w:rsidRPr="00271CB7">
        <w:rPr>
          <w:sz w:val="24"/>
          <w:szCs w:val="24"/>
        </w:rPr>
        <w:t xml:space="preserve"> – see checks 1-2 above</w:t>
      </w:r>
      <w:r w:rsidR="006A1ABF" w:rsidRPr="00271CB7">
        <w:rPr>
          <w:sz w:val="24"/>
          <w:szCs w:val="24"/>
        </w:rPr>
        <w:t>.</w:t>
      </w:r>
    </w:p>
    <w:p w:rsidR="00BC7431" w:rsidRPr="00271CB7" w:rsidRDefault="00BC7431" w:rsidP="00BC7431">
      <w:pPr>
        <w:rPr>
          <w:sz w:val="24"/>
          <w:szCs w:val="24"/>
        </w:rPr>
      </w:pPr>
    </w:p>
    <w:p w:rsidR="00BC7431" w:rsidRPr="00271CB7" w:rsidRDefault="006A1ABF" w:rsidP="00BC7431">
      <w:pPr>
        <w:pStyle w:val="ListParagraph"/>
        <w:numPr>
          <w:ilvl w:val="0"/>
          <w:numId w:val="9"/>
        </w:numPr>
        <w:rPr>
          <w:sz w:val="24"/>
          <w:szCs w:val="24"/>
        </w:rPr>
      </w:pPr>
      <w:r w:rsidRPr="00271CB7">
        <w:rPr>
          <w:sz w:val="24"/>
          <w:szCs w:val="24"/>
        </w:rPr>
        <w:t xml:space="preserve">PMS have had a </w:t>
      </w:r>
      <w:r w:rsidR="00A0290D" w:rsidRPr="00271CB7">
        <w:rPr>
          <w:sz w:val="24"/>
          <w:szCs w:val="24"/>
        </w:rPr>
        <w:t xml:space="preserve">£4.27 </w:t>
      </w:r>
      <w:r w:rsidRPr="00271CB7">
        <w:rPr>
          <w:sz w:val="24"/>
          <w:szCs w:val="24"/>
        </w:rPr>
        <w:t>weighted capitation rise</w:t>
      </w:r>
    </w:p>
    <w:p w:rsidR="00BC7431" w:rsidRPr="00271CB7" w:rsidRDefault="006A1ABF" w:rsidP="00BC7431">
      <w:pPr>
        <w:pStyle w:val="ListParagraph"/>
        <w:numPr>
          <w:ilvl w:val="0"/>
          <w:numId w:val="9"/>
        </w:numPr>
        <w:rPr>
          <w:sz w:val="24"/>
          <w:szCs w:val="24"/>
        </w:rPr>
      </w:pPr>
      <w:r w:rsidRPr="00271CB7">
        <w:rPr>
          <w:sz w:val="24"/>
          <w:szCs w:val="24"/>
        </w:rPr>
        <w:t>The OOH opt out has risen to £4.</w:t>
      </w:r>
      <w:r w:rsidR="00A0290D" w:rsidRPr="00271CB7">
        <w:rPr>
          <w:sz w:val="24"/>
          <w:szCs w:val="24"/>
        </w:rPr>
        <w:t xml:space="preserve">20 </w:t>
      </w:r>
      <w:r w:rsidRPr="00271CB7">
        <w:rPr>
          <w:sz w:val="24"/>
          <w:szCs w:val="24"/>
        </w:rPr>
        <w:t>per weighted capita</w:t>
      </w:r>
    </w:p>
    <w:p w:rsidR="00BC7431" w:rsidRPr="00271CB7" w:rsidRDefault="006A1ABF" w:rsidP="00BC7431">
      <w:pPr>
        <w:pStyle w:val="ListParagraph"/>
        <w:numPr>
          <w:ilvl w:val="0"/>
          <w:numId w:val="9"/>
        </w:numPr>
        <w:rPr>
          <w:sz w:val="24"/>
          <w:szCs w:val="24"/>
        </w:rPr>
      </w:pPr>
      <w:r w:rsidRPr="00271CB7">
        <w:rPr>
          <w:sz w:val="24"/>
          <w:szCs w:val="24"/>
        </w:rPr>
        <w:t xml:space="preserve">PMS growth is a fixed amount and included in the </w:t>
      </w:r>
      <w:r w:rsidR="00A0290D" w:rsidRPr="00271CB7">
        <w:rPr>
          <w:sz w:val="24"/>
          <w:szCs w:val="24"/>
        </w:rPr>
        <w:t xml:space="preserve">PCIS  reducing </w:t>
      </w:r>
    </w:p>
    <w:p w:rsidR="006A1ABF" w:rsidRPr="00271CB7" w:rsidRDefault="006A1ABF" w:rsidP="00BC7431">
      <w:pPr>
        <w:pStyle w:val="ListParagraph"/>
        <w:numPr>
          <w:ilvl w:val="0"/>
          <w:numId w:val="9"/>
        </w:numPr>
        <w:rPr>
          <w:sz w:val="24"/>
          <w:szCs w:val="24"/>
        </w:rPr>
      </w:pPr>
      <w:r w:rsidRPr="00271CB7">
        <w:rPr>
          <w:sz w:val="24"/>
          <w:szCs w:val="24"/>
        </w:rPr>
        <w:t xml:space="preserve">PMS+ is not funded as part of the core contract it will be an individual contract for an extra service </w:t>
      </w:r>
      <w:r w:rsidR="00DF7C60" w:rsidRPr="00271CB7">
        <w:rPr>
          <w:sz w:val="24"/>
          <w:szCs w:val="24"/>
        </w:rPr>
        <w:t>e.g.</w:t>
      </w:r>
      <w:r w:rsidRPr="00271CB7">
        <w:rPr>
          <w:sz w:val="24"/>
          <w:szCs w:val="24"/>
        </w:rPr>
        <w:t xml:space="preserve"> extended minor surgery</w:t>
      </w:r>
    </w:p>
    <w:p w:rsidR="00BC7431" w:rsidRDefault="00BC7431" w:rsidP="006A1ABF">
      <w:pPr>
        <w:rPr>
          <w:sz w:val="36"/>
          <w:szCs w:val="36"/>
        </w:rPr>
      </w:pPr>
    </w:p>
    <w:p w:rsidR="006A1ABF" w:rsidRPr="00271CB7" w:rsidRDefault="0067418E" w:rsidP="006A1ABF">
      <w:pPr>
        <w:rPr>
          <w:b/>
          <w:sz w:val="28"/>
          <w:szCs w:val="28"/>
        </w:rPr>
      </w:pPr>
      <w:r w:rsidRPr="00271CB7">
        <w:rPr>
          <w:b/>
          <w:sz w:val="28"/>
          <w:szCs w:val="28"/>
        </w:rPr>
        <w:t>National</w:t>
      </w:r>
      <w:r w:rsidR="000902E3" w:rsidRPr="00271CB7">
        <w:rPr>
          <w:b/>
          <w:sz w:val="28"/>
          <w:szCs w:val="28"/>
        </w:rPr>
        <w:t xml:space="preserve"> </w:t>
      </w:r>
      <w:r w:rsidR="006A1ABF" w:rsidRPr="00271CB7">
        <w:rPr>
          <w:b/>
          <w:sz w:val="28"/>
          <w:szCs w:val="28"/>
        </w:rPr>
        <w:t>QOF</w:t>
      </w:r>
    </w:p>
    <w:p w:rsidR="006A1ABF" w:rsidRPr="00271CB7" w:rsidRDefault="00A0290D" w:rsidP="003C7A67">
      <w:pPr>
        <w:rPr>
          <w:sz w:val="24"/>
          <w:szCs w:val="24"/>
        </w:rPr>
      </w:pPr>
      <w:r w:rsidRPr="00271CB7">
        <w:rPr>
          <w:sz w:val="24"/>
          <w:szCs w:val="24"/>
        </w:rPr>
        <w:t>16/17</w:t>
      </w:r>
      <w:r w:rsidR="006A1ABF" w:rsidRPr="00271CB7">
        <w:rPr>
          <w:sz w:val="24"/>
          <w:szCs w:val="24"/>
        </w:rPr>
        <w:t xml:space="preserve"> QOF saw a reduction in points</w:t>
      </w:r>
      <w:r w:rsidR="00BC6812" w:rsidRPr="00271CB7">
        <w:rPr>
          <w:sz w:val="24"/>
          <w:szCs w:val="24"/>
        </w:rPr>
        <w:t xml:space="preserve">, payment based on </w:t>
      </w:r>
      <w:r w:rsidR="000902E3" w:rsidRPr="00271CB7">
        <w:rPr>
          <w:sz w:val="24"/>
          <w:szCs w:val="24"/>
        </w:rPr>
        <w:t>13/14</w:t>
      </w:r>
      <w:r w:rsidR="00BC6812" w:rsidRPr="00271CB7">
        <w:rPr>
          <w:sz w:val="24"/>
          <w:szCs w:val="24"/>
        </w:rPr>
        <w:t xml:space="preserve"> achievement for </w:t>
      </w:r>
      <w:r w:rsidR="00284E00" w:rsidRPr="00271CB7">
        <w:rPr>
          <w:sz w:val="24"/>
          <w:szCs w:val="24"/>
        </w:rPr>
        <w:t>those doing QOF</w:t>
      </w:r>
      <w:r w:rsidRPr="00271CB7">
        <w:rPr>
          <w:sz w:val="24"/>
          <w:szCs w:val="24"/>
        </w:rPr>
        <w:t>. 17/18 payment increases to £171.20 per point.</w:t>
      </w:r>
    </w:p>
    <w:p w:rsidR="00271CB7" w:rsidRPr="00271CB7" w:rsidRDefault="0044311A" w:rsidP="0044311A">
      <w:pPr>
        <w:spacing w:line="240" w:lineRule="auto"/>
        <w:rPr>
          <w:rFonts w:ascii="Times New Roman" w:eastAsia="Times New Roman" w:hAnsi="Times New Roman"/>
          <w:sz w:val="24"/>
          <w:szCs w:val="24"/>
          <w:lang w:eastAsia="en-GB"/>
        </w:rPr>
      </w:pPr>
      <w:r w:rsidRPr="00271CB7">
        <w:rPr>
          <w:rFonts w:ascii="Times New Roman" w:eastAsia="Times New Roman" w:hAnsi="Times New Roman"/>
          <w:sz w:val="24"/>
          <w:szCs w:val="24"/>
          <w:lang w:eastAsia="en-GB"/>
        </w:rPr>
        <w:t xml:space="preserve">  </w:t>
      </w:r>
    </w:p>
    <w:p w:rsidR="0044311A" w:rsidRPr="00271CB7" w:rsidRDefault="0044311A" w:rsidP="00271CB7">
      <w:pPr>
        <w:pStyle w:val="ListParagraph"/>
        <w:numPr>
          <w:ilvl w:val="0"/>
          <w:numId w:val="10"/>
        </w:numPr>
        <w:spacing w:line="240" w:lineRule="auto"/>
        <w:rPr>
          <w:rFonts w:eastAsia="Times New Roman"/>
          <w:sz w:val="24"/>
          <w:szCs w:val="24"/>
          <w:lang w:eastAsia="en-GB"/>
        </w:rPr>
      </w:pPr>
      <w:r w:rsidRPr="00271CB7">
        <w:rPr>
          <w:rFonts w:eastAsia="Times New Roman"/>
          <w:sz w:val="24"/>
          <w:szCs w:val="24"/>
          <w:lang w:eastAsia="en-GB"/>
        </w:rPr>
        <w:t xml:space="preserve">The average practice list size (CPI) had risen from 7,460 as at 1 January 2016 to 7,732 at 1 January 2017. </w:t>
      </w:r>
    </w:p>
    <w:p w:rsidR="0044311A" w:rsidRPr="00271CB7" w:rsidRDefault="0044311A" w:rsidP="00271CB7">
      <w:pPr>
        <w:pStyle w:val="ListParagraph"/>
        <w:numPr>
          <w:ilvl w:val="0"/>
          <w:numId w:val="10"/>
        </w:numPr>
        <w:rPr>
          <w:sz w:val="24"/>
          <w:szCs w:val="24"/>
        </w:rPr>
      </w:pPr>
      <w:r w:rsidRPr="00271CB7">
        <w:rPr>
          <w:rFonts w:eastAsia="Times New Roman"/>
          <w:sz w:val="24"/>
          <w:szCs w:val="24"/>
          <w:lang w:eastAsia="en-GB"/>
        </w:rPr>
        <w:t>The value of a QOF point will increase by £6.02 or 3.6 per cent from £165.18 in 2016/17 to £171.20 in 2017/18.</w:t>
      </w:r>
    </w:p>
    <w:p w:rsidR="00BC6812" w:rsidRPr="00271CB7" w:rsidRDefault="00BC6812" w:rsidP="003C7A67">
      <w:pPr>
        <w:rPr>
          <w:sz w:val="24"/>
          <w:szCs w:val="24"/>
        </w:rPr>
      </w:pPr>
      <w:r w:rsidRPr="00271CB7">
        <w:rPr>
          <w:sz w:val="24"/>
          <w:szCs w:val="24"/>
        </w:rPr>
        <w:lastRenderedPageBreak/>
        <w:t>Calculate as follows:</w:t>
      </w:r>
    </w:p>
    <w:p w:rsidR="00271CB7" w:rsidRDefault="00271CB7" w:rsidP="003C7A67">
      <w:pPr>
        <w:rPr>
          <w:b/>
        </w:rPr>
      </w:pPr>
    </w:p>
    <w:p w:rsidR="00BC6812" w:rsidRPr="00271CB7" w:rsidRDefault="00BC6812" w:rsidP="003C7A67">
      <w:pPr>
        <w:rPr>
          <w:b/>
          <w:sz w:val="24"/>
          <w:szCs w:val="24"/>
        </w:rPr>
      </w:pPr>
      <w:r w:rsidRPr="00271CB7">
        <w:rPr>
          <w:b/>
          <w:sz w:val="24"/>
          <w:szCs w:val="24"/>
        </w:rPr>
        <w:t>Aspiration payment</w:t>
      </w:r>
    </w:p>
    <w:p w:rsidR="0067418E" w:rsidRPr="00271CB7" w:rsidRDefault="00BC6812" w:rsidP="003C7A67">
      <w:pPr>
        <w:rPr>
          <w:sz w:val="24"/>
          <w:szCs w:val="24"/>
        </w:rPr>
      </w:pPr>
      <w:r w:rsidRPr="00271CB7">
        <w:rPr>
          <w:sz w:val="24"/>
          <w:szCs w:val="24"/>
        </w:rPr>
        <w:t>Total mone</w:t>
      </w:r>
      <w:r w:rsidR="0067418E" w:rsidRPr="00271CB7">
        <w:rPr>
          <w:sz w:val="24"/>
          <w:szCs w:val="24"/>
        </w:rPr>
        <w:t xml:space="preserve">y </w:t>
      </w:r>
      <w:r w:rsidR="00284E00" w:rsidRPr="00271CB7">
        <w:rPr>
          <w:sz w:val="24"/>
          <w:szCs w:val="24"/>
        </w:rPr>
        <w:t>1</w:t>
      </w:r>
      <w:r w:rsidR="009C78B1" w:rsidRPr="00271CB7">
        <w:rPr>
          <w:sz w:val="24"/>
          <w:szCs w:val="24"/>
        </w:rPr>
        <w:t>7</w:t>
      </w:r>
      <w:r w:rsidR="00284E00" w:rsidRPr="00271CB7">
        <w:rPr>
          <w:sz w:val="24"/>
          <w:szCs w:val="24"/>
        </w:rPr>
        <w:t>/1</w:t>
      </w:r>
      <w:r w:rsidR="009C78B1" w:rsidRPr="00271CB7">
        <w:rPr>
          <w:sz w:val="24"/>
          <w:szCs w:val="24"/>
        </w:rPr>
        <w:t>8</w:t>
      </w:r>
      <w:r w:rsidR="0067418E" w:rsidRPr="00271CB7">
        <w:rPr>
          <w:sz w:val="24"/>
          <w:szCs w:val="24"/>
        </w:rPr>
        <w:t xml:space="preserve"> ÷ </w:t>
      </w:r>
      <w:r w:rsidR="009C78B1" w:rsidRPr="00271CB7">
        <w:rPr>
          <w:sz w:val="24"/>
          <w:szCs w:val="24"/>
        </w:rPr>
        <w:t>559</w:t>
      </w:r>
      <w:r w:rsidR="0067418E" w:rsidRPr="00271CB7">
        <w:rPr>
          <w:sz w:val="24"/>
          <w:szCs w:val="24"/>
        </w:rPr>
        <w:t xml:space="preserve"> x 559 x 70% ÷ 12 </w:t>
      </w:r>
      <w:r w:rsidR="000902E3" w:rsidRPr="00271CB7">
        <w:rPr>
          <w:sz w:val="24"/>
          <w:szCs w:val="24"/>
        </w:rPr>
        <w:t xml:space="preserve">with the final </w:t>
      </w:r>
      <w:r w:rsidRPr="00271CB7">
        <w:rPr>
          <w:sz w:val="24"/>
          <w:szCs w:val="24"/>
        </w:rPr>
        <w:t>30% paid in June following year</w:t>
      </w:r>
      <w:r w:rsidR="00853A25" w:rsidRPr="00271CB7">
        <w:rPr>
          <w:sz w:val="24"/>
          <w:szCs w:val="24"/>
        </w:rPr>
        <w:t>, subject to achievement.</w:t>
      </w:r>
      <w:r w:rsidR="009C78B1" w:rsidRPr="00271CB7">
        <w:rPr>
          <w:sz w:val="24"/>
          <w:szCs w:val="24"/>
        </w:rPr>
        <w:t xml:space="preserve"> (The points for 16/17 and 17/18 are the same so no adjustment is needed)</w:t>
      </w:r>
      <w:r w:rsidR="00E51ED3" w:rsidRPr="00271CB7">
        <w:rPr>
          <w:sz w:val="24"/>
          <w:szCs w:val="24"/>
        </w:rPr>
        <w:t xml:space="preserve">. </w:t>
      </w:r>
    </w:p>
    <w:p w:rsidR="004911FA" w:rsidRPr="00271CB7" w:rsidRDefault="004911FA" w:rsidP="003C7A67">
      <w:pPr>
        <w:rPr>
          <w:sz w:val="24"/>
          <w:szCs w:val="24"/>
        </w:rPr>
      </w:pPr>
    </w:p>
    <w:p w:rsidR="00E51ED3" w:rsidRPr="00271CB7" w:rsidRDefault="00E51ED3" w:rsidP="003C7A67">
      <w:pPr>
        <w:rPr>
          <w:sz w:val="24"/>
          <w:szCs w:val="24"/>
        </w:rPr>
      </w:pPr>
      <w:r w:rsidRPr="00271CB7">
        <w:rPr>
          <w:sz w:val="24"/>
          <w:szCs w:val="24"/>
        </w:rPr>
        <w:t xml:space="preserve">Example CPI </w:t>
      </w:r>
      <w:proofErr w:type="gramStart"/>
      <w:r w:rsidRPr="00271CB7">
        <w:rPr>
          <w:sz w:val="24"/>
          <w:szCs w:val="24"/>
        </w:rPr>
        <w:t>=  total</w:t>
      </w:r>
      <w:proofErr w:type="gramEnd"/>
      <w:r w:rsidRPr="00271CB7">
        <w:rPr>
          <w:sz w:val="24"/>
          <w:szCs w:val="24"/>
        </w:rPr>
        <w:t xml:space="preserve"> practice population 10,000 / Average li</w:t>
      </w:r>
      <w:r w:rsidR="000E5A38" w:rsidRPr="00271CB7">
        <w:rPr>
          <w:sz w:val="24"/>
          <w:szCs w:val="24"/>
        </w:rPr>
        <w:t>st size 7483</w:t>
      </w:r>
      <w:r w:rsidRPr="00271CB7">
        <w:rPr>
          <w:sz w:val="24"/>
          <w:szCs w:val="24"/>
        </w:rPr>
        <w:t xml:space="preserve">  = 1.34</w:t>
      </w:r>
    </w:p>
    <w:p w:rsidR="000E5A38" w:rsidRPr="00271CB7" w:rsidRDefault="000E5A38" w:rsidP="003C7A67">
      <w:pPr>
        <w:rPr>
          <w:sz w:val="24"/>
          <w:szCs w:val="24"/>
        </w:rPr>
      </w:pPr>
      <w:r w:rsidRPr="00271CB7">
        <w:rPr>
          <w:sz w:val="24"/>
          <w:szCs w:val="24"/>
        </w:rPr>
        <w:t>Total Money 17/</w:t>
      </w:r>
      <w:proofErr w:type="gramStart"/>
      <w:r w:rsidRPr="00271CB7">
        <w:rPr>
          <w:sz w:val="24"/>
          <w:szCs w:val="24"/>
        </w:rPr>
        <w:t>18  Pounds</w:t>
      </w:r>
      <w:proofErr w:type="gramEnd"/>
      <w:r w:rsidRPr="00271CB7">
        <w:rPr>
          <w:sz w:val="24"/>
          <w:szCs w:val="24"/>
        </w:rPr>
        <w:t xml:space="preserve"> per point * Total points possible * CPI    </w:t>
      </w:r>
    </w:p>
    <w:p w:rsidR="00E51ED3" w:rsidRPr="00271CB7" w:rsidRDefault="000E5A38" w:rsidP="003C7A67">
      <w:pPr>
        <w:rPr>
          <w:sz w:val="24"/>
          <w:szCs w:val="24"/>
        </w:rPr>
      </w:pPr>
      <w:r w:rsidRPr="00271CB7">
        <w:rPr>
          <w:sz w:val="24"/>
          <w:szCs w:val="24"/>
        </w:rPr>
        <w:t>171.20 * 559 * 1.34 = 127,890.95</w:t>
      </w:r>
    </w:p>
    <w:p w:rsidR="004911FA" w:rsidRPr="00271CB7" w:rsidRDefault="004911FA" w:rsidP="003C7A67">
      <w:pPr>
        <w:rPr>
          <w:sz w:val="24"/>
          <w:szCs w:val="24"/>
        </w:rPr>
      </w:pPr>
    </w:p>
    <w:p w:rsidR="00E51ED3" w:rsidRPr="00271CB7" w:rsidRDefault="000E5A38" w:rsidP="003C7A67">
      <w:pPr>
        <w:rPr>
          <w:sz w:val="24"/>
          <w:szCs w:val="24"/>
        </w:rPr>
      </w:pPr>
      <w:r w:rsidRPr="00271CB7">
        <w:rPr>
          <w:sz w:val="24"/>
          <w:szCs w:val="24"/>
        </w:rPr>
        <w:t>Total Money ÷ total points for 17/18 * total points for 16/17 * 70% = Aspiration payment for year</w:t>
      </w:r>
      <w:r w:rsidR="00271CB7">
        <w:rPr>
          <w:sz w:val="24"/>
          <w:szCs w:val="24"/>
        </w:rPr>
        <w:t xml:space="preserve"> </w:t>
      </w:r>
      <w:r w:rsidRPr="00271CB7">
        <w:rPr>
          <w:sz w:val="24"/>
          <w:szCs w:val="24"/>
        </w:rPr>
        <w:t xml:space="preserve">127,890.95 /559 *559 * 70% = 89523.66 </w:t>
      </w:r>
    </w:p>
    <w:p w:rsidR="004911FA" w:rsidRPr="00271CB7" w:rsidRDefault="004911FA" w:rsidP="003C7A67">
      <w:pPr>
        <w:rPr>
          <w:sz w:val="24"/>
          <w:szCs w:val="24"/>
        </w:rPr>
      </w:pPr>
    </w:p>
    <w:p w:rsidR="000E5A38" w:rsidRPr="00271CB7" w:rsidRDefault="00271CB7" w:rsidP="003C7A67">
      <w:pPr>
        <w:rPr>
          <w:sz w:val="24"/>
          <w:szCs w:val="24"/>
        </w:rPr>
      </w:pPr>
      <w:r w:rsidRPr="00271CB7">
        <w:rPr>
          <w:sz w:val="24"/>
          <w:szCs w:val="24"/>
        </w:rPr>
        <w:t xml:space="preserve">Monthly 89523.66/12 = </w:t>
      </w:r>
      <w:r w:rsidR="000E5A38" w:rsidRPr="00271CB7">
        <w:rPr>
          <w:sz w:val="24"/>
          <w:szCs w:val="24"/>
        </w:rPr>
        <w:t>£</w:t>
      </w:r>
      <w:proofErr w:type="gramStart"/>
      <w:r w:rsidR="000E5A38" w:rsidRPr="00271CB7">
        <w:rPr>
          <w:sz w:val="24"/>
          <w:szCs w:val="24"/>
        </w:rPr>
        <w:t>7460.31  (</w:t>
      </w:r>
      <w:proofErr w:type="gramEnd"/>
      <w:r w:rsidR="000E5A38" w:rsidRPr="00271CB7">
        <w:rPr>
          <w:sz w:val="24"/>
          <w:szCs w:val="24"/>
        </w:rPr>
        <w:t>See Open Exeter</w:t>
      </w:r>
      <w:r w:rsidR="0083422E" w:rsidRPr="00271CB7">
        <w:rPr>
          <w:sz w:val="24"/>
          <w:szCs w:val="24"/>
        </w:rPr>
        <w:t>)</w:t>
      </w:r>
    </w:p>
    <w:p w:rsidR="00271CB7" w:rsidRDefault="00271CB7" w:rsidP="003C7A67">
      <w:pPr>
        <w:rPr>
          <w:highlight w:val="yellow"/>
        </w:rPr>
      </w:pPr>
    </w:p>
    <w:p w:rsidR="002C0F0E" w:rsidRPr="006C1F1E" w:rsidRDefault="002C0F0E" w:rsidP="003C7A67">
      <w:pPr>
        <w:rPr>
          <w:sz w:val="24"/>
          <w:szCs w:val="24"/>
        </w:rPr>
      </w:pPr>
      <w:r w:rsidRPr="006C1F1E">
        <w:rPr>
          <w:sz w:val="24"/>
          <w:szCs w:val="24"/>
        </w:rPr>
        <w:t xml:space="preserve">Achievement payment is </w:t>
      </w:r>
      <w:r w:rsidR="002B056F" w:rsidRPr="006C1F1E">
        <w:rPr>
          <w:sz w:val="24"/>
          <w:szCs w:val="24"/>
        </w:rPr>
        <w:t xml:space="preserve">currently under review by NHS </w:t>
      </w:r>
      <w:r w:rsidR="005A5954" w:rsidRPr="006C1F1E">
        <w:rPr>
          <w:sz w:val="24"/>
          <w:szCs w:val="24"/>
        </w:rPr>
        <w:t>England</w:t>
      </w:r>
      <w:r w:rsidR="00271CB7" w:rsidRPr="006C1F1E">
        <w:rPr>
          <w:sz w:val="24"/>
          <w:szCs w:val="24"/>
        </w:rPr>
        <w:t>.</w:t>
      </w:r>
    </w:p>
    <w:p w:rsidR="003D7852" w:rsidRDefault="003D7852" w:rsidP="003C7A67"/>
    <w:tbl>
      <w:tblPr>
        <w:tblW w:w="0" w:type="auto"/>
        <w:tblBorders>
          <w:top w:val="nil"/>
          <w:left w:val="nil"/>
          <w:bottom w:val="nil"/>
          <w:right w:val="nil"/>
        </w:tblBorders>
        <w:tblLayout w:type="fixed"/>
        <w:tblLook w:val="0000" w:firstRow="0" w:lastRow="0" w:firstColumn="0" w:lastColumn="0" w:noHBand="0" w:noVBand="0"/>
      </w:tblPr>
      <w:tblGrid>
        <w:gridCol w:w="1625"/>
        <w:gridCol w:w="1625"/>
        <w:gridCol w:w="1625"/>
        <w:gridCol w:w="1625"/>
        <w:gridCol w:w="1625"/>
      </w:tblGrid>
      <w:tr w:rsidR="00F71247" w:rsidRPr="00F71247">
        <w:trPr>
          <w:trHeight w:val="417"/>
        </w:trPr>
        <w:tc>
          <w:tcPr>
            <w:tcW w:w="1625" w:type="dxa"/>
          </w:tcPr>
          <w:p w:rsidR="00F71247" w:rsidRPr="00F71247" w:rsidRDefault="00F71247" w:rsidP="00F71247">
            <w:pPr>
              <w:autoSpaceDE w:val="0"/>
              <w:autoSpaceDN w:val="0"/>
              <w:adjustRightInd w:val="0"/>
              <w:spacing w:line="240" w:lineRule="auto"/>
              <w:rPr>
                <w:rFonts w:ascii="Frutiger LT 45 Light" w:hAnsi="Frutiger LT 45 Light" w:cs="Frutiger LT 45 Light"/>
                <w:color w:val="000000"/>
                <w:sz w:val="24"/>
                <w:szCs w:val="24"/>
                <w:lang w:eastAsia="en-GB"/>
              </w:rPr>
            </w:pPr>
            <w:r w:rsidRPr="00F71247">
              <w:rPr>
                <w:rFonts w:ascii="Frutiger LT 45 Light" w:hAnsi="Frutiger LT 45 Light" w:cs="Frutiger LT 45 Light"/>
                <w:color w:val="000000"/>
                <w:sz w:val="24"/>
                <w:szCs w:val="24"/>
                <w:lang w:eastAsia="en-GB"/>
              </w:rPr>
              <w:t xml:space="preserve">The formula used to calculate the achievement of indicators in the clinical domain is: </w:t>
            </w:r>
            <w:r w:rsidRPr="00F71247">
              <w:rPr>
                <w:rFonts w:ascii="Frutiger LT 45 Light" w:hAnsi="Frutiger LT 45 Light" w:cs="Frutiger LT 45 Light"/>
                <w:color w:val="000000"/>
                <w:sz w:val="23"/>
                <w:szCs w:val="23"/>
                <w:u w:val="single"/>
                <w:lang w:eastAsia="en-GB"/>
              </w:rPr>
              <w:t xml:space="preserve">actual achievement maximum potential achievement </w:t>
            </w:r>
          </w:p>
        </w:tc>
        <w:tc>
          <w:tcPr>
            <w:tcW w:w="1625" w:type="dxa"/>
          </w:tcPr>
          <w:p w:rsidR="00F71247" w:rsidRPr="00F71247" w:rsidRDefault="00F71247" w:rsidP="00F71247">
            <w:pPr>
              <w:autoSpaceDE w:val="0"/>
              <w:autoSpaceDN w:val="0"/>
              <w:adjustRightInd w:val="0"/>
              <w:spacing w:line="240" w:lineRule="auto"/>
              <w:rPr>
                <w:rFonts w:ascii="Frutiger LT 45 Light" w:hAnsi="Frutiger LT 45 Light" w:cs="Frutiger LT 45 Light"/>
                <w:color w:val="000000"/>
                <w:sz w:val="23"/>
                <w:szCs w:val="23"/>
                <w:lang w:eastAsia="en-GB"/>
              </w:rPr>
            </w:pPr>
            <w:r w:rsidRPr="00F71247">
              <w:rPr>
                <w:rFonts w:ascii="Frutiger LT 45 Light" w:hAnsi="Frutiger LT 45 Light" w:cs="Frutiger LT 45 Light"/>
                <w:color w:val="000000"/>
                <w:sz w:val="23"/>
                <w:szCs w:val="23"/>
                <w:lang w:eastAsia="en-GB"/>
              </w:rPr>
              <w:t xml:space="preserve">x </w:t>
            </w:r>
          </w:p>
        </w:tc>
        <w:tc>
          <w:tcPr>
            <w:tcW w:w="1625" w:type="dxa"/>
          </w:tcPr>
          <w:p w:rsidR="00F71247" w:rsidRPr="00F71247" w:rsidRDefault="00F71247" w:rsidP="00F71247">
            <w:pPr>
              <w:autoSpaceDE w:val="0"/>
              <w:autoSpaceDN w:val="0"/>
              <w:adjustRightInd w:val="0"/>
              <w:spacing w:line="240" w:lineRule="auto"/>
              <w:rPr>
                <w:rFonts w:ascii="Frutiger LT 45 Light" w:hAnsi="Frutiger LT 45 Light" w:cs="Frutiger LT 45 Light"/>
                <w:color w:val="000000"/>
                <w:sz w:val="23"/>
                <w:szCs w:val="23"/>
                <w:lang w:eastAsia="en-GB"/>
              </w:rPr>
            </w:pPr>
            <w:r w:rsidRPr="00F71247">
              <w:rPr>
                <w:rFonts w:ascii="Frutiger LT 45 Light" w:hAnsi="Frutiger LT 45 Light" w:cs="Frutiger LT 45 Light"/>
                <w:color w:val="000000"/>
                <w:sz w:val="23"/>
                <w:szCs w:val="23"/>
                <w:lang w:eastAsia="en-GB"/>
              </w:rPr>
              <w:t xml:space="preserve">number of points available for indicator </w:t>
            </w:r>
          </w:p>
        </w:tc>
        <w:tc>
          <w:tcPr>
            <w:tcW w:w="1625" w:type="dxa"/>
          </w:tcPr>
          <w:p w:rsidR="00F71247" w:rsidRPr="00F71247" w:rsidRDefault="00F71247" w:rsidP="00F71247">
            <w:pPr>
              <w:autoSpaceDE w:val="0"/>
              <w:autoSpaceDN w:val="0"/>
              <w:adjustRightInd w:val="0"/>
              <w:spacing w:line="240" w:lineRule="auto"/>
              <w:rPr>
                <w:rFonts w:ascii="Frutiger LT 45 Light" w:hAnsi="Frutiger LT 45 Light" w:cs="Frutiger LT 45 Light"/>
                <w:color w:val="000000"/>
                <w:sz w:val="23"/>
                <w:szCs w:val="23"/>
                <w:lang w:eastAsia="en-GB"/>
              </w:rPr>
            </w:pPr>
            <w:r w:rsidRPr="00F71247">
              <w:rPr>
                <w:rFonts w:ascii="Frutiger LT 45 Light" w:hAnsi="Frutiger LT 45 Light" w:cs="Frutiger LT 45 Light"/>
                <w:color w:val="000000"/>
                <w:sz w:val="23"/>
                <w:szCs w:val="23"/>
                <w:lang w:eastAsia="en-GB"/>
              </w:rPr>
              <w:t xml:space="preserve">x </w:t>
            </w:r>
          </w:p>
        </w:tc>
        <w:tc>
          <w:tcPr>
            <w:tcW w:w="1625" w:type="dxa"/>
          </w:tcPr>
          <w:p w:rsidR="00F71247" w:rsidRPr="00F71247" w:rsidRDefault="00F71247" w:rsidP="00F71247">
            <w:pPr>
              <w:autoSpaceDE w:val="0"/>
              <w:autoSpaceDN w:val="0"/>
              <w:adjustRightInd w:val="0"/>
              <w:spacing w:line="240" w:lineRule="auto"/>
              <w:rPr>
                <w:rFonts w:ascii="Frutiger LT 45 Light" w:hAnsi="Frutiger LT 45 Light" w:cs="Frutiger LT 45 Light"/>
                <w:color w:val="000000"/>
                <w:sz w:val="23"/>
                <w:szCs w:val="23"/>
                <w:lang w:eastAsia="en-GB"/>
              </w:rPr>
            </w:pPr>
            <w:r w:rsidRPr="00F71247">
              <w:rPr>
                <w:rFonts w:ascii="Frutiger LT 45 Light" w:hAnsi="Frutiger LT 45 Light" w:cs="Frutiger LT 45 Light"/>
                <w:color w:val="000000"/>
                <w:sz w:val="23"/>
                <w:szCs w:val="23"/>
                <w:lang w:eastAsia="en-GB"/>
              </w:rPr>
              <w:t xml:space="preserve">£xx (value of a QOF point </w:t>
            </w:r>
          </w:p>
        </w:tc>
      </w:tr>
    </w:tbl>
    <w:p w:rsidR="003D7852" w:rsidRDefault="003D7852" w:rsidP="003C7A67">
      <w:pPr>
        <w:rPr>
          <w:b/>
          <w:sz w:val="36"/>
          <w:szCs w:val="36"/>
        </w:rPr>
      </w:pPr>
    </w:p>
    <w:p w:rsidR="00BC6812" w:rsidRPr="00271CB7" w:rsidRDefault="009D3E7A" w:rsidP="003C7A67">
      <w:pPr>
        <w:rPr>
          <w:b/>
          <w:sz w:val="28"/>
          <w:szCs w:val="28"/>
        </w:rPr>
      </w:pPr>
      <w:r w:rsidRPr="00271CB7">
        <w:rPr>
          <w:b/>
          <w:sz w:val="28"/>
          <w:szCs w:val="28"/>
        </w:rPr>
        <w:t>S</w:t>
      </w:r>
      <w:r w:rsidR="00BC6812" w:rsidRPr="00271CB7">
        <w:rPr>
          <w:b/>
          <w:sz w:val="28"/>
          <w:szCs w:val="28"/>
        </w:rPr>
        <w:t>PQS</w:t>
      </w:r>
    </w:p>
    <w:p w:rsidR="0067418E" w:rsidRDefault="0067418E" w:rsidP="003C7A67">
      <w:pPr>
        <w:rPr>
          <w:sz w:val="24"/>
          <w:szCs w:val="24"/>
        </w:rPr>
      </w:pPr>
      <w:r>
        <w:rPr>
          <w:sz w:val="24"/>
          <w:szCs w:val="24"/>
        </w:rPr>
        <w:t xml:space="preserve">The funding arrangements for practices seek to support this innovation without destabilising practice finances. Monthly aspiration </w:t>
      </w:r>
      <w:r w:rsidRPr="001E7239">
        <w:rPr>
          <w:sz w:val="24"/>
          <w:szCs w:val="24"/>
        </w:rPr>
        <w:t xml:space="preserve">payments will continue but the achievement payment will be split into four 7.5% sums that will be paid </w:t>
      </w:r>
      <w:r w:rsidR="00853A25" w:rsidRPr="001E7239">
        <w:rPr>
          <w:sz w:val="24"/>
          <w:szCs w:val="24"/>
        </w:rPr>
        <w:t>after</w:t>
      </w:r>
      <w:r w:rsidRPr="001E7239">
        <w:rPr>
          <w:sz w:val="24"/>
          <w:szCs w:val="24"/>
        </w:rPr>
        <w:t xml:space="preserve"> the end of each quarter  The level of achievement is set out at the beginning of the year and represents 2012/13 a</w:t>
      </w:r>
      <w:r w:rsidR="00A75299">
        <w:rPr>
          <w:sz w:val="24"/>
          <w:szCs w:val="24"/>
        </w:rPr>
        <w:t>chievement corrected to the 2017-18</w:t>
      </w:r>
      <w:r w:rsidRPr="001E7239">
        <w:rPr>
          <w:sz w:val="24"/>
          <w:szCs w:val="24"/>
        </w:rPr>
        <w:t xml:space="preserve"> QOF points value adjusted for changes in population and prevalence.</w:t>
      </w:r>
    </w:p>
    <w:p w:rsidR="00657D78" w:rsidRDefault="00BC6812" w:rsidP="00657D78">
      <w:r w:rsidRPr="001E7239">
        <w:t xml:space="preserve">SPQS will be adjusted </w:t>
      </w:r>
      <w:r w:rsidR="00853A25" w:rsidRPr="001E7239">
        <w:t>after</w:t>
      </w:r>
      <w:r w:rsidRPr="001E7239">
        <w:t xml:space="preserve"> the end of the year for practice list size</w:t>
      </w:r>
      <w:r w:rsidR="000902E3" w:rsidRPr="001E7239">
        <w:t xml:space="preserve"> changes and prevalence changes</w:t>
      </w:r>
      <w:r w:rsidR="002F313E">
        <w:t xml:space="preserve"> </w:t>
      </w:r>
      <w:r w:rsidR="00271CB7">
        <w:t xml:space="preserve">Example CPI = </w:t>
      </w:r>
      <w:r w:rsidR="00657D78">
        <w:t xml:space="preserve">total practice </w:t>
      </w:r>
      <w:proofErr w:type="gramStart"/>
      <w:r w:rsidR="00657D78">
        <w:t xml:space="preserve">population </w:t>
      </w:r>
      <w:r w:rsidR="003D7852">
        <w:t xml:space="preserve"> /</w:t>
      </w:r>
      <w:proofErr w:type="gramEnd"/>
      <w:r w:rsidR="003D7852">
        <w:t xml:space="preserve"> Average list size 7732 (17/18)</w:t>
      </w:r>
    </w:p>
    <w:p w:rsidR="003D7852" w:rsidRDefault="003D7852" w:rsidP="00657D78"/>
    <w:p w:rsidR="00657D78" w:rsidRDefault="00657D78" w:rsidP="00BC6812">
      <w:r>
        <w:t xml:space="preserve">Calculated </w:t>
      </w:r>
      <w:proofErr w:type="gramStart"/>
      <w:r>
        <w:t>by  (</w:t>
      </w:r>
      <w:proofErr w:type="gramEnd"/>
      <w:r>
        <w:t xml:space="preserve">Total QoF points </w:t>
      </w:r>
      <w:r w:rsidR="002F313E">
        <w:t>f</w:t>
      </w:r>
      <w:r>
        <w:t>or each domain* Practice prevalence factor x £1</w:t>
      </w:r>
      <w:r w:rsidR="003D7852">
        <w:t>71.20</w:t>
      </w:r>
      <w:r>
        <w:t xml:space="preserve"> ) x CPI X Practice % Points achieved in 12/13 – Total amount paid in year </w:t>
      </w:r>
      <w:r w:rsidR="003D7852">
        <w:t>as of (17/18)</w:t>
      </w:r>
    </w:p>
    <w:p w:rsidR="004911FA" w:rsidRPr="00271CB7" w:rsidRDefault="004911FA" w:rsidP="004911FA">
      <w:pPr>
        <w:spacing w:before="100" w:beforeAutospacing="1" w:after="100" w:afterAutospacing="1" w:line="240" w:lineRule="auto"/>
        <w:rPr>
          <w:rFonts w:eastAsia="Times New Roman"/>
          <w:sz w:val="24"/>
          <w:szCs w:val="24"/>
          <w:lang w:eastAsia="en-GB"/>
        </w:rPr>
      </w:pPr>
      <w:r w:rsidRPr="00271CB7">
        <w:rPr>
          <w:rFonts w:eastAsia="Times New Roman"/>
          <w:sz w:val="24"/>
          <w:szCs w:val="24"/>
          <w:lang w:eastAsia="en-GB"/>
        </w:rPr>
        <w:lastRenderedPageBreak/>
        <w:t>For GMS Practices, the calculation for aspiration and quarterly payments is as follows;</w:t>
      </w:r>
    </w:p>
    <w:p w:rsidR="004911FA" w:rsidRPr="00271CB7" w:rsidRDefault="004911FA" w:rsidP="00271CB7">
      <w:pPr>
        <w:pStyle w:val="ListParagraph"/>
        <w:numPr>
          <w:ilvl w:val="0"/>
          <w:numId w:val="10"/>
        </w:numPr>
        <w:spacing w:before="100" w:beforeAutospacing="1" w:after="100" w:afterAutospacing="1" w:line="240" w:lineRule="auto"/>
        <w:rPr>
          <w:rFonts w:eastAsia="Times New Roman"/>
          <w:sz w:val="24"/>
          <w:szCs w:val="24"/>
          <w:lang w:eastAsia="en-GB"/>
        </w:rPr>
      </w:pPr>
      <w:r w:rsidRPr="00271CB7">
        <w:rPr>
          <w:rFonts w:eastAsia="Times New Roman"/>
          <w:sz w:val="24"/>
          <w:szCs w:val="24"/>
          <w:lang w:eastAsia="en-GB"/>
        </w:rPr>
        <w:t>2013/14 monthly aspiration *12 = total aspiration for 2013/14 (70% of achievement)</w:t>
      </w:r>
    </w:p>
    <w:p w:rsidR="004911FA" w:rsidRPr="00271CB7" w:rsidRDefault="004911FA" w:rsidP="00271CB7">
      <w:pPr>
        <w:pStyle w:val="ListParagraph"/>
        <w:numPr>
          <w:ilvl w:val="0"/>
          <w:numId w:val="10"/>
        </w:numPr>
        <w:spacing w:before="100" w:beforeAutospacing="1" w:after="100" w:afterAutospacing="1" w:line="240" w:lineRule="auto"/>
        <w:rPr>
          <w:rFonts w:eastAsia="Times New Roman"/>
          <w:sz w:val="24"/>
          <w:szCs w:val="24"/>
          <w:lang w:eastAsia="en-GB"/>
        </w:rPr>
      </w:pPr>
      <w:r w:rsidRPr="00271CB7">
        <w:rPr>
          <w:rFonts w:eastAsia="Times New Roman"/>
          <w:sz w:val="24"/>
          <w:szCs w:val="24"/>
          <w:lang w:eastAsia="en-GB"/>
        </w:rPr>
        <w:t>Total aspiration for 2013/14*62.11% = adjustment for change in points (900 to 559)</w:t>
      </w:r>
    </w:p>
    <w:p w:rsidR="004911FA" w:rsidRPr="00271CB7" w:rsidRDefault="004911FA" w:rsidP="00271CB7">
      <w:pPr>
        <w:pStyle w:val="ListParagraph"/>
        <w:numPr>
          <w:ilvl w:val="0"/>
          <w:numId w:val="10"/>
        </w:numPr>
        <w:spacing w:before="100" w:beforeAutospacing="1" w:after="100" w:afterAutospacing="1" w:line="240" w:lineRule="auto"/>
        <w:rPr>
          <w:rFonts w:eastAsia="Times New Roman"/>
          <w:sz w:val="24"/>
          <w:szCs w:val="24"/>
          <w:lang w:eastAsia="en-GB"/>
        </w:rPr>
      </w:pPr>
      <w:r w:rsidRPr="00271CB7">
        <w:rPr>
          <w:rFonts w:eastAsia="Times New Roman"/>
          <w:sz w:val="24"/>
          <w:szCs w:val="24"/>
          <w:lang w:eastAsia="en-GB"/>
        </w:rPr>
        <w:t>Adjustment for change in points / 12 = monthly aspiration now paid</w:t>
      </w:r>
    </w:p>
    <w:p w:rsidR="004911FA" w:rsidRPr="00271CB7" w:rsidRDefault="004911FA" w:rsidP="00271CB7">
      <w:pPr>
        <w:pStyle w:val="ListParagraph"/>
        <w:numPr>
          <w:ilvl w:val="0"/>
          <w:numId w:val="10"/>
        </w:numPr>
        <w:spacing w:before="100" w:beforeAutospacing="1" w:after="100" w:afterAutospacing="1" w:line="240" w:lineRule="auto"/>
        <w:rPr>
          <w:rFonts w:eastAsia="Times New Roman"/>
          <w:sz w:val="24"/>
          <w:szCs w:val="24"/>
          <w:lang w:eastAsia="en-GB"/>
        </w:rPr>
      </w:pPr>
      <w:r w:rsidRPr="00271CB7">
        <w:rPr>
          <w:rFonts w:eastAsia="Times New Roman"/>
          <w:sz w:val="24"/>
          <w:szCs w:val="24"/>
          <w:lang w:eastAsia="en-GB"/>
        </w:rPr>
        <w:t>(Adjustment for change in points/70)*30 = 30% achievement</w:t>
      </w:r>
    </w:p>
    <w:p w:rsidR="004911FA" w:rsidRPr="00271CB7" w:rsidRDefault="004911FA" w:rsidP="00271CB7">
      <w:pPr>
        <w:pStyle w:val="ListParagraph"/>
        <w:numPr>
          <w:ilvl w:val="0"/>
          <w:numId w:val="10"/>
        </w:numPr>
        <w:spacing w:before="100" w:beforeAutospacing="1" w:after="100" w:afterAutospacing="1" w:line="240" w:lineRule="auto"/>
        <w:rPr>
          <w:rFonts w:eastAsia="Times New Roman"/>
          <w:sz w:val="24"/>
          <w:szCs w:val="24"/>
          <w:lang w:eastAsia="en-GB"/>
        </w:rPr>
      </w:pPr>
      <w:r w:rsidRPr="00271CB7">
        <w:rPr>
          <w:rFonts w:eastAsia="Times New Roman"/>
          <w:sz w:val="24"/>
          <w:szCs w:val="24"/>
          <w:lang w:eastAsia="en-GB"/>
        </w:rPr>
        <w:t>30% achievement/4 = quarterly payments</w:t>
      </w:r>
    </w:p>
    <w:p w:rsidR="00271CB7" w:rsidRPr="00271CB7" w:rsidRDefault="004911FA" w:rsidP="00271CB7">
      <w:p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 xml:space="preserve"> An Example would be as </w:t>
      </w:r>
      <w:r w:rsidR="00140542" w:rsidRPr="00271CB7">
        <w:rPr>
          <w:rFonts w:asciiTheme="minorHAnsi" w:eastAsia="Times New Roman" w:hAnsiTheme="minorHAnsi"/>
          <w:sz w:val="24"/>
          <w:szCs w:val="24"/>
          <w:lang w:eastAsia="en-GB"/>
        </w:rPr>
        <w:t>follows:</w:t>
      </w:r>
    </w:p>
    <w:p w:rsidR="004911FA" w:rsidRPr="00271CB7" w:rsidRDefault="004911FA" w:rsidP="00271CB7">
      <w:pPr>
        <w:pStyle w:val="ListParagraph"/>
        <w:numPr>
          <w:ilvl w:val="0"/>
          <w:numId w:val="13"/>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£15,686.07 * 12 = £188,232.84</w:t>
      </w:r>
    </w:p>
    <w:p w:rsidR="004911FA" w:rsidRPr="00271CB7" w:rsidRDefault="004911FA" w:rsidP="00271CB7">
      <w:pPr>
        <w:pStyle w:val="ListParagraph"/>
        <w:numPr>
          <w:ilvl w:val="0"/>
          <w:numId w:val="13"/>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£188,232.84 * 62.11% = £116,911.42</w:t>
      </w:r>
    </w:p>
    <w:p w:rsidR="004911FA" w:rsidRPr="00271CB7" w:rsidRDefault="004911FA" w:rsidP="00271CB7">
      <w:pPr>
        <w:pStyle w:val="ListParagraph"/>
        <w:numPr>
          <w:ilvl w:val="0"/>
          <w:numId w:val="13"/>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£116,911.42 / 12 = £9,742.62 monthly aspiration </w:t>
      </w:r>
    </w:p>
    <w:p w:rsidR="004911FA" w:rsidRPr="00271CB7" w:rsidRDefault="004911FA" w:rsidP="00271CB7">
      <w:pPr>
        <w:pStyle w:val="ListParagraph"/>
        <w:numPr>
          <w:ilvl w:val="0"/>
          <w:numId w:val="13"/>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(£116,911.42/70)*30 = £50,104.89</w:t>
      </w:r>
    </w:p>
    <w:p w:rsidR="004911FA" w:rsidRPr="00271CB7" w:rsidRDefault="004911FA" w:rsidP="00271CB7">
      <w:pPr>
        <w:pStyle w:val="ListParagraph"/>
        <w:numPr>
          <w:ilvl w:val="0"/>
          <w:numId w:val="13"/>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£50,104.89 / 4 = £12,526.22 quarterly payment</w:t>
      </w:r>
    </w:p>
    <w:p w:rsidR="004911FA" w:rsidRPr="00271CB7" w:rsidRDefault="004911FA" w:rsidP="004911FA">
      <w:p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 xml:space="preserve">PMS is slightly more complicated as the PMS </w:t>
      </w:r>
      <w:r w:rsidR="00B87ED3" w:rsidRPr="00271CB7">
        <w:rPr>
          <w:rFonts w:asciiTheme="minorHAnsi" w:eastAsia="Times New Roman" w:hAnsiTheme="minorHAnsi"/>
          <w:sz w:val="24"/>
          <w:szCs w:val="24"/>
          <w:lang w:eastAsia="en-GB"/>
        </w:rPr>
        <w:t>point’s</w:t>
      </w:r>
      <w:r w:rsidRPr="00271CB7">
        <w:rPr>
          <w:rFonts w:asciiTheme="minorHAnsi" w:eastAsia="Times New Roman" w:hAnsiTheme="minorHAnsi"/>
          <w:sz w:val="24"/>
          <w:szCs w:val="24"/>
          <w:lang w:eastAsia="en-GB"/>
        </w:rPr>
        <w:t xml:space="preserve"> deduction, which would have been in place when the 2013/14 aspiration was calculated, needs to be added back in:</w:t>
      </w:r>
    </w:p>
    <w:p w:rsidR="004911FA" w:rsidRPr="00271CB7" w:rsidRDefault="004911FA" w:rsidP="00271CB7">
      <w:pPr>
        <w:pStyle w:val="ListParagraph"/>
        <w:numPr>
          <w:ilvl w:val="0"/>
          <w:numId w:val="14"/>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13,050 * (Weighted List Size at 1 January 2013/5,891) = PMS Points Deduction</w:t>
      </w:r>
    </w:p>
    <w:p w:rsidR="004911FA" w:rsidRPr="00271CB7" w:rsidRDefault="004911FA" w:rsidP="00271CB7">
      <w:pPr>
        <w:pStyle w:val="ListParagraph"/>
        <w:numPr>
          <w:ilvl w:val="0"/>
          <w:numId w:val="14"/>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2012/13 QOF Achievement + PMS Points Deduction = 2012/13 Achievement before PMS Points Deduction</w:t>
      </w:r>
    </w:p>
    <w:p w:rsidR="004911FA" w:rsidRPr="00271CB7" w:rsidRDefault="004911FA" w:rsidP="00271CB7">
      <w:pPr>
        <w:pStyle w:val="ListParagraph"/>
        <w:numPr>
          <w:ilvl w:val="0"/>
          <w:numId w:val="14"/>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2012/13 Achievement before PMS Points Deduction * 90% = adjustment for change in points (1000 to 900)</w:t>
      </w:r>
    </w:p>
    <w:p w:rsidR="004911FA" w:rsidRPr="00271CB7" w:rsidRDefault="004911FA" w:rsidP="00271CB7">
      <w:pPr>
        <w:pStyle w:val="ListParagraph"/>
        <w:numPr>
          <w:ilvl w:val="0"/>
          <w:numId w:val="14"/>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adjustment for change in points * 70% = Total Aspiration on 2012/13 Achievement</w:t>
      </w:r>
    </w:p>
    <w:p w:rsidR="004911FA" w:rsidRPr="00271CB7" w:rsidRDefault="004911FA" w:rsidP="00271CB7">
      <w:pPr>
        <w:pStyle w:val="ListParagraph"/>
        <w:numPr>
          <w:ilvl w:val="0"/>
          <w:numId w:val="14"/>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Total Aspiration on 2012/13 Achievement is then used in place of the total aspiration for 2013/14 in the calculation above</w:t>
      </w:r>
    </w:p>
    <w:p w:rsidR="004911FA" w:rsidRPr="00056079" w:rsidRDefault="004911FA" w:rsidP="00056079">
      <w:pPr>
        <w:spacing w:before="100" w:beforeAutospacing="1" w:after="100" w:afterAutospacing="1" w:line="240" w:lineRule="auto"/>
        <w:ind w:left="360"/>
        <w:rPr>
          <w:rFonts w:asciiTheme="minorHAnsi" w:eastAsia="Times New Roman" w:hAnsiTheme="minorHAnsi"/>
          <w:sz w:val="24"/>
          <w:szCs w:val="24"/>
          <w:lang w:eastAsia="en-GB"/>
        </w:rPr>
      </w:pPr>
      <w:r w:rsidRPr="00056079">
        <w:rPr>
          <w:rFonts w:asciiTheme="minorHAnsi" w:eastAsia="Times New Roman" w:hAnsiTheme="minorHAnsi"/>
          <w:sz w:val="24"/>
          <w:szCs w:val="24"/>
          <w:lang w:eastAsia="en-GB"/>
        </w:rPr>
        <w:t xml:space="preserve">An Example would be as </w:t>
      </w:r>
      <w:r w:rsidR="00BD0317" w:rsidRPr="00056079">
        <w:rPr>
          <w:rFonts w:asciiTheme="minorHAnsi" w:eastAsia="Times New Roman" w:hAnsiTheme="minorHAnsi"/>
          <w:sz w:val="24"/>
          <w:szCs w:val="24"/>
          <w:lang w:eastAsia="en-GB"/>
        </w:rPr>
        <w:t>follows:</w:t>
      </w:r>
    </w:p>
    <w:p w:rsidR="004911FA" w:rsidRPr="00271CB7" w:rsidRDefault="004911FA" w:rsidP="00271CB7">
      <w:pPr>
        <w:pStyle w:val="ListParagraph"/>
        <w:numPr>
          <w:ilvl w:val="0"/>
          <w:numId w:val="14"/>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13,050 * (11,989.83/5,891) = £26,560.39</w:t>
      </w:r>
    </w:p>
    <w:p w:rsidR="004911FA" w:rsidRPr="00271CB7" w:rsidRDefault="004911FA" w:rsidP="00271CB7">
      <w:pPr>
        <w:pStyle w:val="ListParagraph"/>
        <w:numPr>
          <w:ilvl w:val="0"/>
          <w:numId w:val="14"/>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£278,138.19 = £26,560.39 = £304,698.58</w:t>
      </w:r>
    </w:p>
    <w:p w:rsidR="004911FA" w:rsidRPr="00271CB7" w:rsidRDefault="004911FA" w:rsidP="00271CB7">
      <w:pPr>
        <w:pStyle w:val="ListParagraph"/>
        <w:numPr>
          <w:ilvl w:val="0"/>
          <w:numId w:val="14"/>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£304,698.58 * 90% = £274,228.73</w:t>
      </w:r>
    </w:p>
    <w:p w:rsidR="004911FA" w:rsidRPr="00271CB7" w:rsidRDefault="004911FA" w:rsidP="00271CB7">
      <w:pPr>
        <w:pStyle w:val="ListParagraph"/>
        <w:numPr>
          <w:ilvl w:val="0"/>
          <w:numId w:val="14"/>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£274,228.73 * 70% = £191,960.11</w:t>
      </w:r>
    </w:p>
    <w:p w:rsidR="004911FA" w:rsidRPr="00271CB7" w:rsidRDefault="004911FA" w:rsidP="00271CB7">
      <w:pPr>
        <w:pStyle w:val="ListParagraph"/>
        <w:numPr>
          <w:ilvl w:val="0"/>
          <w:numId w:val="14"/>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£191,960.11 * 62.11% = £119,226.42</w:t>
      </w:r>
    </w:p>
    <w:p w:rsidR="004911FA" w:rsidRPr="00271CB7" w:rsidRDefault="004911FA" w:rsidP="00271CB7">
      <w:pPr>
        <w:pStyle w:val="ListParagraph"/>
        <w:numPr>
          <w:ilvl w:val="0"/>
          <w:numId w:val="14"/>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£119,226.42 / 12 = £9,935.54 monthly aspiration</w:t>
      </w:r>
    </w:p>
    <w:p w:rsidR="004911FA" w:rsidRPr="00271CB7" w:rsidRDefault="004911FA" w:rsidP="00271CB7">
      <w:pPr>
        <w:pStyle w:val="ListParagraph"/>
        <w:numPr>
          <w:ilvl w:val="0"/>
          <w:numId w:val="14"/>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(£119,226.42/70)*30 = £51,097.04</w:t>
      </w:r>
    </w:p>
    <w:p w:rsidR="004911FA" w:rsidRPr="00271CB7" w:rsidRDefault="004911FA" w:rsidP="00271CB7">
      <w:pPr>
        <w:pStyle w:val="ListParagraph"/>
        <w:numPr>
          <w:ilvl w:val="0"/>
          <w:numId w:val="14"/>
        </w:numPr>
        <w:spacing w:before="100" w:beforeAutospacing="1" w:after="100" w:afterAutospacing="1" w:line="240" w:lineRule="auto"/>
        <w:rPr>
          <w:rFonts w:asciiTheme="minorHAnsi" w:eastAsia="Times New Roman" w:hAnsiTheme="minorHAnsi"/>
          <w:sz w:val="24"/>
          <w:szCs w:val="24"/>
          <w:lang w:eastAsia="en-GB"/>
        </w:rPr>
      </w:pPr>
      <w:r w:rsidRPr="00271CB7">
        <w:rPr>
          <w:rFonts w:asciiTheme="minorHAnsi" w:eastAsia="Times New Roman" w:hAnsiTheme="minorHAnsi"/>
          <w:sz w:val="24"/>
          <w:szCs w:val="24"/>
          <w:lang w:eastAsia="en-GB"/>
        </w:rPr>
        <w:t>£51,097.04 / 4 = £12,774.26 quarterly payment</w:t>
      </w:r>
    </w:p>
    <w:p w:rsidR="00BC6812" w:rsidRPr="002154FC" w:rsidRDefault="00BC6812" w:rsidP="00BC6812">
      <w:pPr>
        <w:rPr>
          <w:b/>
          <w:sz w:val="28"/>
          <w:szCs w:val="28"/>
        </w:rPr>
      </w:pPr>
      <w:r w:rsidRPr="002154FC">
        <w:rPr>
          <w:b/>
          <w:sz w:val="28"/>
          <w:szCs w:val="28"/>
        </w:rPr>
        <w:t>Trainee Grants</w:t>
      </w:r>
    </w:p>
    <w:p w:rsidR="00BC6812" w:rsidRPr="002154FC" w:rsidRDefault="00BC6812" w:rsidP="00BC6812">
      <w:pPr>
        <w:rPr>
          <w:sz w:val="24"/>
          <w:szCs w:val="24"/>
        </w:rPr>
      </w:pPr>
      <w:r w:rsidRPr="002154FC">
        <w:rPr>
          <w:sz w:val="24"/>
          <w:szCs w:val="24"/>
        </w:rPr>
        <w:t xml:space="preserve">Check on statement that the correct </w:t>
      </w:r>
      <w:r w:rsidR="00DF7C60" w:rsidRPr="002154FC">
        <w:rPr>
          <w:sz w:val="24"/>
          <w:szCs w:val="24"/>
        </w:rPr>
        <w:t>number of registrars is</w:t>
      </w:r>
      <w:r w:rsidRPr="002154FC">
        <w:rPr>
          <w:sz w:val="24"/>
          <w:szCs w:val="24"/>
        </w:rPr>
        <w:t xml:space="preserve"> </w:t>
      </w:r>
      <w:r w:rsidR="00DF7C60" w:rsidRPr="002154FC">
        <w:rPr>
          <w:sz w:val="24"/>
          <w:szCs w:val="24"/>
        </w:rPr>
        <w:t>listed;</w:t>
      </w:r>
      <w:r w:rsidRPr="002154FC">
        <w:rPr>
          <w:sz w:val="24"/>
          <w:szCs w:val="24"/>
        </w:rPr>
        <w:t xml:space="preserve"> a full training grant is awarded even if part time.</w:t>
      </w:r>
    </w:p>
    <w:p w:rsidR="002154FC" w:rsidRDefault="002154FC" w:rsidP="00BC6812">
      <w:pPr>
        <w:rPr>
          <w:sz w:val="24"/>
          <w:szCs w:val="24"/>
        </w:rPr>
      </w:pPr>
    </w:p>
    <w:p w:rsidR="003F0C26" w:rsidRPr="002154FC" w:rsidRDefault="00BC6812" w:rsidP="00BC6812">
      <w:pPr>
        <w:rPr>
          <w:sz w:val="24"/>
          <w:szCs w:val="24"/>
        </w:rPr>
      </w:pPr>
      <w:r w:rsidRPr="002154FC">
        <w:rPr>
          <w:sz w:val="24"/>
          <w:szCs w:val="24"/>
        </w:rPr>
        <w:t>A practice will als</w:t>
      </w:r>
      <w:r w:rsidR="003F0C26" w:rsidRPr="002154FC">
        <w:rPr>
          <w:sz w:val="24"/>
          <w:szCs w:val="24"/>
        </w:rPr>
        <w:t xml:space="preserve">o receive an educational </w:t>
      </w:r>
      <w:r w:rsidR="00DF7C60" w:rsidRPr="002154FC">
        <w:rPr>
          <w:sz w:val="24"/>
          <w:szCs w:val="24"/>
        </w:rPr>
        <w:t>payment if</w:t>
      </w:r>
      <w:r w:rsidRPr="002154FC">
        <w:rPr>
          <w:sz w:val="24"/>
          <w:szCs w:val="24"/>
        </w:rPr>
        <w:t xml:space="preserve"> </w:t>
      </w:r>
      <w:r w:rsidR="003F0C26" w:rsidRPr="002154FC">
        <w:rPr>
          <w:sz w:val="24"/>
          <w:szCs w:val="24"/>
        </w:rPr>
        <w:t>looking after another practices Registrar.</w:t>
      </w:r>
    </w:p>
    <w:p w:rsidR="003F0C26" w:rsidRPr="002154FC" w:rsidRDefault="003F0C26" w:rsidP="00BC6812">
      <w:pPr>
        <w:rPr>
          <w:b/>
          <w:sz w:val="28"/>
          <w:szCs w:val="28"/>
        </w:rPr>
      </w:pPr>
      <w:r w:rsidRPr="002154FC">
        <w:rPr>
          <w:b/>
          <w:sz w:val="28"/>
          <w:szCs w:val="28"/>
        </w:rPr>
        <w:lastRenderedPageBreak/>
        <w:t>Dispensing Practices</w:t>
      </w:r>
      <w:r w:rsidR="001D1AA5" w:rsidRPr="002154FC">
        <w:rPr>
          <w:b/>
          <w:sz w:val="28"/>
          <w:szCs w:val="28"/>
        </w:rPr>
        <w:t xml:space="preserve"> Drug Cost</w:t>
      </w:r>
    </w:p>
    <w:p w:rsidR="001D1AA5" w:rsidRPr="002154FC" w:rsidRDefault="000902E3" w:rsidP="00BC6812">
      <w:pPr>
        <w:rPr>
          <w:sz w:val="24"/>
          <w:szCs w:val="24"/>
        </w:rPr>
      </w:pPr>
      <w:r w:rsidRPr="002154FC">
        <w:rPr>
          <w:sz w:val="24"/>
          <w:szCs w:val="24"/>
        </w:rPr>
        <w:t xml:space="preserve">Advance is </w:t>
      </w:r>
      <w:r w:rsidR="0067418E" w:rsidRPr="002154FC">
        <w:rPr>
          <w:sz w:val="24"/>
          <w:szCs w:val="24"/>
        </w:rPr>
        <w:t>p</w:t>
      </w:r>
      <w:r w:rsidR="001D1AA5" w:rsidRPr="002154FC">
        <w:rPr>
          <w:sz w:val="24"/>
          <w:szCs w:val="24"/>
        </w:rPr>
        <w:t>aid monthly in advance based on the RX submitted in the prior month</w:t>
      </w:r>
      <w:r w:rsidR="0067418E" w:rsidRPr="002154FC">
        <w:rPr>
          <w:sz w:val="24"/>
          <w:szCs w:val="24"/>
        </w:rPr>
        <w:t>,</w:t>
      </w:r>
      <w:r w:rsidR="00284E00" w:rsidRPr="002154FC">
        <w:rPr>
          <w:sz w:val="24"/>
          <w:szCs w:val="24"/>
        </w:rPr>
        <w:t xml:space="preserve"> but priced on monthly average and is c</w:t>
      </w:r>
      <w:r w:rsidR="001D1AA5" w:rsidRPr="002154FC">
        <w:rPr>
          <w:sz w:val="24"/>
          <w:szCs w:val="24"/>
        </w:rPr>
        <w:t>lawed back the following month</w:t>
      </w:r>
      <w:r w:rsidRPr="002154FC">
        <w:rPr>
          <w:sz w:val="24"/>
          <w:szCs w:val="24"/>
        </w:rPr>
        <w:t>. Check that the clawback matches the previous months advance.</w:t>
      </w:r>
    </w:p>
    <w:p w:rsidR="00383F37" w:rsidRDefault="00383F37" w:rsidP="00BC6812"/>
    <w:p w:rsidR="001D1AA5" w:rsidRPr="002154FC" w:rsidRDefault="00383F37" w:rsidP="00BC6812">
      <w:pPr>
        <w:rPr>
          <w:b/>
          <w:sz w:val="28"/>
          <w:szCs w:val="28"/>
        </w:rPr>
      </w:pPr>
      <w:r w:rsidRPr="002154FC">
        <w:rPr>
          <w:b/>
          <w:sz w:val="28"/>
          <w:szCs w:val="28"/>
        </w:rPr>
        <w:t xml:space="preserve">Non Dispensing Practices </w:t>
      </w:r>
      <w:r w:rsidR="001D1AA5" w:rsidRPr="002154FC">
        <w:rPr>
          <w:b/>
          <w:sz w:val="28"/>
          <w:szCs w:val="28"/>
        </w:rPr>
        <w:t>Prescriptions</w:t>
      </w:r>
    </w:p>
    <w:p w:rsidR="00383F37" w:rsidRPr="002154FC" w:rsidRDefault="001D1AA5" w:rsidP="00BC6812">
      <w:pPr>
        <w:rPr>
          <w:sz w:val="24"/>
          <w:szCs w:val="24"/>
        </w:rPr>
      </w:pPr>
      <w:r w:rsidRPr="002154FC">
        <w:rPr>
          <w:sz w:val="24"/>
          <w:szCs w:val="24"/>
        </w:rPr>
        <w:t xml:space="preserve">Paid </w:t>
      </w:r>
      <w:r w:rsidR="000902E3" w:rsidRPr="002154FC">
        <w:rPr>
          <w:sz w:val="24"/>
          <w:szCs w:val="24"/>
        </w:rPr>
        <w:t xml:space="preserve">two </w:t>
      </w:r>
      <w:r w:rsidRPr="002154FC">
        <w:rPr>
          <w:sz w:val="24"/>
          <w:szCs w:val="24"/>
        </w:rPr>
        <w:t>month</w:t>
      </w:r>
      <w:r w:rsidR="000902E3" w:rsidRPr="002154FC">
        <w:rPr>
          <w:sz w:val="24"/>
          <w:szCs w:val="24"/>
        </w:rPr>
        <w:t xml:space="preserve">s </w:t>
      </w:r>
      <w:r w:rsidRPr="002154FC">
        <w:rPr>
          <w:sz w:val="24"/>
          <w:szCs w:val="24"/>
        </w:rPr>
        <w:t xml:space="preserve">in arrears for </w:t>
      </w:r>
      <w:r w:rsidR="00DF7C60" w:rsidRPr="002154FC">
        <w:rPr>
          <w:sz w:val="24"/>
          <w:szCs w:val="24"/>
        </w:rPr>
        <w:t>non-dispensing</w:t>
      </w:r>
      <w:r w:rsidRPr="002154FC">
        <w:rPr>
          <w:sz w:val="24"/>
          <w:szCs w:val="24"/>
        </w:rPr>
        <w:t xml:space="preserve"> practices, check the number of scripts </w:t>
      </w:r>
      <w:r w:rsidR="00383F37" w:rsidRPr="002154FC">
        <w:rPr>
          <w:sz w:val="24"/>
          <w:szCs w:val="24"/>
        </w:rPr>
        <w:t xml:space="preserve">and items </w:t>
      </w:r>
      <w:r w:rsidRPr="002154FC">
        <w:rPr>
          <w:sz w:val="24"/>
          <w:szCs w:val="24"/>
        </w:rPr>
        <w:t xml:space="preserve">submitted to the reimbursement on </w:t>
      </w:r>
      <w:r w:rsidR="005A5954" w:rsidRPr="002154FC">
        <w:rPr>
          <w:sz w:val="24"/>
          <w:szCs w:val="24"/>
        </w:rPr>
        <w:t>O</w:t>
      </w:r>
      <w:r w:rsidRPr="002154FC">
        <w:rPr>
          <w:sz w:val="24"/>
          <w:szCs w:val="24"/>
        </w:rPr>
        <w:t>pen Exeter.</w:t>
      </w:r>
      <w:r w:rsidR="00383F37" w:rsidRPr="002154FC">
        <w:rPr>
          <w:sz w:val="24"/>
          <w:szCs w:val="24"/>
        </w:rPr>
        <w:t xml:space="preserve"> Claims must reach the PPA by 5</w:t>
      </w:r>
      <w:r w:rsidR="00383F37" w:rsidRPr="002154FC">
        <w:rPr>
          <w:sz w:val="24"/>
          <w:szCs w:val="24"/>
          <w:vertAlign w:val="superscript"/>
        </w:rPr>
        <w:t>th</w:t>
      </w:r>
      <w:r w:rsidR="00383F37" w:rsidRPr="002154FC">
        <w:rPr>
          <w:sz w:val="24"/>
          <w:szCs w:val="24"/>
        </w:rPr>
        <w:t xml:space="preserve"> of the following month to ensure payment is made</w:t>
      </w:r>
      <w:r w:rsidR="002F313E" w:rsidRPr="002154FC">
        <w:rPr>
          <w:sz w:val="24"/>
          <w:szCs w:val="24"/>
        </w:rPr>
        <w:t xml:space="preserve">.  Payment is made once the practice has submitted the FP34D for bulk vaccinations and also FP10’s for practice purchased claimable items. With prescriptions going electronically to pharmacies it is important to check you have all of the FP10’s and they haven’t inadvertently been sent to the pharmacy. Practices should run their own searches and not rely on the FP34D report on </w:t>
      </w:r>
      <w:proofErr w:type="spellStart"/>
      <w:r w:rsidR="002F313E" w:rsidRPr="002154FC">
        <w:rPr>
          <w:sz w:val="24"/>
          <w:szCs w:val="24"/>
        </w:rPr>
        <w:t>Emis</w:t>
      </w:r>
      <w:proofErr w:type="spellEnd"/>
      <w:r w:rsidR="002F313E" w:rsidRPr="002154FC">
        <w:rPr>
          <w:sz w:val="24"/>
          <w:szCs w:val="24"/>
        </w:rPr>
        <w:t xml:space="preserve"> as this has errors in it and money can be lost.</w:t>
      </w:r>
    </w:p>
    <w:p w:rsidR="002154FC" w:rsidRDefault="002154FC" w:rsidP="00BC6812">
      <w:pPr>
        <w:rPr>
          <w:sz w:val="36"/>
          <w:szCs w:val="36"/>
        </w:rPr>
      </w:pPr>
    </w:p>
    <w:p w:rsidR="001D1AA5" w:rsidRPr="002154FC" w:rsidRDefault="001D1AA5" w:rsidP="00BC6812">
      <w:pPr>
        <w:rPr>
          <w:b/>
          <w:sz w:val="28"/>
          <w:szCs w:val="28"/>
        </w:rPr>
      </w:pPr>
      <w:r w:rsidRPr="002154FC">
        <w:rPr>
          <w:b/>
          <w:sz w:val="28"/>
          <w:szCs w:val="28"/>
        </w:rPr>
        <w:t>Flu Submissions</w:t>
      </w:r>
    </w:p>
    <w:p w:rsidR="001D1AA5" w:rsidRDefault="001D1AA5" w:rsidP="00BC6812">
      <w:pPr>
        <w:rPr>
          <w:sz w:val="24"/>
          <w:szCs w:val="24"/>
        </w:rPr>
      </w:pPr>
      <w:r w:rsidRPr="002154FC">
        <w:rPr>
          <w:sz w:val="24"/>
          <w:szCs w:val="24"/>
        </w:rPr>
        <w:t>The automatic discount</w:t>
      </w:r>
      <w:r w:rsidR="000902E3" w:rsidRPr="002154FC">
        <w:rPr>
          <w:sz w:val="24"/>
          <w:szCs w:val="24"/>
        </w:rPr>
        <w:t xml:space="preserve"> applied to the drug cost </w:t>
      </w:r>
      <w:r w:rsidR="00914082" w:rsidRPr="002154FC">
        <w:rPr>
          <w:sz w:val="24"/>
          <w:szCs w:val="24"/>
        </w:rPr>
        <w:t>reimbursement increases</w:t>
      </w:r>
      <w:r w:rsidRPr="002154FC">
        <w:rPr>
          <w:sz w:val="24"/>
          <w:szCs w:val="24"/>
        </w:rPr>
        <w:t xml:space="preserve"> with the amount </w:t>
      </w:r>
      <w:r w:rsidR="000902E3" w:rsidRPr="002154FC">
        <w:rPr>
          <w:sz w:val="24"/>
          <w:szCs w:val="24"/>
        </w:rPr>
        <w:t xml:space="preserve">of scripts </w:t>
      </w:r>
      <w:r w:rsidR="00DF7C60" w:rsidRPr="002154FC">
        <w:rPr>
          <w:sz w:val="24"/>
          <w:szCs w:val="24"/>
        </w:rPr>
        <w:t>submitted</w:t>
      </w:r>
      <w:r w:rsidR="000902E3" w:rsidRPr="002154FC">
        <w:rPr>
          <w:sz w:val="24"/>
          <w:szCs w:val="24"/>
        </w:rPr>
        <w:t xml:space="preserve"> each </w:t>
      </w:r>
      <w:r w:rsidR="00914082" w:rsidRPr="002154FC">
        <w:rPr>
          <w:sz w:val="24"/>
          <w:szCs w:val="24"/>
        </w:rPr>
        <w:t>month;</w:t>
      </w:r>
      <w:r w:rsidRPr="002154FC">
        <w:rPr>
          <w:sz w:val="24"/>
          <w:szCs w:val="24"/>
        </w:rPr>
        <w:t xml:space="preserve"> therefore it is best to spread the submission of flus over the </w:t>
      </w:r>
      <w:r w:rsidR="002F313E" w:rsidRPr="002154FC">
        <w:rPr>
          <w:sz w:val="24"/>
          <w:szCs w:val="24"/>
        </w:rPr>
        <w:t>period and</w:t>
      </w:r>
      <w:r w:rsidR="00383F37" w:rsidRPr="002154FC">
        <w:rPr>
          <w:sz w:val="24"/>
          <w:szCs w:val="24"/>
        </w:rPr>
        <w:t xml:space="preserve"> across all the GP’s </w:t>
      </w:r>
      <w:r w:rsidRPr="002154FC">
        <w:rPr>
          <w:sz w:val="24"/>
          <w:szCs w:val="24"/>
        </w:rPr>
        <w:t>in order to get a lower discount charged.</w:t>
      </w:r>
    </w:p>
    <w:p w:rsidR="002154FC" w:rsidRPr="002154FC" w:rsidRDefault="002154FC" w:rsidP="00BC6812">
      <w:pPr>
        <w:rPr>
          <w:sz w:val="24"/>
          <w:szCs w:val="24"/>
        </w:rPr>
      </w:pPr>
    </w:p>
    <w:p w:rsidR="002F313E" w:rsidRDefault="002F313E" w:rsidP="00BC6812">
      <w:r>
        <w:rPr>
          <w:noProof/>
          <w:lang w:eastAsia="en-GB"/>
        </w:rPr>
        <w:drawing>
          <wp:inline distT="0" distB="0" distL="0" distR="0" wp14:anchorId="595E682F" wp14:editId="5AC4C334">
            <wp:extent cx="5731510" cy="3425435"/>
            <wp:effectExtent l="0" t="0" r="2540" b="3810"/>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1"/>
                    <a:stretch>
                      <a:fillRect/>
                    </a:stretch>
                  </pic:blipFill>
                  <pic:spPr>
                    <a:xfrm>
                      <a:off x="0" y="0"/>
                      <a:ext cx="5731510" cy="3425435"/>
                    </a:xfrm>
                    <a:prstGeom prst="rect">
                      <a:avLst/>
                    </a:prstGeom>
                  </pic:spPr>
                </pic:pic>
              </a:graphicData>
            </a:graphic>
          </wp:inline>
        </w:drawing>
      </w:r>
    </w:p>
    <w:p w:rsidR="002F313E" w:rsidRPr="002F313E" w:rsidRDefault="002F313E" w:rsidP="00BC6812">
      <w:pPr>
        <w:rPr>
          <w:sz w:val="24"/>
          <w:szCs w:val="24"/>
        </w:rPr>
      </w:pPr>
      <w:r>
        <w:rPr>
          <w:sz w:val="24"/>
          <w:szCs w:val="24"/>
        </w:rPr>
        <w:t>This is as of 1</w:t>
      </w:r>
      <w:r w:rsidRPr="002F313E">
        <w:rPr>
          <w:sz w:val="24"/>
          <w:szCs w:val="24"/>
          <w:vertAlign w:val="superscript"/>
        </w:rPr>
        <w:t>st</w:t>
      </w:r>
      <w:r>
        <w:rPr>
          <w:sz w:val="24"/>
          <w:szCs w:val="24"/>
        </w:rPr>
        <w:t xml:space="preserve"> October and scripts per month is per GP not per practice.</w:t>
      </w:r>
    </w:p>
    <w:p w:rsidR="002154FC" w:rsidRDefault="002154FC" w:rsidP="00BC6812">
      <w:pPr>
        <w:rPr>
          <w:sz w:val="36"/>
          <w:szCs w:val="36"/>
        </w:rPr>
      </w:pPr>
    </w:p>
    <w:p w:rsidR="00F04BFF" w:rsidRDefault="00F04BFF" w:rsidP="00BC6812">
      <w:pPr>
        <w:rPr>
          <w:b/>
          <w:sz w:val="28"/>
          <w:szCs w:val="28"/>
        </w:rPr>
      </w:pPr>
    </w:p>
    <w:p w:rsidR="0073221E" w:rsidRPr="002154FC" w:rsidRDefault="0073221E" w:rsidP="00BC6812">
      <w:pPr>
        <w:rPr>
          <w:b/>
          <w:sz w:val="28"/>
          <w:szCs w:val="28"/>
        </w:rPr>
      </w:pPr>
      <w:r w:rsidRPr="002154FC">
        <w:rPr>
          <w:b/>
          <w:sz w:val="28"/>
          <w:szCs w:val="28"/>
        </w:rPr>
        <w:lastRenderedPageBreak/>
        <w:t>Seniority</w:t>
      </w:r>
    </w:p>
    <w:p w:rsidR="00371614" w:rsidRPr="002154FC" w:rsidRDefault="00371614" w:rsidP="00BC6812">
      <w:pPr>
        <w:rPr>
          <w:rFonts w:asciiTheme="minorHAnsi" w:hAnsiTheme="minorHAnsi"/>
          <w:sz w:val="24"/>
          <w:szCs w:val="24"/>
        </w:rPr>
      </w:pPr>
      <w:r w:rsidRPr="002154FC">
        <w:rPr>
          <w:rFonts w:asciiTheme="minorHAnsi" w:hAnsiTheme="minorHAnsi"/>
          <w:color w:val="222222"/>
          <w:sz w:val="24"/>
          <w:szCs w:val="24"/>
          <w:lang w:val="en"/>
        </w:rPr>
        <w:t xml:space="preserve">Seniority payments are being phased out. The seniority scheme will end completely on 31 March 2020.During the six year phasing out </w:t>
      </w:r>
      <w:proofErr w:type="gramStart"/>
      <w:r w:rsidRPr="002154FC">
        <w:rPr>
          <w:rFonts w:asciiTheme="minorHAnsi" w:hAnsiTheme="minorHAnsi"/>
          <w:color w:val="222222"/>
          <w:sz w:val="24"/>
          <w:szCs w:val="24"/>
          <w:lang w:val="en"/>
        </w:rPr>
        <w:t>period,</w:t>
      </w:r>
      <w:proofErr w:type="gramEnd"/>
      <w:r w:rsidRPr="002154FC">
        <w:rPr>
          <w:rFonts w:asciiTheme="minorHAnsi" w:hAnsiTheme="minorHAnsi"/>
          <w:color w:val="222222"/>
          <w:sz w:val="24"/>
          <w:szCs w:val="24"/>
          <w:lang w:val="en"/>
        </w:rPr>
        <w:t xml:space="preserve"> those who were in receipt of seniority on 31 March 2014 will continue to receive payments. GPs not already in receipt of seniority on 31 March 2014 will generally not be eligible1. Each year the seniority payment scales in the Statement of Financial Entitlements will change to require an additional year’s reckonable service before qualifying for payment. The current qualifying arrangements will continue for those in receipt of payments. All funding released from the seniority pot will be reinvested in core funding for general practice</w:t>
      </w:r>
      <w:r w:rsidR="00457FBD" w:rsidRPr="002154FC">
        <w:rPr>
          <w:rFonts w:asciiTheme="minorHAnsi" w:hAnsiTheme="minorHAnsi"/>
          <w:color w:val="222222"/>
          <w:sz w:val="24"/>
          <w:szCs w:val="24"/>
          <w:lang w:val="en"/>
        </w:rPr>
        <w:t xml:space="preserve"> </w:t>
      </w:r>
      <w:r w:rsidRPr="002154FC">
        <w:rPr>
          <w:rFonts w:asciiTheme="minorHAnsi" w:hAnsiTheme="minorHAnsi"/>
          <w:color w:val="222222"/>
          <w:sz w:val="24"/>
          <w:szCs w:val="24"/>
          <w:lang w:val="en"/>
        </w:rPr>
        <w:t>through an annual increase to the global sum with no out of hours deduction applied</w:t>
      </w:r>
      <w:r w:rsidR="00550496" w:rsidRPr="002154FC">
        <w:rPr>
          <w:rFonts w:asciiTheme="minorHAnsi" w:hAnsiTheme="minorHAnsi"/>
          <w:color w:val="222222"/>
          <w:sz w:val="24"/>
          <w:szCs w:val="24"/>
          <w:lang w:val="en"/>
        </w:rPr>
        <w:t xml:space="preserve"> From the GP Contract 17/18 Seniority </w:t>
      </w:r>
      <w:r w:rsidR="002F313E" w:rsidRPr="002154FC">
        <w:rPr>
          <w:rFonts w:asciiTheme="minorHAnsi" w:hAnsiTheme="minorHAnsi"/>
          <w:color w:val="222222"/>
          <w:sz w:val="24"/>
          <w:szCs w:val="24"/>
          <w:lang w:val="en"/>
        </w:rPr>
        <w:t>reinvestment</w:t>
      </w:r>
      <w:r w:rsidR="00550496" w:rsidRPr="002154FC">
        <w:rPr>
          <w:rFonts w:asciiTheme="minorHAnsi" w:hAnsiTheme="minorHAnsi"/>
          <w:color w:val="222222"/>
          <w:sz w:val="24"/>
          <w:szCs w:val="24"/>
          <w:lang w:val="en"/>
        </w:rPr>
        <w:t xml:space="preserve"> is a </w:t>
      </w:r>
      <w:r w:rsidR="002F313E" w:rsidRPr="002154FC">
        <w:rPr>
          <w:rFonts w:asciiTheme="minorHAnsi" w:hAnsiTheme="minorHAnsi"/>
          <w:color w:val="222222"/>
          <w:sz w:val="24"/>
          <w:szCs w:val="24"/>
          <w:lang w:val="en"/>
        </w:rPr>
        <w:t>redistribution</w:t>
      </w:r>
      <w:r w:rsidR="00550496" w:rsidRPr="002154FC">
        <w:rPr>
          <w:rFonts w:asciiTheme="minorHAnsi" w:hAnsiTheme="minorHAnsi"/>
          <w:color w:val="222222"/>
          <w:sz w:val="24"/>
          <w:szCs w:val="24"/>
          <w:lang w:val="en"/>
        </w:rPr>
        <w:t xml:space="preserve"> of existing GMS and PMS funds. </w:t>
      </w:r>
    </w:p>
    <w:p w:rsidR="00371614" w:rsidRDefault="00371614" w:rsidP="00BC6812">
      <w:pPr>
        <w:rPr>
          <w:sz w:val="36"/>
          <w:szCs w:val="36"/>
        </w:rPr>
      </w:pPr>
    </w:p>
    <w:p w:rsidR="002154FC" w:rsidRDefault="00846B42" w:rsidP="002154FC">
      <w:r w:rsidRPr="002154FC">
        <w:rPr>
          <w:b/>
          <w:sz w:val="32"/>
          <w:szCs w:val="32"/>
        </w:rPr>
        <w:t xml:space="preserve">Enhanced </w:t>
      </w:r>
      <w:r w:rsidR="00DF7C60" w:rsidRPr="002154FC">
        <w:rPr>
          <w:b/>
          <w:sz w:val="32"/>
          <w:szCs w:val="32"/>
        </w:rPr>
        <w:t>Services</w:t>
      </w:r>
      <w:r w:rsidR="00DF7C60" w:rsidRPr="002F313E">
        <w:rPr>
          <w:color w:val="FF0000"/>
          <w:sz w:val="36"/>
          <w:szCs w:val="36"/>
        </w:rPr>
        <w:t xml:space="preserve"> </w:t>
      </w:r>
      <w:r w:rsidR="00DF7C60" w:rsidRPr="00362B33">
        <w:t>(</w:t>
      </w:r>
      <w:r w:rsidR="00DF7C60" w:rsidRPr="00DF7C60">
        <w:t>submission method and payment frequency include</w:t>
      </w:r>
      <w:r w:rsidR="00284E00">
        <w:t>d</w:t>
      </w:r>
      <w:r w:rsidR="00DF7C60" w:rsidRPr="00DF7C60">
        <w:t xml:space="preserve"> in spreadsheet)</w:t>
      </w:r>
    </w:p>
    <w:p w:rsidR="005A3E95" w:rsidRDefault="005A3E95" w:rsidP="002154FC">
      <w:pPr>
        <w:pStyle w:val="ListParagraph"/>
        <w:numPr>
          <w:ilvl w:val="0"/>
          <w:numId w:val="15"/>
        </w:numPr>
      </w:pPr>
      <w:r w:rsidRPr="005A3E95">
        <w:rPr>
          <w:rFonts w:cs="Arial"/>
          <w:sz w:val="24"/>
          <w:szCs w:val="24"/>
        </w:rPr>
        <w:t>The CCG has held a single licence with the suppliers of INR</w:t>
      </w:r>
      <w:r>
        <w:rPr>
          <w:rFonts w:cs="Arial"/>
          <w:sz w:val="24"/>
          <w:szCs w:val="24"/>
        </w:rPr>
        <w:t xml:space="preserve"> </w:t>
      </w:r>
      <w:r w:rsidRPr="005A3E95">
        <w:rPr>
          <w:rFonts w:cs="Arial"/>
          <w:sz w:val="24"/>
          <w:szCs w:val="24"/>
        </w:rPr>
        <w:t xml:space="preserve">Star since January 2016 and therefore practices should not receive invoices for payment, directly from the company. For the one or two practices using alternative software, practices should forward a copy of their paid invoice to the enhanced services email box at </w:t>
      </w:r>
      <w:hyperlink r:id="rId12" w:tgtFrame="_blank" w:history="1">
        <w:r w:rsidRPr="005A3E95">
          <w:rPr>
            <w:rStyle w:val="Hyperlink"/>
            <w:rFonts w:cs="Arial"/>
            <w:color w:val="auto"/>
            <w:sz w:val="24"/>
            <w:szCs w:val="24"/>
          </w:rPr>
          <w:t>esreports@somersetccg.nhs.uk</w:t>
        </w:r>
      </w:hyperlink>
      <w:r w:rsidRPr="005A3E95">
        <w:rPr>
          <w:rFonts w:cs="Arial"/>
          <w:sz w:val="24"/>
          <w:szCs w:val="24"/>
        </w:rPr>
        <w:t xml:space="preserve"> for reimbursement.</w:t>
      </w:r>
    </w:p>
    <w:p w:rsidR="002154FC" w:rsidRPr="005A3E95" w:rsidRDefault="00DF7C60" w:rsidP="002154FC">
      <w:pPr>
        <w:pStyle w:val="ListParagraph"/>
        <w:numPr>
          <w:ilvl w:val="0"/>
          <w:numId w:val="15"/>
        </w:numPr>
        <w:rPr>
          <w:rFonts w:cs="Calibri"/>
          <w:sz w:val="24"/>
          <w:szCs w:val="24"/>
        </w:rPr>
      </w:pPr>
      <w:r w:rsidRPr="005A3E95">
        <w:rPr>
          <w:rFonts w:cs="Calibri"/>
          <w:sz w:val="24"/>
          <w:szCs w:val="24"/>
        </w:rPr>
        <w:t>Practices are reimbursed for the software licence for INR star, send</w:t>
      </w:r>
      <w:r w:rsidR="00284E00" w:rsidRPr="005A3E95">
        <w:rPr>
          <w:rFonts w:cs="Calibri"/>
          <w:sz w:val="24"/>
          <w:szCs w:val="24"/>
        </w:rPr>
        <w:t xml:space="preserve"> the</w:t>
      </w:r>
      <w:r w:rsidRPr="005A3E95">
        <w:rPr>
          <w:rFonts w:cs="Calibri"/>
          <w:sz w:val="24"/>
          <w:szCs w:val="24"/>
        </w:rPr>
        <w:t xml:space="preserve"> invoice to </w:t>
      </w:r>
      <w:r w:rsidR="00853A25" w:rsidRPr="005A3E95">
        <w:rPr>
          <w:rFonts w:cs="Calibri"/>
          <w:sz w:val="24"/>
          <w:szCs w:val="24"/>
        </w:rPr>
        <w:t>the CCG</w:t>
      </w:r>
      <w:r w:rsidR="002154FC" w:rsidRPr="005A3E95">
        <w:rPr>
          <w:rFonts w:cs="Calibri"/>
          <w:sz w:val="24"/>
          <w:szCs w:val="24"/>
        </w:rPr>
        <w:t>–</w:t>
      </w:r>
      <w:r w:rsidR="00550496" w:rsidRPr="005A3E95">
        <w:rPr>
          <w:rFonts w:cs="Calibri"/>
          <w:sz w:val="24"/>
          <w:szCs w:val="24"/>
        </w:rPr>
        <w:t>WHO</w:t>
      </w:r>
      <w:r w:rsidR="002154FC" w:rsidRPr="005A3E95">
        <w:rPr>
          <w:rFonts w:cs="Calibri"/>
          <w:sz w:val="24"/>
          <w:szCs w:val="24"/>
        </w:rPr>
        <w:t>.</w:t>
      </w:r>
    </w:p>
    <w:p w:rsidR="00DF7C60" w:rsidRPr="00B87ED3" w:rsidRDefault="00DF7C60" w:rsidP="002154FC">
      <w:pPr>
        <w:pStyle w:val="ListParagraph"/>
        <w:numPr>
          <w:ilvl w:val="0"/>
          <w:numId w:val="15"/>
        </w:numPr>
        <w:rPr>
          <w:sz w:val="24"/>
          <w:szCs w:val="24"/>
        </w:rPr>
      </w:pPr>
      <w:r w:rsidRPr="00B87ED3">
        <w:rPr>
          <w:rFonts w:cs="Calibri"/>
          <w:sz w:val="24"/>
          <w:szCs w:val="24"/>
        </w:rPr>
        <w:t>Extended hours payment is based on actual list size not weighted</w:t>
      </w:r>
      <w:r w:rsidR="000902E3" w:rsidRPr="00B87ED3">
        <w:rPr>
          <w:rFonts w:cs="Calibri"/>
          <w:sz w:val="24"/>
          <w:szCs w:val="24"/>
        </w:rPr>
        <w:t xml:space="preserve"> – this should be on the list size at the start of the</w:t>
      </w:r>
      <w:r w:rsidR="009D3E7A" w:rsidRPr="00B87ED3">
        <w:rPr>
          <w:rFonts w:cs="Calibri"/>
          <w:sz w:val="24"/>
          <w:szCs w:val="24"/>
        </w:rPr>
        <w:t xml:space="preserve"> </w:t>
      </w:r>
      <w:r w:rsidR="000902E3" w:rsidRPr="00B87ED3">
        <w:rPr>
          <w:rFonts w:cs="Calibri"/>
          <w:sz w:val="24"/>
          <w:szCs w:val="24"/>
        </w:rPr>
        <w:t>year</w:t>
      </w:r>
      <w:r w:rsidR="002154FC" w:rsidRPr="00B87ED3">
        <w:rPr>
          <w:rFonts w:cs="Calibri"/>
          <w:sz w:val="24"/>
          <w:szCs w:val="24"/>
        </w:rPr>
        <w:t>.</w:t>
      </w:r>
    </w:p>
    <w:p w:rsidR="002F313E" w:rsidRPr="00B87ED3" w:rsidRDefault="002F313E" w:rsidP="002154FC">
      <w:pPr>
        <w:pStyle w:val="ListParagraph"/>
        <w:numPr>
          <w:ilvl w:val="0"/>
          <w:numId w:val="15"/>
        </w:numPr>
        <w:rPr>
          <w:rFonts w:cs="Calibri"/>
          <w:sz w:val="24"/>
          <w:szCs w:val="24"/>
        </w:rPr>
      </w:pPr>
      <w:r w:rsidRPr="00B87ED3">
        <w:rPr>
          <w:rFonts w:cs="Calibri"/>
          <w:sz w:val="24"/>
          <w:szCs w:val="24"/>
        </w:rPr>
        <w:t>Practices are required to sign up using the local forms which are emailed to practice</w:t>
      </w:r>
      <w:r w:rsidR="002154FC" w:rsidRPr="00B87ED3">
        <w:rPr>
          <w:rFonts w:cs="Calibri"/>
          <w:sz w:val="24"/>
          <w:szCs w:val="24"/>
        </w:rPr>
        <w:t xml:space="preserve"> Managers</w:t>
      </w:r>
      <w:r w:rsidRPr="00B87ED3">
        <w:rPr>
          <w:rFonts w:cs="Calibri"/>
          <w:sz w:val="24"/>
          <w:szCs w:val="24"/>
        </w:rPr>
        <w:t xml:space="preserve"> </w:t>
      </w:r>
      <w:r w:rsidR="004911FA" w:rsidRPr="00B87ED3">
        <w:rPr>
          <w:rFonts w:cs="Calibri"/>
          <w:sz w:val="24"/>
          <w:szCs w:val="24"/>
        </w:rPr>
        <w:t>annually</w:t>
      </w:r>
      <w:r w:rsidRPr="00B87ED3">
        <w:rPr>
          <w:rFonts w:cs="Calibri"/>
          <w:sz w:val="24"/>
          <w:szCs w:val="24"/>
        </w:rPr>
        <w:t xml:space="preserve">. </w:t>
      </w:r>
    </w:p>
    <w:p w:rsidR="002F313E" w:rsidRPr="00B87ED3" w:rsidRDefault="002F313E" w:rsidP="002154FC">
      <w:pPr>
        <w:pStyle w:val="ListParagraph"/>
        <w:numPr>
          <w:ilvl w:val="0"/>
          <w:numId w:val="15"/>
        </w:numPr>
        <w:rPr>
          <w:rFonts w:cs="Calibri"/>
          <w:sz w:val="24"/>
          <w:szCs w:val="24"/>
        </w:rPr>
      </w:pPr>
      <w:r w:rsidRPr="00B87ED3">
        <w:rPr>
          <w:rFonts w:cs="Calibri"/>
          <w:sz w:val="24"/>
          <w:szCs w:val="24"/>
        </w:rPr>
        <w:t xml:space="preserve">Practices can refer  </w:t>
      </w:r>
      <w:hyperlink r:id="rId13" w:history="1">
        <w:r w:rsidRPr="00B87ED3">
          <w:rPr>
            <w:rStyle w:val="Hyperlink"/>
            <w:rFonts w:cs="Calibri"/>
            <w:sz w:val="24"/>
            <w:szCs w:val="24"/>
          </w:rPr>
          <w:t>http://nhsemployers.org/your-workforce/primary-care-contacts/general-medical-services/enhanced-services</w:t>
        </w:r>
      </w:hyperlink>
      <w:r w:rsidRPr="00B87ED3">
        <w:rPr>
          <w:rFonts w:cs="Calibri"/>
          <w:sz w:val="24"/>
          <w:szCs w:val="24"/>
        </w:rPr>
        <w:t xml:space="preserve">        </w:t>
      </w:r>
    </w:p>
    <w:p w:rsidR="002F313E" w:rsidRDefault="002F313E" w:rsidP="002F313E">
      <w:pPr>
        <w:rPr>
          <w:rFonts w:cs="Calibri"/>
        </w:rPr>
      </w:pPr>
    </w:p>
    <w:p w:rsidR="002F313E" w:rsidRPr="002154FC" w:rsidRDefault="005035A3">
      <w:pPr>
        <w:rPr>
          <w:b/>
          <w:sz w:val="28"/>
          <w:szCs w:val="28"/>
        </w:rPr>
      </w:pPr>
      <w:r w:rsidRPr="002154FC">
        <w:rPr>
          <w:b/>
          <w:sz w:val="28"/>
          <w:szCs w:val="28"/>
        </w:rPr>
        <w:t>PCIS</w:t>
      </w:r>
      <w:r w:rsidR="00550496" w:rsidRPr="002154FC">
        <w:rPr>
          <w:b/>
          <w:sz w:val="28"/>
          <w:szCs w:val="28"/>
        </w:rPr>
        <w:t xml:space="preserve">   </w:t>
      </w:r>
    </w:p>
    <w:p w:rsidR="002F313E" w:rsidRDefault="002F313E" w:rsidP="002F313E">
      <w:pPr>
        <w:pStyle w:val="NoSpacing"/>
        <w:rPr>
          <w:sz w:val="24"/>
          <w:szCs w:val="24"/>
        </w:rPr>
      </w:pPr>
      <w:r w:rsidRPr="00B87ED3">
        <w:rPr>
          <w:sz w:val="24"/>
          <w:szCs w:val="24"/>
        </w:rPr>
        <w:t>The £3 per head (weighted) includes the money we already get for Pre / Post-Operative Care, Neo-natal, Hep B and Risperidone. Strip this this out and you are down to £2.39 per weight patient per annum.</w:t>
      </w:r>
    </w:p>
    <w:p w:rsidR="00140542" w:rsidRPr="00B87ED3" w:rsidRDefault="00140542" w:rsidP="002F313E">
      <w:pPr>
        <w:pStyle w:val="NoSpacing"/>
        <w:rPr>
          <w:sz w:val="24"/>
          <w:szCs w:val="24"/>
        </w:rPr>
      </w:pPr>
    </w:p>
    <w:p w:rsidR="002F313E" w:rsidRDefault="002F313E" w:rsidP="002F313E">
      <w:pPr>
        <w:pStyle w:val="NoSpacing"/>
      </w:pPr>
    </w:p>
    <w:tbl>
      <w:tblPr>
        <w:tblStyle w:val="TableGrid"/>
        <w:tblW w:w="0" w:type="auto"/>
        <w:tblInd w:w="108" w:type="dxa"/>
        <w:tblLook w:val="04A0" w:firstRow="1" w:lastRow="0" w:firstColumn="1" w:lastColumn="0" w:noHBand="0" w:noVBand="1"/>
      </w:tblPr>
      <w:tblGrid>
        <w:gridCol w:w="993"/>
        <w:gridCol w:w="1984"/>
        <w:gridCol w:w="2552"/>
        <w:gridCol w:w="1701"/>
        <w:gridCol w:w="1904"/>
      </w:tblGrid>
      <w:tr w:rsidR="002F313E" w:rsidTr="00BE55A8">
        <w:tc>
          <w:tcPr>
            <w:tcW w:w="993" w:type="dxa"/>
          </w:tcPr>
          <w:p w:rsidR="002F313E" w:rsidRDefault="002F313E" w:rsidP="00BE55A8">
            <w:r>
              <w:t>Year</w:t>
            </w:r>
          </w:p>
        </w:tc>
        <w:tc>
          <w:tcPr>
            <w:tcW w:w="1984" w:type="dxa"/>
          </w:tcPr>
          <w:p w:rsidR="002F313E" w:rsidRDefault="002F313E" w:rsidP="00BE55A8">
            <w:r>
              <w:t>£ per weighted patient</w:t>
            </w:r>
          </w:p>
        </w:tc>
        <w:tc>
          <w:tcPr>
            <w:tcW w:w="2552" w:type="dxa"/>
          </w:tcPr>
          <w:p w:rsidR="002F313E" w:rsidRDefault="002F313E" w:rsidP="00BE55A8">
            <w:r>
              <w:t>Gross worth</w:t>
            </w:r>
          </w:p>
        </w:tc>
        <w:tc>
          <w:tcPr>
            <w:tcW w:w="1701" w:type="dxa"/>
          </w:tcPr>
          <w:p w:rsidR="002F313E" w:rsidRDefault="002F313E" w:rsidP="00BE55A8">
            <w:r>
              <w:t>Less MPIG</w:t>
            </w:r>
          </w:p>
        </w:tc>
        <w:tc>
          <w:tcPr>
            <w:tcW w:w="1904" w:type="dxa"/>
          </w:tcPr>
          <w:p w:rsidR="002F313E" w:rsidRDefault="002F313E" w:rsidP="002F313E">
            <w:r>
              <w:t>Net gain from the scheme</w:t>
            </w:r>
          </w:p>
        </w:tc>
      </w:tr>
      <w:tr w:rsidR="002F313E" w:rsidTr="00BE55A8">
        <w:tc>
          <w:tcPr>
            <w:tcW w:w="993" w:type="dxa"/>
          </w:tcPr>
          <w:p w:rsidR="002F313E" w:rsidRDefault="002F313E" w:rsidP="00BE55A8">
            <w:r>
              <w:t>16.17</w:t>
            </w:r>
          </w:p>
        </w:tc>
        <w:tc>
          <w:tcPr>
            <w:tcW w:w="1984" w:type="dxa"/>
          </w:tcPr>
          <w:p w:rsidR="002F313E" w:rsidRDefault="002F313E" w:rsidP="00BE55A8">
            <w:r>
              <w:t>£2.39</w:t>
            </w:r>
          </w:p>
        </w:tc>
        <w:tc>
          <w:tcPr>
            <w:tcW w:w="2552" w:type="dxa"/>
          </w:tcPr>
          <w:p w:rsidR="002F313E" w:rsidRDefault="002F313E" w:rsidP="00BE55A8"/>
        </w:tc>
        <w:tc>
          <w:tcPr>
            <w:tcW w:w="1701" w:type="dxa"/>
          </w:tcPr>
          <w:p w:rsidR="002F313E" w:rsidRDefault="002F313E" w:rsidP="00BE55A8"/>
        </w:tc>
        <w:tc>
          <w:tcPr>
            <w:tcW w:w="1904" w:type="dxa"/>
          </w:tcPr>
          <w:p w:rsidR="002F313E" w:rsidRDefault="002F313E" w:rsidP="00BE55A8"/>
        </w:tc>
      </w:tr>
      <w:tr w:rsidR="002F313E" w:rsidTr="00BE55A8">
        <w:tc>
          <w:tcPr>
            <w:tcW w:w="993" w:type="dxa"/>
          </w:tcPr>
          <w:p w:rsidR="002F313E" w:rsidRDefault="002F313E" w:rsidP="00BE55A8">
            <w:r>
              <w:t>17.18</w:t>
            </w:r>
          </w:p>
        </w:tc>
        <w:tc>
          <w:tcPr>
            <w:tcW w:w="1984" w:type="dxa"/>
          </w:tcPr>
          <w:p w:rsidR="002F313E" w:rsidRDefault="002F313E" w:rsidP="00BE55A8">
            <w:r>
              <w:t>£4.78</w:t>
            </w:r>
          </w:p>
        </w:tc>
        <w:tc>
          <w:tcPr>
            <w:tcW w:w="2552" w:type="dxa"/>
          </w:tcPr>
          <w:p w:rsidR="002F313E" w:rsidRDefault="002F313E" w:rsidP="00BE55A8"/>
        </w:tc>
        <w:tc>
          <w:tcPr>
            <w:tcW w:w="1701" w:type="dxa"/>
          </w:tcPr>
          <w:p w:rsidR="002F313E" w:rsidRDefault="002F313E" w:rsidP="00BE55A8"/>
        </w:tc>
        <w:tc>
          <w:tcPr>
            <w:tcW w:w="1904" w:type="dxa"/>
          </w:tcPr>
          <w:p w:rsidR="002F313E" w:rsidRDefault="002F313E" w:rsidP="00BE55A8"/>
        </w:tc>
      </w:tr>
      <w:tr w:rsidR="002F313E" w:rsidTr="00BE55A8">
        <w:tc>
          <w:tcPr>
            <w:tcW w:w="993" w:type="dxa"/>
          </w:tcPr>
          <w:p w:rsidR="002F313E" w:rsidRDefault="002F313E" w:rsidP="00BE55A8">
            <w:r>
              <w:t>18.19</w:t>
            </w:r>
          </w:p>
        </w:tc>
        <w:tc>
          <w:tcPr>
            <w:tcW w:w="1984" w:type="dxa"/>
          </w:tcPr>
          <w:p w:rsidR="002F313E" w:rsidRDefault="002F313E" w:rsidP="00BE55A8">
            <w:r>
              <w:t>£7.17</w:t>
            </w:r>
          </w:p>
        </w:tc>
        <w:tc>
          <w:tcPr>
            <w:tcW w:w="2552" w:type="dxa"/>
          </w:tcPr>
          <w:p w:rsidR="002F313E" w:rsidRDefault="002F313E" w:rsidP="00BE55A8"/>
        </w:tc>
        <w:tc>
          <w:tcPr>
            <w:tcW w:w="1701" w:type="dxa"/>
          </w:tcPr>
          <w:p w:rsidR="002F313E" w:rsidRDefault="002F313E" w:rsidP="00BE55A8"/>
        </w:tc>
        <w:tc>
          <w:tcPr>
            <w:tcW w:w="1904" w:type="dxa"/>
          </w:tcPr>
          <w:p w:rsidR="002F313E" w:rsidRDefault="002F313E" w:rsidP="00BE55A8"/>
        </w:tc>
      </w:tr>
      <w:tr w:rsidR="002F313E" w:rsidTr="00BE55A8">
        <w:tc>
          <w:tcPr>
            <w:tcW w:w="993" w:type="dxa"/>
          </w:tcPr>
          <w:p w:rsidR="002F313E" w:rsidRDefault="002F313E" w:rsidP="00BE55A8">
            <w:r>
              <w:t>19.20</w:t>
            </w:r>
          </w:p>
        </w:tc>
        <w:tc>
          <w:tcPr>
            <w:tcW w:w="1984" w:type="dxa"/>
          </w:tcPr>
          <w:p w:rsidR="002F313E" w:rsidRDefault="002F313E" w:rsidP="00BE55A8">
            <w:r>
              <w:t>£9.56</w:t>
            </w:r>
          </w:p>
        </w:tc>
        <w:tc>
          <w:tcPr>
            <w:tcW w:w="2552" w:type="dxa"/>
          </w:tcPr>
          <w:p w:rsidR="002F313E" w:rsidRDefault="002F313E" w:rsidP="00BE55A8"/>
        </w:tc>
        <w:tc>
          <w:tcPr>
            <w:tcW w:w="1701" w:type="dxa"/>
          </w:tcPr>
          <w:p w:rsidR="002F313E" w:rsidRDefault="002F313E" w:rsidP="00BE55A8"/>
        </w:tc>
        <w:tc>
          <w:tcPr>
            <w:tcW w:w="1904" w:type="dxa"/>
          </w:tcPr>
          <w:p w:rsidR="002F313E" w:rsidRDefault="002F313E" w:rsidP="00BE55A8"/>
        </w:tc>
      </w:tr>
      <w:tr w:rsidR="002F313E" w:rsidTr="00BE55A8">
        <w:tc>
          <w:tcPr>
            <w:tcW w:w="993" w:type="dxa"/>
          </w:tcPr>
          <w:p w:rsidR="002F313E" w:rsidRDefault="002F313E" w:rsidP="00BE55A8">
            <w:r>
              <w:t>20.21</w:t>
            </w:r>
          </w:p>
        </w:tc>
        <w:tc>
          <w:tcPr>
            <w:tcW w:w="1984" w:type="dxa"/>
          </w:tcPr>
          <w:p w:rsidR="002F313E" w:rsidRDefault="002F313E" w:rsidP="00BE55A8">
            <w:r>
              <w:t>£11.95</w:t>
            </w:r>
          </w:p>
        </w:tc>
        <w:tc>
          <w:tcPr>
            <w:tcW w:w="2552" w:type="dxa"/>
          </w:tcPr>
          <w:p w:rsidR="002F313E" w:rsidRDefault="002F313E" w:rsidP="00BE55A8"/>
        </w:tc>
        <w:tc>
          <w:tcPr>
            <w:tcW w:w="1701" w:type="dxa"/>
          </w:tcPr>
          <w:p w:rsidR="002F313E" w:rsidRDefault="002F313E" w:rsidP="00BE55A8"/>
        </w:tc>
        <w:tc>
          <w:tcPr>
            <w:tcW w:w="1904" w:type="dxa"/>
          </w:tcPr>
          <w:p w:rsidR="002F313E" w:rsidRDefault="002F313E" w:rsidP="00BE55A8"/>
        </w:tc>
      </w:tr>
    </w:tbl>
    <w:p w:rsidR="002F313E" w:rsidRDefault="002F313E">
      <w:pPr>
        <w:rPr>
          <w:rFonts w:asciiTheme="minorHAnsi" w:eastAsiaTheme="minorHAnsi" w:hAnsiTheme="minorHAnsi" w:cstheme="minorBidi"/>
        </w:rPr>
      </w:pPr>
    </w:p>
    <w:p w:rsidR="00F04BFF" w:rsidRDefault="00F04BFF">
      <w:pPr>
        <w:rPr>
          <w:rFonts w:asciiTheme="minorHAnsi" w:eastAsiaTheme="minorHAnsi" w:hAnsiTheme="minorHAnsi" w:cstheme="minorBidi"/>
          <w:sz w:val="24"/>
          <w:szCs w:val="24"/>
        </w:rPr>
      </w:pPr>
    </w:p>
    <w:p w:rsidR="00B87ED3" w:rsidRPr="00B87ED3" w:rsidRDefault="002F313E">
      <w:pPr>
        <w:rPr>
          <w:rFonts w:asciiTheme="minorHAnsi" w:eastAsiaTheme="minorHAnsi" w:hAnsiTheme="minorHAnsi" w:cstheme="minorBidi"/>
          <w:sz w:val="24"/>
          <w:szCs w:val="24"/>
        </w:rPr>
      </w:pPr>
      <w:r w:rsidRPr="00B87ED3">
        <w:rPr>
          <w:rFonts w:asciiTheme="minorHAnsi" w:eastAsiaTheme="minorHAnsi" w:hAnsiTheme="minorHAnsi" w:cstheme="minorBidi"/>
          <w:sz w:val="24"/>
          <w:szCs w:val="24"/>
        </w:rPr>
        <w:lastRenderedPageBreak/>
        <w:t>The specification includes work to be undertaken in 7 categories which are</w:t>
      </w:r>
      <w:r w:rsidR="00B87ED3" w:rsidRPr="00B87ED3">
        <w:rPr>
          <w:rFonts w:asciiTheme="minorHAnsi" w:eastAsiaTheme="minorHAnsi" w:hAnsiTheme="minorHAnsi" w:cstheme="minorBidi"/>
          <w:sz w:val="24"/>
          <w:szCs w:val="24"/>
        </w:rPr>
        <w:t>:</w:t>
      </w:r>
    </w:p>
    <w:p w:rsidR="002F313E" w:rsidRPr="00B87ED3" w:rsidRDefault="002F313E">
      <w:pPr>
        <w:rPr>
          <w:rFonts w:asciiTheme="minorHAnsi" w:eastAsiaTheme="minorHAnsi" w:hAnsiTheme="minorHAnsi" w:cstheme="minorBidi"/>
        </w:rPr>
      </w:pPr>
      <w:r w:rsidRPr="00B87ED3">
        <w:rPr>
          <w:rFonts w:asciiTheme="minorHAnsi" w:eastAsiaTheme="minorHAnsi" w:hAnsiTheme="minorHAnsi" w:cstheme="minorBidi"/>
        </w:rPr>
        <w:t xml:space="preserve"> </w:t>
      </w:r>
    </w:p>
    <w:p w:rsidR="002F313E" w:rsidRPr="00B87ED3" w:rsidRDefault="002F313E" w:rsidP="002F313E">
      <w:pPr>
        <w:pStyle w:val="ListParagraph"/>
        <w:numPr>
          <w:ilvl w:val="0"/>
          <w:numId w:val="6"/>
        </w:numPr>
        <w:rPr>
          <w:sz w:val="24"/>
          <w:szCs w:val="24"/>
        </w:rPr>
      </w:pPr>
      <w:r w:rsidRPr="00B87ED3">
        <w:rPr>
          <w:sz w:val="24"/>
          <w:szCs w:val="24"/>
        </w:rPr>
        <w:t xml:space="preserve">Specified </w:t>
      </w:r>
      <w:r w:rsidR="005D7562" w:rsidRPr="00B87ED3">
        <w:rPr>
          <w:sz w:val="24"/>
          <w:szCs w:val="24"/>
        </w:rPr>
        <w:t>non-core</w:t>
      </w:r>
      <w:r w:rsidRPr="00B87ED3">
        <w:rPr>
          <w:sz w:val="24"/>
          <w:szCs w:val="24"/>
        </w:rPr>
        <w:t xml:space="preserve"> contract work</w:t>
      </w:r>
      <w:r w:rsidR="00B87ED3">
        <w:rPr>
          <w:sz w:val="24"/>
          <w:szCs w:val="24"/>
        </w:rPr>
        <w:t>.</w:t>
      </w:r>
      <w:r w:rsidRPr="00B87ED3">
        <w:rPr>
          <w:sz w:val="24"/>
          <w:szCs w:val="24"/>
        </w:rPr>
        <w:t xml:space="preserve"> </w:t>
      </w:r>
    </w:p>
    <w:p w:rsidR="002F313E" w:rsidRPr="00B87ED3" w:rsidRDefault="002F313E" w:rsidP="002F313E">
      <w:pPr>
        <w:pStyle w:val="ListParagraph"/>
        <w:numPr>
          <w:ilvl w:val="0"/>
          <w:numId w:val="6"/>
        </w:numPr>
        <w:rPr>
          <w:sz w:val="24"/>
          <w:szCs w:val="24"/>
        </w:rPr>
      </w:pPr>
      <w:r w:rsidRPr="00B87ED3">
        <w:rPr>
          <w:sz w:val="24"/>
          <w:szCs w:val="24"/>
        </w:rPr>
        <w:t xml:space="preserve">Previous commissioned enhanced services – Risperidone, neonatal </w:t>
      </w:r>
      <w:r w:rsidR="00B87ED3" w:rsidRPr="00B87ED3">
        <w:rPr>
          <w:sz w:val="24"/>
          <w:szCs w:val="24"/>
        </w:rPr>
        <w:t>checks,</w:t>
      </w:r>
      <w:r w:rsidRPr="00B87ED3">
        <w:rPr>
          <w:sz w:val="24"/>
          <w:szCs w:val="24"/>
        </w:rPr>
        <w:t xml:space="preserve"> pre and post op checks and hep B vaccinations – at present practice receive 60.9p per patients for pre and post op checks as well as payment for the other </w:t>
      </w:r>
      <w:r w:rsidR="00B87ED3" w:rsidRPr="00B87ED3">
        <w:rPr>
          <w:sz w:val="24"/>
          <w:szCs w:val="24"/>
        </w:rPr>
        <w:t>services.</w:t>
      </w:r>
      <w:r w:rsidRPr="00B87ED3">
        <w:rPr>
          <w:sz w:val="24"/>
          <w:szCs w:val="24"/>
        </w:rPr>
        <w:t xml:space="preserve">  Check how reconciliation for the others will be paid.</w:t>
      </w:r>
    </w:p>
    <w:p w:rsidR="002F313E" w:rsidRPr="00B87ED3" w:rsidRDefault="002F313E" w:rsidP="002F313E">
      <w:pPr>
        <w:pStyle w:val="ListParagraph"/>
        <w:numPr>
          <w:ilvl w:val="0"/>
          <w:numId w:val="6"/>
        </w:numPr>
        <w:rPr>
          <w:sz w:val="24"/>
          <w:szCs w:val="24"/>
        </w:rPr>
      </w:pPr>
      <w:r w:rsidRPr="00B87ED3">
        <w:rPr>
          <w:sz w:val="24"/>
          <w:szCs w:val="24"/>
        </w:rPr>
        <w:t xml:space="preserve">7 day access to primary care </w:t>
      </w:r>
      <w:r w:rsidR="00B87ED3" w:rsidRPr="00B87ED3">
        <w:rPr>
          <w:sz w:val="24"/>
          <w:szCs w:val="24"/>
        </w:rPr>
        <w:t>(awaiting</w:t>
      </w:r>
      <w:r w:rsidRPr="00B87ED3">
        <w:rPr>
          <w:sz w:val="24"/>
          <w:szCs w:val="24"/>
        </w:rPr>
        <w:t xml:space="preserve"> confirmation)</w:t>
      </w:r>
      <w:r w:rsidR="00B87ED3">
        <w:rPr>
          <w:sz w:val="24"/>
          <w:szCs w:val="24"/>
        </w:rPr>
        <w:t>.</w:t>
      </w:r>
    </w:p>
    <w:p w:rsidR="002F313E" w:rsidRPr="00B87ED3" w:rsidRDefault="002F313E" w:rsidP="002F313E">
      <w:pPr>
        <w:pStyle w:val="ListParagraph"/>
        <w:numPr>
          <w:ilvl w:val="0"/>
          <w:numId w:val="6"/>
        </w:numPr>
        <w:rPr>
          <w:sz w:val="24"/>
          <w:szCs w:val="24"/>
        </w:rPr>
      </w:pPr>
      <w:r w:rsidRPr="00B87ED3">
        <w:rPr>
          <w:sz w:val="24"/>
          <w:szCs w:val="24"/>
        </w:rPr>
        <w:t>Appropriate skill mix models</w:t>
      </w:r>
      <w:r w:rsidR="00B87ED3">
        <w:rPr>
          <w:sz w:val="24"/>
          <w:szCs w:val="24"/>
        </w:rPr>
        <w:t>.</w:t>
      </w:r>
    </w:p>
    <w:p w:rsidR="002F313E" w:rsidRPr="00B87ED3" w:rsidRDefault="002F313E" w:rsidP="002F313E">
      <w:pPr>
        <w:pStyle w:val="ListParagraph"/>
        <w:numPr>
          <w:ilvl w:val="0"/>
          <w:numId w:val="6"/>
        </w:numPr>
        <w:rPr>
          <w:sz w:val="24"/>
          <w:szCs w:val="24"/>
        </w:rPr>
      </w:pPr>
      <w:r w:rsidRPr="00B87ED3">
        <w:rPr>
          <w:sz w:val="24"/>
          <w:szCs w:val="24"/>
        </w:rPr>
        <w:t>Improvement in quality and resource utilisation (medicines management)</w:t>
      </w:r>
      <w:r w:rsidR="00B87ED3">
        <w:rPr>
          <w:sz w:val="24"/>
          <w:szCs w:val="24"/>
        </w:rPr>
        <w:t>.</w:t>
      </w:r>
    </w:p>
    <w:p w:rsidR="002F313E" w:rsidRDefault="002F313E" w:rsidP="002F313E">
      <w:pPr>
        <w:pStyle w:val="ListParagraph"/>
        <w:numPr>
          <w:ilvl w:val="0"/>
          <w:numId w:val="6"/>
        </w:numPr>
        <w:rPr>
          <w:sz w:val="24"/>
          <w:szCs w:val="24"/>
        </w:rPr>
      </w:pPr>
      <w:r w:rsidRPr="00B87ED3">
        <w:rPr>
          <w:sz w:val="24"/>
          <w:szCs w:val="24"/>
        </w:rPr>
        <w:t>Collaboration with commissioners.</w:t>
      </w:r>
    </w:p>
    <w:p w:rsidR="005A3E95" w:rsidRPr="005A3E95" w:rsidRDefault="005A3E95" w:rsidP="005A3E95">
      <w:pPr>
        <w:spacing w:before="100" w:beforeAutospacing="1" w:after="100" w:afterAutospacing="1" w:line="240" w:lineRule="auto"/>
        <w:rPr>
          <w:rFonts w:asciiTheme="minorHAnsi" w:eastAsia="Times New Roman" w:hAnsiTheme="minorHAnsi" w:cs="Arial"/>
          <w:sz w:val="24"/>
          <w:szCs w:val="24"/>
          <w:lang w:eastAsia="en-GB"/>
        </w:rPr>
      </w:pPr>
      <w:r w:rsidRPr="005A3E95">
        <w:rPr>
          <w:rFonts w:asciiTheme="minorHAnsi" w:eastAsia="Times New Roman" w:hAnsiTheme="minorHAnsi" w:cs="Arial"/>
          <w:sz w:val="24"/>
          <w:szCs w:val="24"/>
          <w:lang w:eastAsia="en-GB"/>
        </w:rPr>
        <w:t>The calculation for PCIS should be as follows:-</w:t>
      </w:r>
    </w:p>
    <w:p w:rsidR="005A3E95" w:rsidRPr="005A3E95" w:rsidRDefault="005A3E95" w:rsidP="005A3E95">
      <w:pPr>
        <w:spacing w:before="100" w:beforeAutospacing="1" w:after="100" w:afterAutospacing="1" w:line="240" w:lineRule="auto"/>
        <w:rPr>
          <w:rFonts w:asciiTheme="minorHAnsi" w:eastAsia="Times New Roman" w:hAnsiTheme="minorHAnsi" w:cs="Arial"/>
          <w:sz w:val="24"/>
          <w:szCs w:val="24"/>
          <w:lang w:eastAsia="en-GB"/>
        </w:rPr>
      </w:pPr>
      <w:r w:rsidRPr="005A3E95">
        <w:rPr>
          <w:rFonts w:asciiTheme="minorHAnsi" w:eastAsia="Times New Roman" w:hAnsiTheme="minorHAnsi" w:cs="Arial"/>
          <w:sz w:val="24"/>
          <w:szCs w:val="24"/>
          <w:lang w:eastAsia="en-GB"/>
        </w:rPr>
        <w:t>Weighted list from April 2017 (as they did not have 2017 figures but it will be reconciled)</w:t>
      </w:r>
    </w:p>
    <w:p w:rsidR="00AB6F91" w:rsidRDefault="005A3E95" w:rsidP="00AB6F91">
      <w:pPr>
        <w:spacing w:before="100" w:beforeAutospacing="1" w:after="100" w:afterAutospacing="1"/>
        <w:rPr>
          <w:rFonts w:asciiTheme="minorHAnsi" w:eastAsia="Times New Roman" w:hAnsiTheme="minorHAnsi" w:cs="Arial"/>
          <w:sz w:val="24"/>
          <w:szCs w:val="24"/>
          <w:lang w:eastAsia="en-GB"/>
        </w:rPr>
      </w:pPr>
      <w:r w:rsidRPr="005A3E95">
        <w:rPr>
          <w:rFonts w:asciiTheme="minorHAnsi" w:eastAsia="Times New Roman" w:hAnsiTheme="minorHAnsi" w:cs="Arial"/>
          <w:sz w:val="24"/>
          <w:szCs w:val="24"/>
          <w:lang w:eastAsia="en-GB"/>
        </w:rPr>
        <w:t>Example</w:t>
      </w:r>
    </w:p>
    <w:p w:rsidR="00AB6F91" w:rsidRDefault="00AB6F91" w:rsidP="00AB6F91">
      <w:pPr>
        <w:spacing w:before="100" w:beforeAutospacing="1" w:after="100" w:afterAutospacing="1"/>
        <w:rPr>
          <w:color w:val="000000"/>
        </w:rPr>
      </w:pPr>
      <w:r>
        <w:rPr>
          <w:color w:val="000000"/>
        </w:rPr>
        <w:t xml:space="preserve">PCIS 13955.9 (weighted list size Apr 2017) x £2.39 = </w:t>
      </w:r>
      <w:r>
        <w:rPr>
          <w:color w:val="00B050"/>
        </w:rPr>
        <w:t xml:space="preserve">£33,354.60 </w:t>
      </w:r>
    </w:p>
    <w:p w:rsidR="00AB6F91" w:rsidRDefault="00AB6F91" w:rsidP="00AB6F91">
      <w:pPr>
        <w:spacing w:before="100" w:beforeAutospacing="1" w:after="100" w:afterAutospacing="1"/>
        <w:rPr>
          <w:color w:val="000000"/>
        </w:rPr>
      </w:pPr>
      <w:r>
        <w:rPr>
          <w:color w:val="000000"/>
        </w:rPr>
        <w:t xml:space="preserve">Plus pre and post op – registered list Apr 2017 x £0.609 = </w:t>
      </w:r>
      <w:r>
        <w:rPr>
          <w:color w:val="00B050"/>
        </w:rPr>
        <w:t>£9,036.95</w:t>
      </w:r>
    </w:p>
    <w:p w:rsidR="00AB6F91" w:rsidRDefault="00AB6F91" w:rsidP="00AB6F91">
      <w:pPr>
        <w:spacing w:before="100" w:beforeAutospacing="1" w:after="100" w:afterAutospacing="1"/>
        <w:rPr>
          <w:color w:val="000000"/>
        </w:rPr>
      </w:pPr>
      <w:r>
        <w:rPr>
          <w:color w:val="000000"/>
        </w:rPr>
        <w:t xml:space="preserve">(Improved access £6 x weighted population Apr 17) – NHS England DES £1.90 </w:t>
      </w:r>
      <w:proofErr w:type="spellStart"/>
      <w:r>
        <w:rPr>
          <w:color w:val="000000"/>
        </w:rPr>
        <w:t>reg</w:t>
      </w:r>
      <w:proofErr w:type="spellEnd"/>
      <w:r>
        <w:rPr>
          <w:color w:val="000000"/>
        </w:rPr>
        <w:t xml:space="preserve"> population Apr 17 = </w:t>
      </w:r>
      <w:r>
        <w:rPr>
          <w:color w:val="00B050"/>
        </w:rPr>
        <w:t>£55,541.30</w:t>
      </w:r>
      <w:r>
        <w:rPr>
          <w:color w:val="000000"/>
        </w:rPr>
        <w:t xml:space="preserve"> </w:t>
      </w:r>
      <w:r>
        <w:rPr>
          <w:color w:val="00B050"/>
        </w:rPr>
        <w:t>Payment under PCIS:</w:t>
      </w:r>
    </w:p>
    <w:p w:rsidR="00AB6F91" w:rsidRDefault="00AB6F91" w:rsidP="00AB6F91">
      <w:pPr>
        <w:spacing w:before="100" w:beforeAutospacing="1" w:after="100" w:afterAutospacing="1"/>
        <w:rPr>
          <w:color w:val="000000"/>
        </w:rPr>
      </w:pPr>
      <w:r>
        <w:rPr>
          <w:color w:val="00B050"/>
        </w:rPr>
        <w:t>PCIS                       + IA                        – MPIG                + Pre and Post Op            = Payment</w:t>
      </w:r>
    </w:p>
    <w:p w:rsidR="00AB6F91" w:rsidRDefault="00AB6F91" w:rsidP="00AB6F91">
      <w:pPr>
        <w:spacing w:before="100" w:beforeAutospacing="1" w:after="100" w:afterAutospacing="1"/>
        <w:rPr>
          <w:color w:val="000000"/>
        </w:rPr>
      </w:pPr>
      <w:r>
        <w:rPr>
          <w:color w:val="000000"/>
        </w:rPr>
        <w:t>£33,354.60           + £55,541.30       - £30,859.34        + £9,036.95                      = £67,073.51</w:t>
      </w:r>
    </w:p>
    <w:p w:rsidR="00AB6F91" w:rsidRDefault="00AB6F91" w:rsidP="00AB6F91">
      <w:pPr>
        <w:spacing w:before="100" w:beforeAutospacing="1" w:after="100" w:afterAutospacing="1"/>
        <w:rPr>
          <w:color w:val="000000"/>
        </w:rPr>
      </w:pPr>
      <w:r>
        <w:rPr>
          <w:color w:val="000000"/>
        </w:rPr>
        <w:t> </w:t>
      </w:r>
    </w:p>
    <w:p w:rsidR="00AB6F91" w:rsidRDefault="00AB6F91" w:rsidP="00AB6F91">
      <w:pPr>
        <w:spacing w:before="100" w:beforeAutospacing="1" w:after="100" w:afterAutospacing="1"/>
        <w:rPr>
          <w:color w:val="000000"/>
        </w:rPr>
      </w:pPr>
      <w:r>
        <w:rPr>
          <w:color w:val="000000"/>
        </w:rPr>
        <w:t>                                                                                                                                    </w:t>
      </w:r>
      <w:r>
        <w:rPr>
          <w:color w:val="00B050"/>
        </w:rPr>
        <w:t>=Monthly payment</w:t>
      </w:r>
    </w:p>
    <w:p w:rsidR="005A3E95" w:rsidRPr="00AB6F91" w:rsidRDefault="00AB6F91" w:rsidP="00AB6F91">
      <w:pPr>
        <w:ind w:left="7200"/>
        <w:rPr>
          <w:rFonts w:ascii="Tahoma" w:eastAsia="Times New Roman" w:hAnsi="Tahoma" w:cs="Tahoma"/>
          <w:color w:val="000000"/>
          <w:sz w:val="20"/>
          <w:szCs w:val="20"/>
        </w:rPr>
      </w:pPr>
      <w:r>
        <w:rPr>
          <w:rFonts w:eastAsia="Times New Roman" w:cs="Tahoma"/>
          <w:color w:val="000000"/>
        </w:rPr>
        <w:br/>
        <w:t>= £5,589.46</w:t>
      </w:r>
      <w:r>
        <w:rPr>
          <w:rFonts w:ascii="Tahoma" w:eastAsia="Times New Roman" w:hAnsi="Tahoma" w:cs="Tahoma"/>
          <w:color w:val="000000"/>
          <w:sz w:val="20"/>
          <w:szCs w:val="20"/>
        </w:rPr>
        <w:t xml:space="preserve"> </w:t>
      </w:r>
    </w:p>
    <w:p w:rsidR="005A3E95" w:rsidRPr="005A3E95" w:rsidRDefault="005A3E95" w:rsidP="005A3E95">
      <w:pPr>
        <w:spacing w:before="100" w:beforeAutospacing="1" w:after="100" w:afterAutospacing="1" w:line="240" w:lineRule="auto"/>
        <w:rPr>
          <w:rFonts w:asciiTheme="minorHAnsi" w:eastAsia="Times New Roman" w:hAnsiTheme="minorHAnsi" w:cs="Arial"/>
          <w:sz w:val="24"/>
          <w:szCs w:val="24"/>
          <w:lang w:eastAsia="en-GB"/>
        </w:rPr>
      </w:pPr>
      <w:r w:rsidRPr="005A3E95">
        <w:rPr>
          <w:rFonts w:asciiTheme="minorHAnsi" w:eastAsia="Times New Roman" w:hAnsiTheme="minorHAnsi" w:cs="Arial"/>
          <w:sz w:val="24"/>
          <w:szCs w:val="24"/>
          <w:lang w:eastAsia="en-GB"/>
        </w:rPr>
        <w:t>Practice should see this payment on the CCG Enhanced service statement</w:t>
      </w:r>
    </w:p>
    <w:p w:rsidR="005A3E95" w:rsidRPr="00B87ED3" w:rsidRDefault="005A3E95" w:rsidP="005A3E95">
      <w:pPr>
        <w:pStyle w:val="ListParagraph"/>
        <w:rPr>
          <w:sz w:val="24"/>
          <w:szCs w:val="24"/>
        </w:rPr>
      </w:pPr>
    </w:p>
    <w:p w:rsidR="002F313E" w:rsidRPr="00B87ED3" w:rsidRDefault="009D604F">
      <w:pPr>
        <w:rPr>
          <w:b/>
          <w:color w:val="FF0000"/>
          <w:sz w:val="28"/>
          <w:szCs w:val="28"/>
        </w:rPr>
      </w:pPr>
      <w:r w:rsidRPr="00B87ED3">
        <w:rPr>
          <w:b/>
          <w:sz w:val="28"/>
          <w:szCs w:val="28"/>
        </w:rPr>
        <w:t>CQRS</w:t>
      </w:r>
      <w:r w:rsidRPr="00B87ED3">
        <w:rPr>
          <w:b/>
          <w:color w:val="FF0000"/>
          <w:sz w:val="28"/>
          <w:szCs w:val="28"/>
        </w:rPr>
        <w:t xml:space="preserve"> </w:t>
      </w:r>
    </w:p>
    <w:p w:rsidR="005A5954" w:rsidRPr="00B87ED3" w:rsidRDefault="005A5954">
      <w:pPr>
        <w:rPr>
          <w:sz w:val="24"/>
          <w:szCs w:val="24"/>
        </w:rPr>
      </w:pPr>
      <w:r w:rsidRPr="00B87ED3">
        <w:rPr>
          <w:sz w:val="24"/>
          <w:szCs w:val="24"/>
        </w:rPr>
        <w:t>Claims on CQRS are made either manually or automated from the clinical system. It is essential that practices check the figures for the automated claims against their system as CQRS only extracts currently registered patients as of the last day of the month.</w:t>
      </w:r>
    </w:p>
    <w:p w:rsidR="00D82C27" w:rsidRDefault="00D82C27" w:rsidP="00D82C27">
      <w:pPr>
        <w:pStyle w:val="NormalWeb"/>
        <w:spacing w:before="0" w:beforeAutospacing="0" w:after="0" w:afterAutospacing="0"/>
        <w:rPr>
          <w:rFonts w:asciiTheme="minorHAnsi" w:hAnsiTheme="minorHAnsi"/>
        </w:rPr>
      </w:pPr>
    </w:p>
    <w:p w:rsidR="005A5954" w:rsidRPr="00D94A8E" w:rsidRDefault="005A5954" w:rsidP="00D94A8E">
      <w:pPr>
        <w:spacing w:before="100" w:beforeAutospacing="1" w:after="100" w:afterAutospacing="1" w:line="240" w:lineRule="auto"/>
        <w:rPr>
          <w:rFonts w:asciiTheme="minorHAnsi" w:eastAsia="Times New Roman" w:hAnsiTheme="minorHAnsi"/>
          <w:b/>
          <w:color w:val="000000"/>
          <w:sz w:val="24"/>
          <w:szCs w:val="24"/>
          <w:lang w:eastAsia="en-GB"/>
        </w:rPr>
      </w:pPr>
      <w:r w:rsidRPr="00B87ED3">
        <w:rPr>
          <w:rFonts w:asciiTheme="minorHAnsi" w:hAnsiTheme="minorHAnsi"/>
        </w:rPr>
        <w:lastRenderedPageBreak/>
        <w:t xml:space="preserve">If the automated extraction is incorrect </w:t>
      </w:r>
      <w:r w:rsidR="00D94A8E">
        <w:rPr>
          <w:rFonts w:asciiTheme="minorHAnsi" w:hAnsiTheme="minorHAnsi"/>
        </w:rPr>
        <w:t xml:space="preserve">please complete the </w:t>
      </w:r>
      <w:hyperlink r:id="rId14" w:history="1">
        <w:r w:rsidR="00D94A8E" w:rsidRPr="00D94A8E">
          <w:rPr>
            <w:rStyle w:val="Hyperlink"/>
            <w:rFonts w:asciiTheme="minorHAnsi" w:hAnsiTheme="minorHAnsi"/>
          </w:rPr>
          <w:t>CQRS Data amendment request form</w:t>
        </w:r>
      </w:hyperlink>
      <w:r w:rsidR="00D94A8E">
        <w:rPr>
          <w:rFonts w:asciiTheme="minorHAnsi" w:hAnsiTheme="minorHAnsi"/>
        </w:rPr>
        <w:t xml:space="preserve"> and return to </w:t>
      </w:r>
      <w:proofErr w:type="spellStart"/>
      <w:proofErr w:type="gramStart"/>
      <w:r w:rsidR="00D94A8E" w:rsidRPr="00B87ED3">
        <w:rPr>
          <w:rFonts w:asciiTheme="minorHAnsi" w:eastAsia="Times New Roman" w:hAnsiTheme="minorHAnsi"/>
          <w:color w:val="000000"/>
          <w:sz w:val="24"/>
          <w:szCs w:val="24"/>
          <w:lang w:eastAsia="en-GB"/>
        </w:rPr>
        <w:t>To</w:t>
      </w:r>
      <w:proofErr w:type="spellEnd"/>
      <w:proofErr w:type="gramEnd"/>
      <w:r w:rsidR="00D94A8E" w:rsidRPr="00B87ED3">
        <w:rPr>
          <w:rFonts w:asciiTheme="minorHAnsi" w:eastAsia="Times New Roman" w:hAnsiTheme="minorHAnsi"/>
          <w:color w:val="000000"/>
          <w:sz w:val="24"/>
          <w:szCs w:val="24"/>
          <w:lang w:eastAsia="en-GB"/>
        </w:rPr>
        <w:t xml:space="preserve"> </w:t>
      </w:r>
      <w:hyperlink r:id="rId15" w:history="1">
        <w:r w:rsidR="00D94A8E" w:rsidRPr="00B87ED3">
          <w:rPr>
            <w:rStyle w:val="Hyperlink"/>
            <w:rFonts w:asciiTheme="minorHAnsi" w:eastAsia="Times New Roman" w:hAnsiTheme="minorHAnsi"/>
            <w:sz w:val="24"/>
            <w:szCs w:val="24"/>
            <w:lang w:eastAsia="en-GB"/>
          </w:rPr>
          <w:t>england.primarycaremedical@nhs.net</w:t>
        </w:r>
      </w:hyperlink>
      <w:r w:rsidR="00D94A8E">
        <w:rPr>
          <w:rFonts w:asciiTheme="minorHAnsi" w:eastAsia="Times New Roman" w:hAnsiTheme="minorHAnsi"/>
          <w:color w:val="000000"/>
          <w:sz w:val="24"/>
          <w:szCs w:val="24"/>
          <w:lang w:eastAsia="en-GB"/>
        </w:rPr>
        <w:t xml:space="preserve"> </w:t>
      </w:r>
      <w:r w:rsidR="00D94A8E">
        <w:rPr>
          <w:rFonts w:asciiTheme="minorHAnsi" w:eastAsia="Times New Roman" w:hAnsiTheme="minorHAnsi"/>
          <w:b/>
          <w:color w:val="000000"/>
          <w:sz w:val="24"/>
          <w:szCs w:val="24"/>
          <w:lang w:eastAsia="en-GB"/>
        </w:rPr>
        <w:t xml:space="preserve">adding please could you let me </w:t>
      </w:r>
      <w:r w:rsidR="00D94A8E" w:rsidRPr="00D94A8E">
        <w:rPr>
          <w:rFonts w:asciiTheme="minorHAnsi" w:eastAsia="Times New Roman" w:hAnsiTheme="minorHAnsi"/>
          <w:b/>
          <w:color w:val="000000"/>
          <w:sz w:val="24"/>
          <w:szCs w:val="24"/>
          <w:lang w:eastAsia="en-GB"/>
        </w:rPr>
        <w:t xml:space="preserve">know when this is complete </w:t>
      </w:r>
      <w:r w:rsidR="00D94A8E">
        <w:rPr>
          <w:rFonts w:asciiTheme="minorHAnsi" w:eastAsia="Times New Roman" w:hAnsiTheme="minorHAnsi" w:cs="Calibri"/>
          <w:b/>
          <w:sz w:val="24"/>
          <w:szCs w:val="24"/>
          <w:lang w:eastAsia="en-GB"/>
        </w:rPr>
        <w:t>then I</w:t>
      </w:r>
      <w:r w:rsidR="00D94A8E" w:rsidRPr="00D94A8E">
        <w:rPr>
          <w:rFonts w:asciiTheme="minorHAnsi" w:eastAsia="Times New Roman" w:hAnsiTheme="minorHAnsi" w:cs="Calibri"/>
          <w:b/>
          <w:sz w:val="24"/>
          <w:szCs w:val="24"/>
          <w:lang w:eastAsia="en-GB"/>
        </w:rPr>
        <w:t xml:space="preserve"> can </w:t>
      </w:r>
      <w:r w:rsidRPr="00D94A8E">
        <w:rPr>
          <w:rFonts w:asciiTheme="minorHAnsi" w:eastAsia="Times New Roman" w:hAnsiTheme="minorHAnsi" w:cs="Calibri"/>
          <w:b/>
          <w:sz w:val="24"/>
          <w:szCs w:val="24"/>
          <w:lang w:eastAsia="en-GB"/>
        </w:rPr>
        <w:t>add the register and declare.</w:t>
      </w:r>
    </w:p>
    <w:p w:rsidR="005A5954" w:rsidRPr="00B87ED3" w:rsidRDefault="005A5954" w:rsidP="005A5954">
      <w:pPr>
        <w:spacing w:before="100" w:beforeAutospacing="1" w:after="100" w:afterAutospacing="1" w:line="240" w:lineRule="auto"/>
        <w:rPr>
          <w:rFonts w:asciiTheme="minorHAnsi" w:eastAsia="Times New Roman" w:hAnsiTheme="minorHAnsi"/>
          <w:color w:val="000000"/>
          <w:sz w:val="24"/>
          <w:szCs w:val="24"/>
          <w:lang w:eastAsia="en-GB"/>
        </w:rPr>
      </w:pPr>
      <w:r w:rsidRPr="00B87ED3">
        <w:rPr>
          <w:rFonts w:asciiTheme="minorHAnsi" w:eastAsia="Times New Roman" w:hAnsiTheme="minorHAnsi"/>
          <w:color w:val="000000"/>
          <w:sz w:val="24"/>
          <w:szCs w:val="24"/>
          <w:lang w:eastAsia="en-GB"/>
        </w:rPr>
        <w:t>Once the data has been corrected they will send a confirmation email and you should then check CQRS and if you agree wit</w:t>
      </w:r>
      <w:r w:rsidR="00A44DFD" w:rsidRPr="00B87ED3">
        <w:rPr>
          <w:rFonts w:asciiTheme="minorHAnsi" w:eastAsia="Times New Roman" w:hAnsiTheme="minorHAnsi"/>
          <w:color w:val="000000"/>
          <w:sz w:val="24"/>
          <w:szCs w:val="24"/>
          <w:lang w:eastAsia="en-GB"/>
        </w:rPr>
        <w:t>h the figure it can be declared for payment.</w:t>
      </w:r>
      <w:bookmarkStart w:id="0" w:name="_GoBack"/>
      <w:bookmarkEnd w:id="0"/>
    </w:p>
    <w:p w:rsidR="005A5954" w:rsidRPr="00B87ED3" w:rsidRDefault="005A5954" w:rsidP="005A5954">
      <w:pPr>
        <w:spacing w:before="100" w:beforeAutospacing="1" w:after="100" w:afterAutospacing="1" w:line="240" w:lineRule="auto"/>
        <w:rPr>
          <w:rFonts w:asciiTheme="minorHAnsi" w:eastAsia="Times New Roman" w:hAnsiTheme="minorHAnsi"/>
          <w:sz w:val="24"/>
          <w:szCs w:val="24"/>
          <w:lang w:eastAsia="en-GB"/>
        </w:rPr>
      </w:pPr>
      <w:r w:rsidRPr="00B87ED3">
        <w:rPr>
          <w:rFonts w:asciiTheme="minorHAnsi" w:eastAsia="Times New Roman" w:hAnsiTheme="minorHAnsi"/>
          <w:color w:val="000000"/>
          <w:sz w:val="24"/>
          <w:szCs w:val="24"/>
          <w:lang w:eastAsia="en-GB"/>
        </w:rPr>
        <w:t xml:space="preserve">Once the data is on CQRS you will get an email to say please </w:t>
      </w:r>
      <w:proofErr w:type="gramStart"/>
      <w:r w:rsidRPr="00B87ED3">
        <w:rPr>
          <w:rFonts w:asciiTheme="minorHAnsi" w:eastAsia="Times New Roman" w:hAnsiTheme="minorHAnsi"/>
          <w:color w:val="000000"/>
          <w:sz w:val="24"/>
          <w:szCs w:val="24"/>
          <w:lang w:eastAsia="en-GB"/>
        </w:rPr>
        <w:t>declare</w:t>
      </w:r>
      <w:proofErr w:type="gramEnd"/>
      <w:r w:rsidRPr="00B87ED3">
        <w:rPr>
          <w:rFonts w:asciiTheme="minorHAnsi" w:eastAsia="Times New Roman" w:hAnsiTheme="minorHAnsi"/>
          <w:color w:val="000000"/>
          <w:sz w:val="24"/>
          <w:szCs w:val="24"/>
          <w:lang w:eastAsia="en-GB"/>
        </w:rPr>
        <w:t xml:space="preserve"> for payment. This must be done for every service including those which are 0.</w:t>
      </w:r>
    </w:p>
    <w:p w:rsidR="00B57CEE" w:rsidRPr="00B87ED3" w:rsidRDefault="002F313E">
      <w:pPr>
        <w:rPr>
          <w:rFonts w:asciiTheme="minorHAnsi" w:hAnsiTheme="minorHAnsi"/>
          <w:sz w:val="24"/>
          <w:szCs w:val="24"/>
        </w:rPr>
      </w:pPr>
      <w:r w:rsidRPr="00B87ED3">
        <w:rPr>
          <w:rFonts w:asciiTheme="minorHAnsi" w:hAnsiTheme="minorHAnsi"/>
          <w:sz w:val="24"/>
          <w:szCs w:val="24"/>
        </w:rPr>
        <w:t>P</w:t>
      </w:r>
      <w:r w:rsidR="00B57CEE" w:rsidRPr="00B87ED3">
        <w:rPr>
          <w:rFonts w:asciiTheme="minorHAnsi" w:hAnsiTheme="minorHAnsi"/>
          <w:sz w:val="24"/>
          <w:szCs w:val="24"/>
        </w:rPr>
        <w:t xml:space="preserve">ractices should ensure staff have </w:t>
      </w:r>
      <w:proofErr w:type="gramStart"/>
      <w:r w:rsidR="00B57CEE" w:rsidRPr="00B87ED3">
        <w:rPr>
          <w:rFonts w:asciiTheme="minorHAnsi" w:hAnsiTheme="minorHAnsi"/>
          <w:sz w:val="24"/>
          <w:szCs w:val="24"/>
        </w:rPr>
        <w:t xml:space="preserve">read  </w:t>
      </w:r>
      <w:proofErr w:type="gramEnd"/>
      <w:r w:rsidR="00140542" w:rsidRPr="00B87ED3">
        <w:fldChar w:fldCharType="begin"/>
      </w:r>
      <w:r w:rsidR="00140542" w:rsidRPr="00B87ED3">
        <w:rPr>
          <w:rFonts w:asciiTheme="minorHAnsi" w:hAnsiTheme="minorHAnsi"/>
          <w:sz w:val="24"/>
          <w:szCs w:val="24"/>
        </w:rPr>
        <w:instrText xml:space="preserve"> HYPERLINK "https://training.cqrs.nhs.uk/web/training/online-training" </w:instrText>
      </w:r>
      <w:r w:rsidR="00140542" w:rsidRPr="00B87ED3">
        <w:fldChar w:fldCharType="separate"/>
      </w:r>
      <w:r w:rsidR="00B57CEE" w:rsidRPr="00B87ED3">
        <w:rPr>
          <w:rStyle w:val="Hyperlink"/>
          <w:rFonts w:asciiTheme="minorHAnsi" w:hAnsiTheme="minorHAnsi"/>
          <w:sz w:val="24"/>
          <w:szCs w:val="24"/>
        </w:rPr>
        <w:t>https://training.cqrs.nhs.uk/web/training/online-training</w:t>
      </w:r>
      <w:r w:rsidR="00140542" w:rsidRPr="00B87ED3">
        <w:rPr>
          <w:rStyle w:val="Hyperlink"/>
          <w:rFonts w:asciiTheme="minorHAnsi" w:hAnsiTheme="minorHAnsi"/>
          <w:sz w:val="24"/>
          <w:szCs w:val="24"/>
        </w:rPr>
        <w:fldChar w:fldCharType="end"/>
      </w:r>
      <w:r w:rsidR="00B57CEE" w:rsidRPr="00B87ED3">
        <w:rPr>
          <w:rFonts w:asciiTheme="minorHAnsi" w:hAnsiTheme="minorHAnsi"/>
          <w:sz w:val="24"/>
          <w:szCs w:val="24"/>
        </w:rPr>
        <w:t xml:space="preserve"> as this explains how to use CQRS.</w:t>
      </w:r>
    </w:p>
    <w:p w:rsidR="00B57CEE" w:rsidRPr="00B87ED3" w:rsidRDefault="00B57CEE">
      <w:pPr>
        <w:rPr>
          <w:rFonts w:asciiTheme="minorHAnsi" w:hAnsiTheme="minorHAnsi"/>
          <w:sz w:val="24"/>
          <w:szCs w:val="24"/>
        </w:rPr>
      </w:pPr>
      <w:r w:rsidRPr="00B87ED3">
        <w:rPr>
          <w:rFonts w:asciiTheme="minorHAnsi" w:hAnsiTheme="minorHAnsi"/>
          <w:sz w:val="24"/>
          <w:szCs w:val="24"/>
        </w:rPr>
        <w:t>Practices should also check the 17/18 extracts timetable</w:t>
      </w:r>
      <w:r w:rsidR="002F313E" w:rsidRPr="00B87ED3">
        <w:rPr>
          <w:rFonts w:asciiTheme="minorHAnsi" w:hAnsiTheme="minorHAnsi"/>
          <w:sz w:val="24"/>
          <w:szCs w:val="24"/>
        </w:rPr>
        <w:t xml:space="preserve"> found</w:t>
      </w:r>
      <w:r w:rsidR="00E13B3E" w:rsidRPr="00B87ED3">
        <w:rPr>
          <w:rFonts w:asciiTheme="minorHAnsi" w:hAnsiTheme="minorHAnsi"/>
          <w:sz w:val="24"/>
          <w:szCs w:val="24"/>
        </w:rPr>
        <w:t xml:space="preserve"> on CQRS home page</w:t>
      </w:r>
      <w:r w:rsidRPr="00B87ED3">
        <w:rPr>
          <w:rFonts w:asciiTheme="minorHAnsi" w:hAnsiTheme="minorHAnsi"/>
          <w:sz w:val="24"/>
          <w:szCs w:val="24"/>
        </w:rPr>
        <w:t>. When this is opened the enhanced services have hyperlinks to the main specifications .This is updated monthly.</w:t>
      </w:r>
    </w:p>
    <w:p w:rsidR="009D3E7A" w:rsidRPr="001E7239" w:rsidRDefault="009D3E7A" w:rsidP="009D3E7A"/>
    <w:p w:rsidR="00DF7C60" w:rsidRPr="00B87ED3" w:rsidRDefault="00DF7C60">
      <w:pPr>
        <w:rPr>
          <w:b/>
          <w:sz w:val="28"/>
          <w:szCs w:val="28"/>
        </w:rPr>
      </w:pPr>
      <w:r w:rsidRPr="00B87ED3">
        <w:rPr>
          <w:b/>
          <w:sz w:val="28"/>
          <w:szCs w:val="28"/>
        </w:rPr>
        <w:t>Ad Hoc</w:t>
      </w:r>
    </w:p>
    <w:p w:rsidR="00DF7C60" w:rsidRPr="00B87ED3" w:rsidRDefault="00DF7C60">
      <w:pPr>
        <w:rPr>
          <w:sz w:val="24"/>
          <w:szCs w:val="24"/>
        </w:rPr>
      </w:pPr>
      <w:r w:rsidRPr="00B87ED3">
        <w:rPr>
          <w:sz w:val="24"/>
          <w:szCs w:val="24"/>
        </w:rPr>
        <w:t>Superannuation deductions based on superannuable profits and estimated returns, practices need to adjust ad hoc when there is a change in partnership.</w:t>
      </w:r>
    </w:p>
    <w:p w:rsidR="00E737F0" w:rsidRPr="00B87ED3" w:rsidRDefault="00E737F0">
      <w:pPr>
        <w:rPr>
          <w:sz w:val="24"/>
          <w:szCs w:val="24"/>
        </w:rPr>
      </w:pPr>
      <w:r w:rsidRPr="00B87ED3">
        <w:rPr>
          <w:sz w:val="24"/>
          <w:szCs w:val="24"/>
        </w:rPr>
        <w:t>The superannuation reconciliation is done annually, in the month following submission of certificate of superannuable profits.</w:t>
      </w:r>
    </w:p>
    <w:p w:rsidR="00853A25" w:rsidRPr="00B87ED3" w:rsidRDefault="00853A25">
      <w:pPr>
        <w:rPr>
          <w:sz w:val="24"/>
          <w:szCs w:val="24"/>
        </w:rPr>
      </w:pPr>
      <w:r w:rsidRPr="00B87ED3">
        <w:rPr>
          <w:sz w:val="24"/>
          <w:szCs w:val="24"/>
        </w:rPr>
        <w:t xml:space="preserve">Locum reimbursement (contribution towards costs - sickness, maternity, paternity </w:t>
      </w:r>
      <w:r w:rsidR="00914082" w:rsidRPr="00B87ED3">
        <w:rPr>
          <w:sz w:val="24"/>
          <w:szCs w:val="24"/>
        </w:rPr>
        <w:t>etc.</w:t>
      </w:r>
      <w:r w:rsidRPr="00B87ED3">
        <w:rPr>
          <w:sz w:val="24"/>
          <w:szCs w:val="24"/>
        </w:rPr>
        <w:t xml:space="preserve">) </w:t>
      </w:r>
      <w:r w:rsidR="00457FBD" w:rsidRPr="00B87ED3">
        <w:rPr>
          <w:sz w:val="24"/>
          <w:szCs w:val="24"/>
        </w:rPr>
        <w:t>these will no longer be discretionary from 2017.</w:t>
      </w:r>
      <w:r w:rsidR="00B13B18" w:rsidRPr="00B87ED3">
        <w:rPr>
          <w:sz w:val="24"/>
          <w:szCs w:val="24"/>
        </w:rPr>
        <w:t xml:space="preserve">Application form and claim </w:t>
      </w:r>
      <w:proofErr w:type="gramStart"/>
      <w:r w:rsidR="00B13B18" w:rsidRPr="00B87ED3">
        <w:rPr>
          <w:sz w:val="24"/>
          <w:szCs w:val="24"/>
        </w:rPr>
        <w:t>form are</w:t>
      </w:r>
      <w:proofErr w:type="gramEnd"/>
      <w:r w:rsidR="00B13B18" w:rsidRPr="00B87ED3">
        <w:rPr>
          <w:sz w:val="24"/>
          <w:szCs w:val="24"/>
        </w:rPr>
        <w:t xml:space="preserve"> available to download from this </w:t>
      </w:r>
      <w:r w:rsidR="00914082" w:rsidRPr="00B87ED3">
        <w:rPr>
          <w:sz w:val="24"/>
          <w:szCs w:val="24"/>
        </w:rPr>
        <w:t>website:</w:t>
      </w:r>
      <w:r w:rsidR="00B13B18" w:rsidRPr="00B87ED3">
        <w:rPr>
          <w:sz w:val="24"/>
          <w:szCs w:val="24"/>
        </w:rPr>
        <w:t xml:space="preserve"> there is also a procedure available at this website </w:t>
      </w:r>
      <w:hyperlink r:id="rId16" w:history="1">
        <w:r w:rsidR="00B13B18" w:rsidRPr="00B87ED3">
          <w:rPr>
            <w:rStyle w:val="Hyperlink"/>
            <w:sz w:val="24"/>
            <w:szCs w:val="24"/>
          </w:rPr>
          <w:t>http://www.avon.nhs.uk/pcsa/procedures/payments/</w:t>
        </w:r>
      </w:hyperlink>
      <w:r w:rsidR="00B13B18" w:rsidRPr="00B87ED3">
        <w:rPr>
          <w:sz w:val="24"/>
          <w:szCs w:val="24"/>
        </w:rPr>
        <w:t>. For support with form completion</w:t>
      </w:r>
      <w:r w:rsidR="005F7D79" w:rsidRPr="00B87ED3">
        <w:rPr>
          <w:sz w:val="24"/>
          <w:szCs w:val="24"/>
        </w:rPr>
        <w:t>,</w:t>
      </w:r>
      <w:r w:rsidR="00B13B18" w:rsidRPr="00B87ED3">
        <w:rPr>
          <w:sz w:val="24"/>
          <w:szCs w:val="24"/>
        </w:rPr>
        <w:t xml:space="preserve"> the contact is Eileen Grindey (0117 900 2492 or </w:t>
      </w:r>
      <w:hyperlink r:id="rId17" w:history="1">
        <w:r w:rsidR="00B13B18" w:rsidRPr="00B87ED3">
          <w:rPr>
            <w:rStyle w:val="Hyperlink"/>
            <w:sz w:val="24"/>
            <w:szCs w:val="24"/>
          </w:rPr>
          <w:t>Eileen.Grindey@brs-pcsa.nhs.uk</w:t>
        </w:r>
      </w:hyperlink>
      <w:r w:rsidR="00B13B18" w:rsidRPr="00B87ED3">
        <w:rPr>
          <w:sz w:val="24"/>
          <w:szCs w:val="24"/>
        </w:rPr>
        <w:t xml:space="preserve">) </w:t>
      </w:r>
    </w:p>
    <w:p w:rsidR="00114683" w:rsidRPr="00B87ED3" w:rsidRDefault="005F7D79" w:rsidP="003C7A67">
      <w:pPr>
        <w:rPr>
          <w:sz w:val="24"/>
          <w:szCs w:val="24"/>
        </w:rPr>
      </w:pPr>
      <w:r w:rsidRPr="00B87ED3">
        <w:rPr>
          <w:sz w:val="24"/>
          <w:szCs w:val="24"/>
        </w:rPr>
        <w:t xml:space="preserve">Invoices sent to SBS – queries regarding remittance can be made directly to SBS, tel: 0303 123 177 (option 2), they should be able to </w:t>
      </w:r>
      <w:r w:rsidR="009D604F" w:rsidRPr="00B87ED3">
        <w:rPr>
          <w:sz w:val="24"/>
          <w:szCs w:val="24"/>
        </w:rPr>
        <w:t xml:space="preserve">review the relevant payment </w:t>
      </w:r>
      <w:r w:rsidRPr="00B87ED3">
        <w:rPr>
          <w:sz w:val="24"/>
          <w:szCs w:val="24"/>
        </w:rPr>
        <w:t>advise who</w:t>
      </w:r>
      <w:r w:rsidR="009D604F" w:rsidRPr="00B87ED3">
        <w:rPr>
          <w:sz w:val="24"/>
          <w:szCs w:val="24"/>
        </w:rPr>
        <w:t xml:space="preserve"> it was</w:t>
      </w:r>
      <w:r w:rsidRPr="00B87ED3">
        <w:rPr>
          <w:sz w:val="24"/>
          <w:szCs w:val="24"/>
        </w:rPr>
        <w:t xml:space="preserve"> made by if this is unclear. </w:t>
      </w:r>
      <w:r w:rsidR="009D604F" w:rsidRPr="00B87ED3">
        <w:rPr>
          <w:sz w:val="24"/>
          <w:szCs w:val="24"/>
        </w:rPr>
        <w:t xml:space="preserve">If this doesn’t resolve the query, Area Team invoice queries can be sent to </w:t>
      </w:r>
      <w:hyperlink r:id="rId18" w:history="1">
        <w:r w:rsidR="009D604F" w:rsidRPr="00B87ED3">
          <w:rPr>
            <w:rStyle w:val="Hyperlink"/>
            <w:sz w:val="24"/>
            <w:szCs w:val="24"/>
          </w:rPr>
          <w:t>England.bnsssg-finance@nhs.net</w:t>
        </w:r>
      </w:hyperlink>
      <w:r w:rsidR="009D604F" w:rsidRPr="00B87ED3">
        <w:rPr>
          <w:sz w:val="24"/>
          <w:szCs w:val="24"/>
        </w:rPr>
        <w:t xml:space="preserve"> , CCG invoice queries can be sent to </w:t>
      </w:r>
      <w:hyperlink r:id="rId19" w:history="1">
        <w:r w:rsidR="00BA563C" w:rsidRPr="00B87ED3">
          <w:rPr>
            <w:rStyle w:val="Hyperlink"/>
            <w:sz w:val="24"/>
            <w:szCs w:val="24"/>
          </w:rPr>
          <w:t>Lisa.Jones@somersetccg.nhs.uk</w:t>
        </w:r>
      </w:hyperlink>
      <w:r w:rsidR="009D604F" w:rsidRPr="00B87ED3">
        <w:rPr>
          <w:sz w:val="24"/>
          <w:szCs w:val="24"/>
        </w:rPr>
        <w:t xml:space="preserve">. </w:t>
      </w:r>
      <w:r w:rsidRPr="00B87ED3">
        <w:rPr>
          <w:sz w:val="24"/>
          <w:szCs w:val="24"/>
        </w:rPr>
        <w:t xml:space="preserve"> </w:t>
      </w:r>
    </w:p>
    <w:p w:rsidR="00114683" w:rsidRDefault="00114683" w:rsidP="003C7A67"/>
    <w:p w:rsidR="00D82C27" w:rsidRDefault="00D82C27" w:rsidP="00D82C27">
      <w:pPr>
        <w:rPr>
          <w:rFonts w:asciiTheme="minorHAnsi" w:hAnsiTheme="minorHAnsi" w:cs="Arial"/>
          <w:b/>
          <w:sz w:val="28"/>
          <w:szCs w:val="28"/>
        </w:rPr>
      </w:pPr>
    </w:p>
    <w:p w:rsidR="00D82C27" w:rsidRPr="00D82C27" w:rsidRDefault="00D82C27" w:rsidP="00D82C27">
      <w:pPr>
        <w:rPr>
          <w:rFonts w:asciiTheme="minorHAnsi" w:hAnsiTheme="minorHAnsi" w:cs="Arial"/>
          <w:sz w:val="24"/>
          <w:szCs w:val="24"/>
        </w:rPr>
      </w:pPr>
      <w:r w:rsidRPr="00D82C27">
        <w:rPr>
          <w:rFonts w:asciiTheme="minorHAnsi" w:hAnsiTheme="minorHAnsi" w:cs="Arial"/>
          <w:b/>
          <w:sz w:val="28"/>
          <w:szCs w:val="28"/>
        </w:rPr>
        <w:t>Enhanced services paid by Somerset County Council</w:t>
      </w:r>
    </w:p>
    <w:p w:rsidR="00D82C27" w:rsidRPr="00D82C27" w:rsidRDefault="00D82C27" w:rsidP="00D82C27">
      <w:pPr>
        <w:rPr>
          <w:rFonts w:asciiTheme="minorHAnsi" w:hAnsiTheme="minorHAnsi" w:cs="Arial"/>
          <w:sz w:val="24"/>
          <w:szCs w:val="24"/>
        </w:rPr>
      </w:pPr>
      <w:r w:rsidRPr="00D82C27">
        <w:rPr>
          <w:rFonts w:asciiTheme="minorHAnsi" w:hAnsiTheme="minorHAnsi" w:cs="Arial"/>
          <w:b/>
          <w:sz w:val="24"/>
          <w:szCs w:val="24"/>
        </w:rPr>
        <w:t>Smoking Cessation –</w:t>
      </w:r>
      <w:r w:rsidRPr="00D82C27">
        <w:rPr>
          <w:rFonts w:asciiTheme="minorHAnsi" w:hAnsiTheme="minorHAnsi" w:cs="Arial"/>
          <w:sz w:val="24"/>
          <w:szCs w:val="24"/>
        </w:rPr>
        <w:t xml:space="preserve"> This should be paid quarterly and the searches supplied by Somerset County Council, the searches need to be verified by the practice and payment should show on a BACS payment. Contact </w:t>
      </w:r>
      <w:proofErr w:type="gramStart"/>
      <w:r w:rsidRPr="00D82C27">
        <w:rPr>
          <w:rFonts w:asciiTheme="minorHAnsi" w:hAnsiTheme="minorHAnsi" w:cs="Arial"/>
          <w:sz w:val="24"/>
          <w:szCs w:val="24"/>
        </w:rPr>
        <w:t>is  </w:t>
      </w:r>
      <w:proofErr w:type="gramEnd"/>
      <w:r w:rsidRPr="00D82C27">
        <w:fldChar w:fldCharType="begin"/>
      </w:r>
      <w:r w:rsidRPr="00D82C27">
        <w:rPr>
          <w:rFonts w:asciiTheme="minorHAnsi" w:hAnsiTheme="minorHAnsi"/>
          <w:sz w:val="24"/>
          <w:szCs w:val="24"/>
        </w:rPr>
        <w:instrText xml:space="preserve"> HYPERLINK "mailto:JChetland@somerset.gov.uk" </w:instrText>
      </w:r>
      <w:r w:rsidRPr="00D82C27">
        <w:fldChar w:fldCharType="separate"/>
      </w:r>
      <w:r w:rsidRPr="00D82C27">
        <w:rPr>
          <w:rStyle w:val="Hyperlink"/>
          <w:rFonts w:asciiTheme="minorHAnsi" w:hAnsiTheme="minorHAnsi" w:cs="Arial"/>
          <w:sz w:val="24"/>
          <w:szCs w:val="24"/>
        </w:rPr>
        <w:t>JChetland@somerset.gov.uk</w:t>
      </w:r>
      <w:r w:rsidRPr="00D82C27">
        <w:rPr>
          <w:rStyle w:val="Hyperlink"/>
          <w:rFonts w:asciiTheme="minorHAnsi" w:hAnsiTheme="minorHAnsi" w:cs="Arial"/>
          <w:sz w:val="24"/>
          <w:szCs w:val="24"/>
        </w:rPr>
        <w:fldChar w:fldCharType="end"/>
      </w:r>
    </w:p>
    <w:p w:rsidR="00D82C27" w:rsidRPr="00D82C27" w:rsidRDefault="00D82C27" w:rsidP="00D82C27">
      <w:pPr>
        <w:rPr>
          <w:rFonts w:asciiTheme="minorHAnsi" w:hAnsiTheme="minorHAnsi" w:cs="Arial"/>
          <w:sz w:val="24"/>
          <w:szCs w:val="24"/>
        </w:rPr>
      </w:pPr>
    </w:p>
    <w:p w:rsidR="00D82C27" w:rsidRPr="00D82C27" w:rsidRDefault="00D82C27" w:rsidP="00D82C27">
      <w:pPr>
        <w:rPr>
          <w:rFonts w:asciiTheme="minorHAnsi" w:hAnsiTheme="minorHAnsi" w:cs="Arial"/>
          <w:sz w:val="24"/>
          <w:szCs w:val="24"/>
        </w:rPr>
      </w:pPr>
      <w:r w:rsidRPr="00D82C27">
        <w:rPr>
          <w:rFonts w:asciiTheme="minorHAnsi" w:hAnsiTheme="minorHAnsi" w:cs="Arial"/>
          <w:b/>
          <w:sz w:val="24"/>
          <w:szCs w:val="24"/>
        </w:rPr>
        <w:t>LARC -</w:t>
      </w:r>
      <w:r w:rsidRPr="00D82C27">
        <w:rPr>
          <w:rFonts w:asciiTheme="minorHAnsi" w:hAnsiTheme="minorHAnsi" w:cs="Arial"/>
          <w:sz w:val="24"/>
          <w:szCs w:val="24"/>
        </w:rPr>
        <w:t xml:space="preserve"> Practices are paid monthly </w:t>
      </w:r>
      <w:proofErr w:type="gramStart"/>
      <w:r w:rsidRPr="00D82C27">
        <w:rPr>
          <w:rFonts w:asciiTheme="minorHAnsi" w:hAnsiTheme="minorHAnsi" w:cs="Arial"/>
          <w:sz w:val="24"/>
          <w:szCs w:val="24"/>
        </w:rPr>
        <w:t>In</w:t>
      </w:r>
      <w:proofErr w:type="gramEnd"/>
      <w:r w:rsidRPr="00D82C27">
        <w:rPr>
          <w:rFonts w:asciiTheme="minorHAnsi" w:hAnsiTheme="minorHAnsi" w:cs="Arial"/>
          <w:sz w:val="24"/>
          <w:szCs w:val="24"/>
        </w:rPr>
        <w:t xml:space="preserve"> the next financial year the baseline figures will be formulated on last year’s activity, therefore it is anticipated that your first monthly payment will be on the 15</w:t>
      </w:r>
      <w:r w:rsidRPr="00D82C27">
        <w:rPr>
          <w:rFonts w:asciiTheme="minorHAnsi" w:hAnsiTheme="minorHAnsi" w:cs="Arial"/>
          <w:sz w:val="24"/>
          <w:szCs w:val="24"/>
          <w:vertAlign w:val="superscript"/>
        </w:rPr>
        <w:t>th</w:t>
      </w:r>
      <w:r w:rsidRPr="00D82C27">
        <w:rPr>
          <w:rFonts w:asciiTheme="minorHAnsi" w:hAnsiTheme="minorHAnsi" w:cs="Arial"/>
          <w:sz w:val="24"/>
          <w:szCs w:val="24"/>
        </w:rPr>
        <w:t xml:space="preserve"> May and will include your April and May payment. Return forms should </w:t>
      </w:r>
      <w:r w:rsidRPr="00D82C27">
        <w:rPr>
          <w:rFonts w:asciiTheme="minorHAnsi" w:hAnsiTheme="minorHAnsi" w:cs="Arial"/>
          <w:sz w:val="24"/>
          <w:szCs w:val="24"/>
        </w:rPr>
        <w:lastRenderedPageBreak/>
        <w:t>be returned to Andrew Wilson, Health Promotion Manager (Sexual Health), (</w:t>
      </w:r>
      <w:hyperlink r:id="rId20" w:tgtFrame="_blank" w:history="1">
        <w:r w:rsidRPr="00D82C27">
          <w:rPr>
            <w:rStyle w:val="Hyperlink"/>
            <w:rFonts w:asciiTheme="minorHAnsi" w:hAnsiTheme="minorHAnsi" w:cs="Arial"/>
            <w:sz w:val="24"/>
            <w:szCs w:val="24"/>
          </w:rPr>
          <w:t>ANWilson@somerset.gov.uk</w:t>
        </w:r>
      </w:hyperlink>
      <w:proofErr w:type="gramStart"/>
      <w:r w:rsidRPr="00D82C27">
        <w:rPr>
          <w:rFonts w:asciiTheme="minorHAnsi" w:hAnsiTheme="minorHAnsi" w:cs="Arial"/>
          <w:sz w:val="24"/>
          <w:szCs w:val="24"/>
        </w:rPr>
        <w:t>) .</w:t>
      </w:r>
      <w:proofErr w:type="gramEnd"/>
      <w:r w:rsidRPr="00D82C27">
        <w:rPr>
          <w:rFonts w:asciiTheme="minorHAnsi" w:hAnsiTheme="minorHAnsi" w:cs="Arial"/>
          <w:sz w:val="24"/>
          <w:szCs w:val="24"/>
        </w:rPr>
        <w:t xml:space="preserve"> If you or phone (Tel. 01823 357239; Mobile 07585 983371).</w:t>
      </w:r>
    </w:p>
    <w:p w:rsidR="00D82C27" w:rsidRPr="00D82C27" w:rsidRDefault="00D82C27" w:rsidP="00D82C27">
      <w:pPr>
        <w:rPr>
          <w:rFonts w:asciiTheme="minorHAnsi" w:hAnsiTheme="minorHAnsi" w:cs="Arial"/>
          <w:sz w:val="24"/>
          <w:szCs w:val="24"/>
        </w:rPr>
      </w:pPr>
    </w:p>
    <w:p w:rsidR="00D82C27" w:rsidRPr="00D82C27" w:rsidRDefault="00D82C27" w:rsidP="00D82C27">
      <w:pPr>
        <w:rPr>
          <w:rFonts w:asciiTheme="minorHAnsi" w:hAnsiTheme="minorHAnsi" w:cs="Arial"/>
          <w:sz w:val="24"/>
          <w:szCs w:val="24"/>
        </w:rPr>
      </w:pPr>
      <w:r w:rsidRPr="00D82C27">
        <w:rPr>
          <w:rFonts w:asciiTheme="minorHAnsi" w:hAnsiTheme="minorHAnsi" w:cs="Arial"/>
          <w:b/>
          <w:sz w:val="28"/>
          <w:szCs w:val="28"/>
        </w:rPr>
        <w:t>Enhanced services paid by Somerset Partnership</w:t>
      </w:r>
    </w:p>
    <w:p w:rsidR="00D82C27" w:rsidRPr="00D82C27" w:rsidRDefault="00D82C27" w:rsidP="00D82C27">
      <w:pPr>
        <w:rPr>
          <w:rFonts w:asciiTheme="minorHAnsi" w:hAnsiTheme="minorHAnsi" w:cs="Arial"/>
          <w:sz w:val="24"/>
          <w:szCs w:val="24"/>
        </w:rPr>
      </w:pPr>
      <w:r w:rsidRPr="00D82C27">
        <w:rPr>
          <w:rFonts w:asciiTheme="minorHAnsi" w:hAnsiTheme="minorHAnsi" w:cs="Arial"/>
          <w:b/>
          <w:sz w:val="24"/>
          <w:szCs w:val="24"/>
        </w:rPr>
        <w:t>Chlamydia –</w:t>
      </w:r>
      <w:r w:rsidRPr="00D82C27">
        <w:rPr>
          <w:rFonts w:asciiTheme="minorHAnsi" w:hAnsiTheme="minorHAnsi" w:cs="Arial"/>
          <w:sz w:val="24"/>
          <w:szCs w:val="24"/>
        </w:rPr>
        <w:t xml:space="preserve"> This is now paid yearly as of 1.4.16. Practices should have signed and returned their contract for 16/17. Check this has been done as many practices have not sent it back. Once it is sent back 16/17 payment £150 for signing up and then £3 a test returned. There is no claim form to be completed as Somerset Partnership </w:t>
      </w:r>
      <w:proofErr w:type="gramStart"/>
      <w:r w:rsidRPr="00D82C27">
        <w:rPr>
          <w:rFonts w:asciiTheme="minorHAnsi" w:hAnsiTheme="minorHAnsi" w:cs="Arial"/>
          <w:sz w:val="24"/>
          <w:szCs w:val="24"/>
        </w:rPr>
        <w:t>keep</w:t>
      </w:r>
      <w:proofErr w:type="gramEnd"/>
      <w:r w:rsidRPr="00D82C27">
        <w:rPr>
          <w:rFonts w:asciiTheme="minorHAnsi" w:hAnsiTheme="minorHAnsi" w:cs="Arial"/>
          <w:sz w:val="24"/>
          <w:szCs w:val="24"/>
        </w:rPr>
        <w:t xml:space="preserve"> the records. If practices are unsure if they have signed their contract or haven’t received the £150 sign up they should contact </w:t>
      </w:r>
      <w:r w:rsidRPr="00D82C27">
        <w:rPr>
          <w:rFonts w:asciiTheme="minorHAnsi" w:hAnsiTheme="minorHAnsi" w:cs="Arial"/>
          <w:b/>
          <w:bCs/>
          <w:color w:val="064284"/>
          <w:sz w:val="24"/>
          <w:szCs w:val="24"/>
          <w:u w:val="single"/>
        </w:rPr>
        <w:t xml:space="preserve">Emma.O’Connell@sompar.nhs.uk      </w:t>
      </w:r>
      <w:proofErr w:type="gramStart"/>
      <w:r w:rsidRPr="00D82C27">
        <w:rPr>
          <w:rFonts w:asciiTheme="minorHAnsi" w:hAnsiTheme="minorHAnsi" w:cs="Arial"/>
          <w:b/>
          <w:bCs/>
          <w:color w:val="064284"/>
          <w:sz w:val="24"/>
          <w:szCs w:val="24"/>
          <w:u w:val="single"/>
        </w:rPr>
        <w:t>07795237608  or</w:t>
      </w:r>
      <w:proofErr w:type="gramEnd"/>
      <w:r w:rsidRPr="00D82C27">
        <w:rPr>
          <w:rFonts w:asciiTheme="minorHAnsi" w:hAnsiTheme="minorHAnsi" w:cs="Arial"/>
          <w:b/>
          <w:bCs/>
          <w:color w:val="215868"/>
          <w:sz w:val="24"/>
          <w:szCs w:val="24"/>
          <w:u w:val="single"/>
        </w:rPr>
        <w:t xml:space="preserve">  </w:t>
      </w:r>
      <w:hyperlink r:id="rId21" w:history="1">
        <w:r w:rsidRPr="00D82C27">
          <w:rPr>
            <w:rStyle w:val="Hyperlink"/>
            <w:rFonts w:asciiTheme="minorHAnsi" w:hAnsiTheme="minorHAnsi" w:cs="Arial"/>
            <w:sz w:val="24"/>
            <w:szCs w:val="24"/>
          </w:rPr>
          <w:t>Kerry.Lucas@sompar.nhs.uk</w:t>
        </w:r>
      </w:hyperlink>
      <w:r w:rsidRPr="00D82C27">
        <w:rPr>
          <w:rFonts w:asciiTheme="minorHAnsi" w:hAnsiTheme="minorHAnsi" w:cs="Arial"/>
          <w:b/>
          <w:bCs/>
          <w:color w:val="215868"/>
          <w:sz w:val="24"/>
          <w:szCs w:val="24"/>
          <w:u w:val="single"/>
        </w:rPr>
        <w:t xml:space="preserve"> </w:t>
      </w:r>
      <w:r w:rsidRPr="00D82C27">
        <w:rPr>
          <w:rFonts w:asciiTheme="minorHAnsi" w:hAnsiTheme="minorHAnsi" w:cs="Arial"/>
          <w:sz w:val="24"/>
          <w:szCs w:val="24"/>
        </w:rPr>
        <w:t xml:space="preserve">01749 836704/ 07500096347 </w:t>
      </w:r>
    </w:p>
    <w:p w:rsidR="00D82C27" w:rsidRPr="00D82C27" w:rsidRDefault="00D82C27" w:rsidP="00D82C27">
      <w:pPr>
        <w:rPr>
          <w:rFonts w:asciiTheme="minorHAnsi" w:hAnsiTheme="minorHAnsi" w:cs="Arial"/>
          <w:sz w:val="24"/>
          <w:szCs w:val="24"/>
        </w:rPr>
      </w:pPr>
      <w:r w:rsidRPr="00D82C27">
        <w:rPr>
          <w:rFonts w:asciiTheme="minorHAnsi" w:hAnsiTheme="minorHAnsi" w:cs="Arial"/>
          <w:sz w:val="24"/>
          <w:szCs w:val="24"/>
        </w:rPr>
        <w:t>This will be paid by BACS. A new contract for 17/18 will be sent to practices soon.</w:t>
      </w:r>
    </w:p>
    <w:p w:rsidR="00D82C27" w:rsidRPr="00D82C27" w:rsidRDefault="00D82C27" w:rsidP="00D82C27">
      <w:pPr>
        <w:rPr>
          <w:rFonts w:asciiTheme="minorHAnsi" w:hAnsiTheme="minorHAnsi" w:cs="Arial"/>
          <w:sz w:val="24"/>
          <w:szCs w:val="24"/>
        </w:rPr>
      </w:pPr>
    </w:p>
    <w:p w:rsidR="00D82C27" w:rsidRPr="00D82C27" w:rsidRDefault="00D82C27" w:rsidP="00D82C27">
      <w:pPr>
        <w:rPr>
          <w:rFonts w:asciiTheme="minorHAnsi" w:hAnsiTheme="minorHAnsi"/>
          <w:b/>
          <w:sz w:val="24"/>
          <w:szCs w:val="24"/>
        </w:rPr>
      </w:pPr>
      <w:r w:rsidRPr="00D82C27">
        <w:rPr>
          <w:rFonts w:asciiTheme="minorHAnsi" w:hAnsiTheme="minorHAnsi"/>
          <w:b/>
          <w:sz w:val="24"/>
          <w:szCs w:val="24"/>
        </w:rPr>
        <w:t>CQC fees</w:t>
      </w:r>
    </w:p>
    <w:p w:rsidR="00D82C27" w:rsidRPr="00D82C27" w:rsidRDefault="00D82C27" w:rsidP="00D82C27">
      <w:pPr>
        <w:rPr>
          <w:rFonts w:asciiTheme="minorHAnsi" w:hAnsiTheme="minorHAnsi"/>
          <w:sz w:val="24"/>
          <w:szCs w:val="24"/>
        </w:rPr>
      </w:pPr>
      <w:r w:rsidRPr="00D82C27">
        <w:rPr>
          <w:rFonts w:asciiTheme="minorHAnsi" w:hAnsiTheme="minorHAnsi"/>
          <w:sz w:val="24"/>
          <w:szCs w:val="24"/>
        </w:rPr>
        <w:t xml:space="preserve">2017-18 contract changes - on receipt of an invoice, NHS England will reimburse CQC fees directly.  The claim form is within the calendar and practices will need to complete for reimbursement of CQC fees. This must be completed and returned together with the CQC invoice to </w:t>
      </w:r>
      <w:hyperlink r:id="rId22" w:history="1">
        <w:r w:rsidRPr="00D82C27">
          <w:rPr>
            <w:rStyle w:val="Hyperlink"/>
            <w:rFonts w:asciiTheme="minorHAnsi" w:hAnsiTheme="minorHAnsi"/>
            <w:sz w:val="24"/>
            <w:szCs w:val="24"/>
          </w:rPr>
          <w:t>england.pcfinancesw@nhs.net</w:t>
        </w:r>
      </w:hyperlink>
      <w:r w:rsidRPr="00D82C27">
        <w:rPr>
          <w:rFonts w:asciiTheme="minorHAnsi" w:hAnsiTheme="minorHAnsi"/>
          <w:sz w:val="24"/>
          <w:szCs w:val="24"/>
        </w:rPr>
        <w:tab/>
      </w:r>
    </w:p>
    <w:p w:rsidR="00D82C27" w:rsidRPr="00152344" w:rsidRDefault="00D82C27" w:rsidP="00D82C27">
      <w:pPr>
        <w:rPr>
          <w:rFonts w:ascii="Arial" w:hAnsi="Arial" w:cs="Arial"/>
        </w:rPr>
      </w:pPr>
    </w:p>
    <w:p w:rsidR="00D82C27" w:rsidRPr="00152344" w:rsidRDefault="00D82C27" w:rsidP="00D82C27">
      <w:pPr>
        <w:rPr>
          <w:rFonts w:ascii="Arial" w:hAnsi="Arial" w:cs="Arial"/>
        </w:rPr>
      </w:pPr>
    </w:p>
    <w:p w:rsidR="00D82C27" w:rsidRDefault="00D82C27" w:rsidP="003C7A67"/>
    <w:sectPr w:rsidR="00D82C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C0DB8"/>
    <w:multiLevelType w:val="hybridMultilevel"/>
    <w:tmpl w:val="D67ABC12"/>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3F4CDD"/>
    <w:multiLevelType w:val="hybridMultilevel"/>
    <w:tmpl w:val="A57AC094"/>
    <w:lvl w:ilvl="0" w:tplc="AB320A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D624B0"/>
    <w:multiLevelType w:val="hybridMultilevel"/>
    <w:tmpl w:val="61DEDD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7AC5D98"/>
    <w:multiLevelType w:val="hybridMultilevel"/>
    <w:tmpl w:val="A26A26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8F1E32"/>
    <w:multiLevelType w:val="hybridMultilevel"/>
    <w:tmpl w:val="30B04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063D61"/>
    <w:multiLevelType w:val="hybridMultilevel"/>
    <w:tmpl w:val="F2A8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C4D7902"/>
    <w:multiLevelType w:val="hybridMultilevel"/>
    <w:tmpl w:val="46C46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63F675E"/>
    <w:multiLevelType w:val="hybridMultilevel"/>
    <w:tmpl w:val="7B20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8C07CA5"/>
    <w:multiLevelType w:val="hybridMultilevel"/>
    <w:tmpl w:val="7B748A9C"/>
    <w:lvl w:ilvl="0" w:tplc="4B6267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BF74C33"/>
    <w:multiLevelType w:val="hybridMultilevel"/>
    <w:tmpl w:val="26444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DAA0BB9"/>
    <w:multiLevelType w:val="hybridMultilevel"/>
    <w:tmpl w:val="B62412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E425A28"/>
    <w:multiLevelType w:val="hybridMultilevel"/>
    <w:tmpl w:val="51E41598"/>
    <w:lvl w:ilvl="0" w:tplc="5A9A275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C1B5975"/>
    <w:multiLevelType w:val="hybridMultilevel"/>
    <w:tmpl w:val="55307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D7B315F"/>
    <w:multiLevelType w:val="hybridMultilevel"/>
    <w:tmpl w:val="8828E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F245F6C"/>
    <w:multiLevelType w:val="hybridMultilevel"/>
    <w:tmpl w:val="14D46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
  </w:num>
  <w:num w:numId="4">
    <w:abstractNumId w:val="4"/>
  </w:num>
  <w:num w:numId="5">
    <w:abstractNumId w:val="2"/>
  </w:num>
  <w:num w:numId="6">
    <w:abstractNumId w:val="10"/>
  </w:num>
  <w:num w:numId="7">
    <w:abstractNumId w:val="0"/>
  </w:num>
  <w:num w:numId="8">
    <w:abstractNumId w:val="9"/>
  </w:num>
  <w:num w:numId="9">
    <w:abstractNumId w:val="6"/>
  </w:num>
  <w:num w:numId="10">
    <w:abstractNumId w:val="12"/>
  </w:num>
  <w:num w:numId="11">
    <w:abstractNumId w:val="13"/>
  </w:num>
  <w:num w:numId="12">
    <w:abstractNumId w:val="5"/>
  </w:num>
  <w:num w:numId="13">
    <w:abstractNumId w:val="14"/>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54A"/>
    <w:rsid w:val="00056079"/>
    <w:rsid w:val="000902E3"/>
    <w:rsid w:val="000E5A38"/>
    <w:rsid w:val="00114683"/>
    <w:rsid w:val="00122F99"/>
    <w:rsid w:val="0012369F"/>
    <w:rsid w:val="00140542"/>
    <w:rsid w:val="001D1AA5"/>
    <w:rsid w:val="001E7239"/>
    <w:rsid w:val="002151FE"/>
    <w:rsid w:val="002154FC"/>
    <w:rsid w:val="00271CB7"/>
    <w:rsid w:val="00284E00"/>
    <w:rsid w:val="002B056F"/>
    <w:rsid w:val="002C0F0E"/>
    <w:rsid w:val="002C1BCB"/>
    <w:rsid w:val="002F313E"/>
    <w:rsid w:val="00362B33"/>
    <w:rsid w:val="00371614"/>
    <w:rsid w:val="00383F37"/>
    <w:rsid w:val="00385DC2"/>
    <w:rsid w:val="003C7A67"/>
    <w:rsid w:val="003D7852"/>
    <w:rsid w:val="003E3A62"/>
    <w:rsid w:val="003F0C26"/>
    <w:rsid w:val="0044311A"/>
    <w:rsid w:val="00457FBD"/>
    <w:rsid w:val="004911FA"/>
    <w:rsid w:val="005035A3"/>
    <w:rsid w:val="005057EC"/>
    <w:rsid w:val="00544F6D"/>
    <w:rsid w:val="00550496"/>
    <w:rsid w:val="00574E01"/>
    <w:rsid w:val="005A3E95"/>
    <w:rsid w:val="005A5954"/>
    <w:rsid w:val="005D7562"/>
    <w:rsid w:val="005F7D79"/>
    <w:rsid w:val="00622057"/>
    <w:rsid w:val="00657D78"/>
    <w:rsid w:val="00667422"/>
    <w:rsid w:val="0067418E"/>
    <w:rsid w:val="006A1ABF"/>
    <w:rsid w:val="006C1F1E"/>
    <w:rsid w:val="006E0CA6"/>
    <w:rsid w:val="0073221E"/>
    <w:rsid w:val="00744023"/>
    <w:rsid w:val="007A2FA4"/>
    <w:rsid w:val="007D0155"/>
    <w:rsid w:val="0083422E"/>
    <w:rsid w:val="0083754A"/>
    <w:rsid w:val="00846B42"/>
    <w:rsid w:val="00851E09"/>
    <w:rsid w:val="00853A25"/>
    <w:rsid w:val="00896187"/>
    <w:rsid w:val="00896BC8"/>
    <w:rsid w:val="008C67BF"/>
    <w:rsid w:val="00914082"/>
    <w:rsid w:val="0094579F"/>
    <w:rsid w:val="009A656A"/>
    <w:rsid w:val="009C27A6"/>
    <w:rsid w:val="009C78B1"/>
    <w:rsid w:val="009D3E7A"/>
    <w:rsid w:val="009D604F"/>
    <w:rsid w:val="00A0290D"/>
    <w:rsid w:val="00A44DFD"/>
    <w:rsid w:val="00A53037"/>
    <w:rsid w:val="00A75299"/>
    <w:rsid w:val="00AB6F91"/>
    <w:rsid w:val="00B07F22"/>
    <w:rsid w:val="00B13B18"/>
    <w:rsid w:val="00B57CEE"/>
    <w:rsid w:val="00B87ED3"/>
    <w:rsid w:val="00BA29C8"/>
    <w:rsid w:val="00BA563C"/>
    <w:rsid w:val="00BC6812"/>
    <w:rsid w:val="00BC7431"/>
    <w:rsid w:val="00BD0317"/>
    <w:rsid w:val="00BD47F9"/>
    <w:rsid w:val="00D82C27"/>
    <w:rsid w:val="00D94A8E"/>
    <w:rsid w:val="00DE1D03"/>
    <w:rsid w:val="00DF7C60"/>
    <w:rsid w:val="00E13B3E"/>
    <w:rsid w:val="00E51ED3"/>
    <w:rsid w:val="00E737F0"/>
    <w:rsid w:val="00EA4558"/>
    <w:rsid w:val="00F03D3D"/>
    <w:rsid w:val="00F04BFF"/>
    <w:rsid w:val="00F23694"/>
    <w:rsid w:val="00F71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7E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057EC"/>
    <w:rPr>
      <w:rFonts w:ascii="Tahoma" w:hAnsi="Tahoma" w:cs="Tahoma"/>
      <w:sz w:val="16"/>
      <w:szCs w:val="16"/>
    </w:rPr>
  </w:style>
  <w:style w:type="paragraph" w:styleId="ListParagraph">
    <w:name w:val="List Paragraph"/>
    <w:basedOn w:val="Normal"/>
    <w:uiPriority w:val="34"/>
    <w:qFormat/>
    <w:rsid w:val="005057EC"/>
    <w:pPr>
      <w:ind w:left="720"/>
      <w:contextualSpacing/>
    </w:pPr>
  </w:style>
  <w:style w:type="character" w:styleId="Hyperlink">
    <w:name w:val="Hyperlink"/>
    <w:uiPriority w:val="99"/>
    <w:unhideWhenUsed/>
    <w:rsid w:val="00284E00"/>
    <w:rPr>
      <w:color w:val="0000FF"/>
      <w:u w:val="single"/>
    </w:rPr>
  </w:style>
  <w:style w:type="paragraph" w:customStyle="1" w:styleId="Default">
    <w:name w:val="Default"/>
    <w:rsid w:val="008C67BF"/>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5A5954"/>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ention1">
    <w:name w:val="Mention1"/>
    <w:basedOn w:val="DefaultParagraphFont"/>
    <w:uiPriority w:val="99"/>
    <w:semiHidden/>
    <w:unhideWhenUsed/>
    <w:rsid w:val="005A5954"/>
    <w:rPr>
      <w:color w:val="2B579A"/>
      <w:shd w:val="clear" w:color="auto" w:fill="E6E6E6"/>
    </w:rPr>
  </w:style>
  <w:style w:type="character" w:styleId="FollowedHyperlink">
    <w:name w:val="FollowedHyperlink"/>
    <w:basedOn w:val="DefaultParagraphFont"/>
    <w:uiPriority w:val="99"/>
    <w:semiHidden/>
    <w:unhideWhenUsed/>
    <w:rsid w:val="002F313E"/>
    <w:rPr>
      <w:color w:val="800080" w:themeColor="followedHyperlink"/>
      <w:u w:val="single"/>
    </w:rPr>
  </w:style>
  <w:style w:type="paragraph" w:styleId="NoSpacing">
    <w:name w:val="No Spacing"/>
    <w:uiPriority w:val="1"/>
    <w:qFormat/>
    <w:rsid w:val="002F313E"/>
    <w:pPr>
      <w:spacing w:line="240" w:lineRule="auto"/>
    </w:pPr>
    <w:rPr>
      <w:rFonts w:asciiTheme="minorHAnsi" w:eastAsiaTheme="minorHAnsi" w:hAnsiTheme="minorHAnsi" w:cstheme="minorBidi"/>
      <w:sz w:val="22"/>
      <w:szCs w:val="22"/>
      <w:lang w:eastAsia="en-US"/>
    </w:rPr>
  </w:style>
  <w:style w:type="table" w:styleId="TableGrid">
    <w:name w:val="Table Grid"/>
    <w:basedOn w:val="TableNormal"/>
    <w:uiPriority w:val="59"/>
    <w:rsid w:val="002F313E"/>
    <w:pPr>
      <w:spacing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7E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057EC"/>
    <w:rPr>
      <w:rFonts w:ascii="Tahoma" w:hAnsi="Tahoma" w:cs="Tahoma"/>
      <w:sz w:val="16"/>
      <w:szCs w:val="16"/>
    </w:rPr>
  </w:style>
  <w:style w:type="paragraph" w:styleId="ListParagraph">
    <w:name w:val="List Paragraph"/>
    <w:basedOn w:val="Normal"/>
    <w:uiPriority w:val="34"/>
    <w:qFormat/>
    <w:rsid w:val="005057EC"/>
    <w:pPr>
      <w:ind w:left="720"/>
      <w:contextualSpacing/>
    </w:pPr>
  </w:style>
  <w:style w:type="character" w:styleId="Hyperlink">
    <w:name w:val="Hyperlink"/>
    <w:uiPriority w:val="99"/>
    <w:unhideWhenUsed/>
    <w:rsid w:val="00284E00"/>
    <w:rPr>
      <w:color w:val="0000FF"/>
      <w:u w:val="single"/>
    </w:rPr>
  </w:style>
  <w:style w:type="paragraph" w:customStyle="1" w:styleId="Default">
    <w:name w:val="Default"/>
    <w:rsid w:val="008C67BF"/>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5A5954"/>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ention1">
    <w:name w:val="Mention1"/>
    <w:basedOn w:val="DefaultParagraphFont"/>
    <w:uiPriority w:val="99"/>
    <w:semiHidden/>
    <w:unhideWhenUsed/>
    <w:rsid w:val="005A5954"/>
    <w:rPr>
      <w:color w:val="2B579A"/>
      <w:shd w:val="clear" w:color="auto" w:fill="E6E6E6"/>
    </w:rPr>
  </w:style>
  <w:style w:type="character" w:styleId="FollowedHyperlink">
    <w:name w:val="FollowedHyperlink"/>
    <w:basedOn w:val="DefaultParagraphFont"/>
    <w:uiPriority w:val="99"/>
    <w:semiHidden/>
    <w:unhideWhenUsed/>
    <w:rsid w:val="002F313E"/>
    <w:rPr>
      <w:color w:val="800080" w:themeColor="followedHyperlink"/>
      <w:u w:val="single"/>
    </w:rPr>
  </w:style>
  <w:style w:type="paragraph" w:styleId="NoSpacing">
    <w:name w:val="No Spacing"/>
    <w:uiPriority w:val="1"/>
    <w:qFormat/>
    <w:rsid w:val="002F313E"/>
    <w:pPr>
      <w:spacing w:line="240" w:lineRule="auto"/>
    </w:pPr>
    <w:rPr>
      <w:rFonts w:asciiTheme="minorHAnsi" w:eastAsiaTheme="minorHAnsi" w:hAnsiTheme="minorHAnsi" w:cstheme="minorBidi"/>
      <w:sz w:val="22"/>
      <w:szCs w:val="22"/>
      <w:lang w:eastAsia="en-US"/>
    </w:rPr>
  </w:style>
  <w:style w:type="table" w:styleId="TableGrid">
    <w:name w:val="Table Grid"/>
    <w:basedOn w:val="TableNormal"/>
    <w:uiPriority w:val="59"/>
    <w:rsid w:val="002F313E"/>
    <w:pPr>
      <w:spacing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847074">
      <w:bodyDiv w:val="1"/>
      <w:marLeft w:val="0"/>
      <w:marRight w:val="0"/>
      <w:marTop w:val="0"/>
      <w:marBottom w:val="0"/>
      <w:divBdr>
        <w:top w:val="none" w:sz="0" w:space="0" w:color="auto"/>
        <w:left w:val="none" w:sz="0" w:space="0" w:color="auto"/>
        <w:bottom w:val="none" w:sz="0" w:space="0" w:color="auto"/>
        <w:right w:val="none" w:sz="0" w:space="0" w:color="auto"/>
      </w:divBdr>
    </w:div>
    <w:div w:id="912348112">
      <w:bodyDiv w:val="1"/>
      <w:marLeft w:val="0"/>
      <w:marRight w:val="0"/>
      <w:marTop w:val="0"/>
      <w:marBottom w:val="0"/>
      <w:divBdr>
        <w:top w:val="none" w:sz="0" w:space="0" w:color="auto"/>
        <w:left w:val="none" w:sz="0" w:space="0" w:color="auto"/>
        <w:bottom w:val="none" w:sz="0" w:space="0" w:color="auto"/>
        <w:right w:val="none" w:sz="0" w:space="0" w:color="auto"/>
      </w:divBdr>
    </w:div>
    <w:div w:id="946619411">
      <w:bodyDiv w:val="1"/>
      <w:marLeft w:val="0"/>
      <w:marRight w:val="0"/>
      <w:marTop w:val="0"/>
      <w:marBottom w:val="0"/>
      <w:divBdr>
        <w:top w:val="none" w:sz="0" w:space="0" w:color="auto"/>
        <w:left w:val="none" w:sz="0" w:space="0" w:color="auto"/>
        <w:bottom w:val="none" w:sz="0" w:space="0" w:color="auto"/>
        <w:right w:val="none" w:sz="0" w:space="0" w:color="auto"/>
      </w:divBdr>
    </w:div>
    <w:div w:id="1674214979">
      <w:bodyDiv w:val="1"/>
      <w:marLeft w:val="0"/>
      <w:marRight w:val="0"/>
      <w:marTop w:val="0"/>
      <w:marBottom w:val="0"/>
      <w:divBdr>
        <w:top w:val="none" w:sz="0" w:space="0" w:color="auto"/>
        <w:left w:val="none" w:sz="0" w:space="0" w:color="auto"/>
        <w:bottom w:val="none" w:sz="0" w:space="0" w:color="auto"/>
        <w:right w:val="none" w:sz="0" w:space="0" w:color="auto"/>
      </w:divBdr>
    </w:div>
    <w:div w:id="1676806962">
      <w:bodyDiv w:val="1"/>
      <w:marLeft w:val="0"/>
      <w:marRight w:val="0"/>
      <w:marTop w:val="0"/>
      <w:marBottom w:val="0"/>
      <w:divBdr>
        <w:top w:val="none" w:sz="0" w:space="0" w:color="auto"/>
        <w:left w:val="none" w:sz="0" w:space="0" w:color="auto"/>
        <w:bottom w:val="none" w:sz="0" w:space="0" w:color="auto"/>
        <w:right w:val="none" w:sz="0" w:space="0" w:color="auto"/>
      </w:divBdr>
    </w:div>
    <w:div w:id="210144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nhsemployers.org/your-workforce/primary-care-contacts/general-medical-services/enhanced-services" TargetMode="External"/><Relationship Id="rId18" Type="http://schemas.openxmlformats.org/officeDocument/2006/relationships/hyperlink" Target="mailto:England.bnsssg-finance@nhs.net" TargetMode="External"/><Relationship Id="rId3" Type="http://schemas.openxmlformats.org/officeDocument/2006/relationships/styles" Target="styles.xml"/><Relationship Id="rId21" Type="http://schemas.openxmlformats.org/officeDocument/2006/relationships/hyperlink" Target="mailto:Kerry.Lucas@sompar.nhs.uk" TargetMode="External"/><Relationship Id="rId7" Type="http://schemas.openxmlformats.org/officeDocument/2006/relationships/image" Target="media/image1.jpeg"/><Relationship Id="rId12" Type="http://schemas.openxmlformats.org/officeDocument/2006/relationships/hyperlink" Target="https://owa.somersetccg.nhs.uk/owa/redir.aspx?SURL=dR2ogVikoPBZwyKDyc5KYol_YMkgqPqqhp43l_zvJuXAnXEp_5bUCG0AYQBpAGwAdABvADoAZQBzAHIAZQBwAG8AcgB0AHMAQABzAG8AbQBlAHIAcwBlAHQAYwBjAGcALgBuAGgAcwAuAHUAawA.&amp;URL=mailto%3aesreports%40somersetccg.nhs.uk" TargetMode="External"/><Relationship Id="rId17" Type="http://schemas.openxmlformats.org/officeDocument/2006/relationships/hyperlink" Target="mailto:Eileen.Grindey@brs-pcsa.nhs.uk" TargetMode="External"/><Relationship Id="rId2" Type="http://schemas.openxmlformats.org/officeDocument/2006/relationships/numbering" Target="numbering.xml"/><Relationship Id="rId16" Type="http://schemas.openxmlformats.org/officeDocument/2006/relationships/hyperlink" Target="http://www.avon.nhs.uk/pcsa/procedures/payments/" TargetMode="External"/><Relationship Id="rId20" Type="http://schemas.openxmlformats.org/officeDocument/2006/relationships/hyperlink" Target="https://owa.somersetccg.nhs.uk/owa/redir.aspx?SURL=EdcXFtXlc3h976hNUIIaLatiVopE-ktBHomsrpMkNuX75QpGAZfUCG0AYQBpAGwAdABvADoAQQBOAFcAaQBsAHMAbwBuAEAAcwBvAG0AZQByAHMAZQB0AC4AZwBvAHYALgB1AGsA&amp;URL=mailto%3aANWilson%40somerset.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england.primarycaremedical@nhs.net"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Lisa.Jones@somersetccg.nhs.uk" TargetMode="External"/><Relationship Id="rId4" Type="http://schemas.microsoft.com/office/2007/relationships/stylesWithEffects" Target="stylesWithEffects.xml"/><Relationship Id="rId9" Type="http://schemas.openxmlformats.org/officeDocument/2006/relationships/hyperlink" Target="http://www.somersetlmc.co.uk/documents/practice_manager/LJ1-CopyofSCCGEnhancedServicesReturn2014-15Template.xls" TargetMode="External"/><Relationship Id="rId14" Type="http://schemas.openxmlformats.org/officeDocument/2006/relationships/hyperlink" Target="https://www.somersetlmc.co.uk/gppaymentstimetableandguide" TargetMode="External"/><Relationship Id="rId22" Type="http://schemas.openxmlformats.org/officeDocument/2006/relationships/hyperlink" Target="mailto:england.pcfinancesw@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D686E-4014-4B28-B234-D5D583D47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2523</Words>
  <Characters>14384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16874</CharactersWithSpaces>
  <SharedDoc>false</SharedDoc>
  <HLinks>
    <vt:vector size="36" baseType="variant">
      <vt:variant>
        <vt:i4>7602256</vt:i4>
      </vt:variant>
      <vt:variant>
        <vt:i4>15</vt:i4>
      </vt:variant>
      <vt:variant>
        <vt:i4>0</vt:i4>
      </vt:variant>
      <vt:variant>
        <vt:i4>5</vt:i4>
      </vt:variant>
      <vt:variant>
        <vt:lpwstr>mailto:Lisa.Jones@somersetccg.nhs.uk</vt:lpwstr>
      </vt:variant>
      <vt:variant>
        <vt:lpwstr/>
      </vt:variant>
      <vt:variant>
        <vt:i4>2228226</vt:i4>
      </vt:variant>
      <vt:variant>
        <vt:i4>12</vt:i4>
      </vt:variant>
      <vt:variant>
        <vt:i4>0</vt:i4>
      </vt:variant>
      <vt:variant>
        <vt:i4>5</vt:i4>
      </vt:variant>
      <vt:variant>
        <vt:lpwstr>mailto:England.bnsssg-finance@nhs.net</vt:lpwstr>
      </vt:variant>
      <vt:variant>
        <vt:lpwstr/>
      </vt:variant>
      <vt:variant>
        <vt:i4>2883649</vt:i4>
      </vt:variant>
      <vt:variant>
        <vt:i4>9</vt:i4>
      </vt:variant>
      <vt:variant>
        <vt:i4>0</vt:i4>
      </vt:variant>
      <vt:variant>
        <vt:i4>5</vt:i4>
      </vt:variant>
      <vt:variant>
        <vt:lpwstr>mailto:Eileen.Grindey@brs-pcsa.nhs.uk</vt:lpwstr>
      </vt:variant>
      <vt:variant>
        <vt:lpwstr/>
      </vt:variant>
      <vt:variant>
        <vt:i4>4784217</vt:i4>
      </vt:variant>
      <vt:variant>
        <vt:i4>6</vt:i4>
      </vt:variant>
      <vt:variant>
        <vt:i4>0</vt:i4>
      </vt:variant>
      <vt:variant>
        <vt:i4>5</vt:i4>
      </vt:variant>
      <vt:variant>
        <vt:lpwstr>http://www.avon.nhs.uk/pcsa/procedures/payments/</vt:lpwstr>
      </vt:variant>
      <vt:variant>
        <vt:lpwstr/>
      </vt:variant>
      <vt:variant>
        <vt:i4>5242898</vt:i4>
      </vt:variant>
      <vt:variant>
        <vt:i4>3</vt:i4>
      </vt:variant>
      <vt:variant>
        <vt:i4>0</vt:i4>
      </vt:variant>
      <vt:variant>
        <vt:i4>5</vt:i4>
      </vt:variant>
      <vt:variant>
        <vt:lpwstr>http://www.avon.nhs.uk/pcsa/FormsandLetters/payments/</vt:lpwstr>
      </vt:variant>
      <vt:variant>
        <vt:lpwstr/>
      </vt:variant>
      <vt:variant>
        <vt:i4>6225976</vt:i4>
      </vt:variant>
      <vt:variant>
        <vt:i4>0</vt:i4>
      </vt:variant>
      <vt:variant>
        <vt:i4>0</vt:i4>
      </vt:variant>
      <vt:variant>
        <vt:i4>5</vt:i4>
      </vt:variant>
      <vt:variant>
        <vt:lpwstr>http://www.somersetlmc.co.uk/documents/practice_manager/LJ1-CopyofSCCGEnhancedServicesReturn2014-15Template.xls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Mason</dc:creator>
  <cp:lastModifiedBy>Hellens Jill (Somerset LMC)</cp:lastModifiedBy>
  <cp:revision>5</cp:revision>
  <cp:lastPrinted>2017-05-09T08:44:00Z</cp:lastPrinted>
  <dcterms:created xsi:type="dcterms:W3CDTF">2017-05-26T07:49:00Z</dcterms:created>
  <dcterms:modified xsi:type="dcterms:W3CDTF">2017-05-31T12:58:00Z</dcterms:modified>
</cp:coreProperties>
</file>