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F5E" w:rsidRPr="006C7527" w:rsidRDefault="00B06DF8" w:rsidP="00DC6326">
      <w:pPr>
        <w:jc w:val="center"/>
        <w:rPr>
          <w:b/>
          <w:u w:val="single"/>
        </w:rPr>
      </w:pPr>
      <w:r w:rsidRPr="006C7527">
        <w:rPr>
          <w:b/>
          <w:u w:val="single"/>
        </w:rPr>
        <w:t xml:space="preserve">NHS Standard Contract letter </w:t>
      </w:r>
      <w:r w:rsidR="00D43D58" w:rsidRPr="006C7527">
        <w:rPr>
          <w:b/>
          <w:u w:val="single"/>
        </w:rPr>
        <w:t xml:space="preserve">templates for practice use </w:t>
      </w:r>
    </w:p>
    <w:p w:rsidR="005A1496" w:rsidRPr="006C7527" w:rsidRDefault="00DB0FA5" w:rsidP="00B06DF8">
      <w:pPr>
        <w:pStyle w:val="ListParagraph"/>
        <w:rPr>
          <w:rFonts w:asciiTheme="minorHAnsi" w:hAnsiTheme="minorHAnsi"/>
        </w:rPr>
      </w:pPr>
      <w:hyperlink w:anchor="_Appendix_1_-" w:history="1">
        <w:r w:rsidR="00B06DF8" w:rsidRPr="003C27FC">
          <w:rPr>
            <w:rStyle w:val="Hyperlink"/>
            <w:rFonts w:asciiTheme="minorHAnsi" w:hAnsiTheme="minorHAnsi"/>
          </w:rPr>
          <w:t>Appendix 1</w:t>
        </w:r>
      </w:hyperlink>
      <w:r w:rsidR="00B06DF8" w:rsidRPr="006C7527">
        <w:rPr>
          <w:rFonts w:asciiTheme="minorHAnsi" w:hAnsiTheme="minorHAnsi"/>
        </w:rPr>
        <w:t xml:space="preserve"> </w:t>
      </w:r>
      <w:r w:rsidR="005A1496" w:rsidRPr="006C7527">
        <w:rPr>
          <w:rFonts w:asciiTheme="minorHAnsi" w:hAnsiTheme="minorHAnsi"/>
        </w:rPr>
        <w:t>–</w:t>
      </w:r>
      <w:r w:rsidR="00DC6326">
        <w:rPr>
          <w:rFonts w:asciiTheme="minorHAnsi" w:hAnsiTheme="minorHAnsi"/>
        </w:rPr>
        <w:t xml:space="preserve"> Template response for m</w:t>
      </w:r>
      <w:r w:rsidR="00C34A10" w:rsidRPr="006C7527">
        <w:rPr>
          <w:rFonts w:asciiTheme="minorHAnsi" w:hAnsiTheme="minorHAnsi"/>
        </w:rPr>
        <w:t>issed appointment</w:t>
      </w:r>
    </w:p>
    <w:p w:rsidR="00B06DF8" w:rsidRPr="006C7527" w:rsidRDefault="00B06DF8" w:rsidP="00B06DF8">
      <w:pPr>
        <w:pStyle w:val="ListParagraph"/>
        <w:rPr>
          <w:rFonts w:asciiTheme="minorHAnsi" w:hAnsiTheme="minorHAnsi"/>
        </w:rPr>
      </w:pPr>
      <w:proofErr w:type="gramStart"/>
      <w:r w:rsidRPr="006C7527">
        <w:rPr>
          <w:rFonts w:asciiTheme="minorHAnsi" w:hAnsiTheme="minorHAnsi"/>
        </w:rPr>
        <w:t>Letter to Trust requesting that the hospital liaises directly with a patient who has missed an outpatient appointment, in order to book another one.</w:t>
      </w:r>
      <w:proofErr w:type="gramEnd"/>
    </w:p>
    <w:p w:rsidR="00B06DF8" w:rsidRPr="006C7527" w:rsidRDefault="00B06DF8" w:rsidP="00B06DF8">
      <w:pPr>
        <w:pStyle w:val="ListParagraph"/>
        <w:rPr>
          <w:rFonts w:asciiTheme="minorHAnsi" w:hAnsiTheme="minorHAnsi"/>
        </w:rPr>
      </w:pPr>
    </w:p>
    <w:p w:rsidR="0017292D" w:rsidRPr="006C7527" w:rsidRDefault="00DB0FA5" w:rsidP="0017292D">
      <w:pPr>
        <w:pStyle w:val="ListParagraph"/>
        <w:rPr>
          <w:rFonts w:asciiTheme="minorHAnsi" w:hAnsiTheme="minorHAnsi"/>
        </w:rPr>
      </w:pPr>
      <w:hyperlink w:anchor="_Appendix_2_-" w:history="1">
        <w:r w:rsidR="00B06DF8" w:rsidRPr="003C27FC">
          <w:rPr>
            <w:rStyle w:val="Hyperlink"/>
            <w:rFonts w:asciiTheme="minorHAnsi" w:hAnsiTheme="minorHAnsi"/>
          </w:rPr>
          <w:t>Appendix 2</w:t>
        </w:r>
      </w:hyperlink>
      <w:r w:rsidR="00B06DF8" w:rsidRPr="006C7527">
        <w:rPr>
          <w:rFonts w:asciiTheme="minorHAnsi" w:hAnsiTheme="minorHAnsi"/>
        </w:rPr>
        <w:t xml:space="preserve"> </w:t>
      </w:r>
      <w:r w:rsidR="005A1496" w:rsidRPr="006C7527">
        <w:rPr>
          <w:rFonts w:asciiTheme="minorHAnsi" w:hAnsiTheme="minorHAnsi"/>
        </w:rPr>
        <w:t xml:space="preserve">– </w:t>
      </w:r>
      <w:r w:rsidR="00C34A10" w:rsidRPr="006C7527">
        <w:rPr>
          <w:rFonts w:asciiTheme="minorHAnsi" w:hAnsiTheme="minorHAnsi"/>
        </w:rPr>
        <w:t>Template response for delayed d</w:t>
      </w:r>
      <w:r w:rsidR="0017292D" w:rsidRPr="006C7527">
        <w:rPr>
          <w:rFonts w:asciiTheme="minorHAnsi" w:hAnsiTheme="minorHAnsi"/>
        </w:rPr>
        <w:t>ischarge summaries</w:t>
      </w:r>
    </w:p>
    <w:p w:rsidR="00B06DF8" w:rsidRPr="006C7527" w:rsidRDefault="0017292D" w:rsidP="0017292D">
      <w:pPr>
        <w:pStyle w:val="ListParagraph"/>
        <w:rPr>
          <w:rFonts w:asciiTheme="minorHAnsi" w:hAnsiTheme="minorHAnsi"/>
        </w:rPr>
      </w:pPr>
      <w:r w:rsidRPr="006C7527">
        <w:rPr>
          <w:rFonts w:asciiTheme="minorHAnsi" w:hAnsiTheme="minorHAnsi"/>
        </w:rPr>
        <w:t>Letter to trust notifying of a delay of more than 24 hours in electronically receiving a discharge letter of from A&amp;E, inpatient or day case attendance, and to action this</w:t>
      </w:r>
    </w:p>
    <w:p w:rsidR="00B06DF8" w:rsidRPr="006C7527" w:rsidRDefault="00B06DF8" w:rsidP="00B06DF8">
      <w:pPr>
        <w:pStyle w:val="ListParagraph"/>
        <w:rPr>
          <w:rFonts w:asciiTheme="minorHAnsi" w:hAnsiTheme="minorHAnsi"/>
        </w:rPr>
      </w:pPr>
    </w:p>
    <w:p w:rsidR="0017292D" w:rsidRPr="006C7527" w:rsidRDefault="00DB0FA5" w:rsidP="0017292D">
      <w:pPr>
        <w:pStyle w:val="ListParagraph"/>
        <w:rPr>
          <w:rFonts w:asciiTheme="minorHAnsi" w:hAnsiTheme="minorHAnsi"/>
        </w:rPr>
      </w:pPr>
      <w:hyperlink w:anchor="_Appendix_3_-" w:history="1">
        <w:r w:rsidR="00B06DF8" w:rsidRPr="003C27FC">
          <w:rPr>
            <w:rStyle w:val="Hyperlink"/>
            <w:rFonts w:asciiTheme="minorHAnsi" w:hAnsiTheme="minorHAnsi"/>
          </w:rPr>
          <w:t>Appendix 3</w:t>
        </w:r>
      </w:hyperlink>
      <w:r w:rsidR="00B06DF8" w:rsidRPr="006C7527">
        <w:rPr>
          <w:rFonts w:asciiTheme="minorHAnsi" w:hAnsiTheme="minorHAnsi"/>
        </w:rPr>
        <w:t xml:space="preserve"> </w:t>
      </w:r>
      <w:r w:rsidR="005A1496" w:rsidRPr="006C7527">
        <w:rPr>
          <w:rFonts w:asciiTheme="minorHAnsi" w:hAnsiTheme="minorHAnsi"/>
        </w:rPr>
        <w:t>–</w:t>
      </w:r>
      <w:r w:rsidR="00B06DF8" w:rsidRPr="006C7527">
        <w:rPr>
          <w:rFonts w:asciiTheme="minorHAnsi" w:hAnsiTheme="minorHAnsi"/>
        </w:rPr>
        <w:t xml:space="preserve"> </w:t>
      </w:r>
      <w:r w:rsidR="00C34A10" w:rsidRPr="006C7527">
        <w:rPr>
          <w:rFonts w:asciiTheme="minorHAnsi" w:hAnsiTheme="minorHAnsi"/>
        </w:rPr>
        <w:t>Template response for delayed c</w:t>
      </w:r>
      <w:r w:rsidR="0017292D" w:rsidRPr="006C7527">
        <w:rPr>
          <w:rFonts w:asciiTheme="minorHAnsi" w:hAnsiTheme="minorHAnsi"/>
        </w:rPr>
        <w:t>linic letters</w:t>
      </w:r>
    </w:p>
    <w:p w:rsidR="00B06DF8" w:rsidRPr="006C7527" w:rsidRDefault="0017292D" w:rsidP="0017292D">
      <w:pPr>
        <w:pStyle w:val="ListParagraph"/>
        <w:rPr>
          <w:rFonts w:asciiTheme="minorHAnsi" w:hAnsiTheme="minorHAnsi"/>
        </w:rPr>
      </w:pPr>
      <w:proofErr w:type="gramStart"/>
      <w:r w:rsidRPr="006C7527">
        <w:rPr>
          <w:rFonts w:asciiTheme="minorHAnsi" w:hAnsiTheme="minorHAnsi"/>
        </w:rPr>
        <w:t>Letter to Trust notifying of a delay of more than 14 days in receiving a clinic outpatient attendance letter, and to action this.</w:t>
      </w:r>
      <w:proofErr w:type="gramEnd"/>
    </w:p>
    <w:p w:rsidR="00B06DF8" w:rsidRPr="006C7527" w:rsidRDefault="00B06DF8" w:rsidP="00B06DF8">
      <w:pPr>
        <w:pStyle w:val="ListParagraph"/>
        <w:rPr>
          <w:rFonts w:asciiTheme="minorHAnsi" w:hAnsiTheme="minorHAnsi"/>
        </w:rPr>
      </w:pPr>
    </w:p>
    <w:p w:rsidR="0017292D" w:rsidRPr="006C7527" w:rsidRDefault="00DB0FA5" w:rsidP="0017292D">
      <w:pPr>
        <w:pStyle w:val="ListParagraph"/>
        <w:rPr>
          <w:rFonts w:asciiTheme="minorHAnsi" w:hAnsiTheme="minorHAnsi"/>
        </w:rPr>
      </w:pPr>
      <w:hyperlink w:anchor="_Appendix_4_-" w:history="1">
        <w:r w:rsidR="00B06DF8" w:rsidRPr="003C27FC">
          <w:rPr>
            <w:rStyle w:val="Hyperlink"/>
            <w:rFonts w:asciiTheme="minorHAnsi" w:hAnsiTheme="minorHAnsi"/>
          </w:rPr>
          <w:t>Appendix 4</w:t>
        </w:r>
      </w:hyperlink>
      <w:r w:rsidR="00B06DF8" w:rsidRPr="006C7527">
        <w:rPr>
          <w:rFonts w:asciiTheme="minorHAnsi" w:hAnsiTheme="minorHAnsi"/>
        </w:rPr>
        <w:t xml:space="preserve"> </w:t>
      </w:r>
      <w:r w:rsidR="005A1496" w:rsidRPr="006C7527">
        <w:rPr>
          <w:rFonts w:asciiTheme="minorHAnsi" w:hAnsiTheme="minorHAnsi"/>
        </w:rPr>
        <w:t>–</w:t>
      </w:r>
      <w:r w:rsidR="00B06DF8" w:rsidRPr="006C7527">
        <w:rPr>
          <w:rFonts w:asciiTheme="minorHAnsi" w:hAnsiTheme="minorHAnsi"/>
        </w:rPr>
        <w:t xml:space="preserve"> </w:t>
      </w:r>
      <w:r w:rsidR="00C34A10" w:rsidRPr="006C7527">
        <w:rPr>
          <w:rFonts w:asciiTheme="minorHAnsi" w:hAnsiTheme="minorHAnsi"/>
        </w:rPr>
        <w:t>Template response for o</w:t>
      </w:r>
      <w:r w:rsidR="0017292D" w:rsidRPr="006C7527">
        <w:rPr>
          <w:rFonts w:asciiTheme="minorHAnsi" w:hAnsiTheme="minorHAnsi"/>
        </w:rPr>
        <w:t xml:space="preserve">nward referral </w:t>
      </w:r>
    </w:p>
    <w:p w:rsidR="00B06DF8" w:rsidRPr="006C7527" w:rsidRDefault="0017292D" w:rsidP="0017292D">
      <w:pPr>
        <w:pStyle w:val="ListParagraph"/>
        <w:rPr>
          <w:rFonts w:asciiTheme="minorHAnsi" w:hAnsiTheme="minorHAnsi"/>
        </w:rPr>
      </w:pPr>
      <w:proofErr w:type="gramStart"/>
      <w:r w:rsidRPr="006C7527">
        <w:rPr>
          <w:rFonts w:asciiTheme="minorHAnsi" w:hAnsiTheme="minorHAnsi"/>
        </w:rPr>
        <w:t>Letter to Trust to directly internally refer a patient to a related specialty or service.</w:t>
      </w:r>
      <w:proofErr w:type="gramEnd"/>
    </w:p>
    <w:p w:rsidR="005A1496" w:rsidRPr="006C7527" w:rsidRDefault="005A1496" w:rsidP="005A1496">
      <w:pPr>
        <w:pStyle w:val="ListParagraph"/>
        <w:rPr>
          <w:rFonts w:asciiTheme="minorHAnsi" w:hAnsiTheme="minorHAnsi"/>
        </w:rPr>
      </w:pPr>
    </w:p>
    <w:p w:rsidR="0017292D" w:rsidRPr="006C7527" w:rsidRDefault="00DB0FA5" w:rsidP="0017292D">
      <w:pPr>
        <w:pStyle w:val="ListParagraph"/>
        <w:rPr>
          <w:rFonts w:asciiTheme="minorHAnsi" w:hAnsiTheme="minorHAnsi"/>
        </w:rPr>
      </w:pPr>
      <w:hyperlink w:anchor="_Appendix_5_-" w:history="1">
        <w:r w:rsidR="00B06DF8" w:rsidRPr="003C27FC">
          <w:rPr>
            <w:rStyle w:val="Hyperlink"/>
            <w:rFonts w:asciiTheme="minorHAnsi" w:hAnsiTheme="minorHAnsi"/>
          </w:rPr>
          <w:t>Appendix 5</w:t>
        </w:r>
      </w:hyperlink>
      <w:r w:rsidR="00B06DF8" w:rsidRPr="006C7527">
        <w:rPr>
          <w:rFonts w:asciiTheme="minorHAnsi" w:hAnsiTheme="minorHAnsi"/>
        </w:rPr>
        <w:t xml:space="preserve"> </w:t>
      </w:r>
      <w:r w:rsidR="005A1496" w:rsidRPr="006C7527">
        <w:rPr>
          <w:rFonts w:asciiTheme="minorHAnsi" w:hAnsiTheme="minorHAnsi"/>
        </w:rPr>
        <w:t>–</w:t>
      </w:r>
      <w:r w:rsidR="00B06DF8" w:rsidRPr="006C7527">
        <w:rPr>
          <w:rFonts w:asciiTheme="minorHAnsi" w:hAnsiTheme="minorHAnsi"/>
        </w:rPr>
        <w:t xml:space="preserve"> </w:t>
      </w:r>
      <w:r w:rsidR="00C34A10" w:rsidRPr="006C7527">
        <w:rPr>
          <w:rFonts w:asciiTheme="minorHAnsi" w:hAnsiTheme="minorHAnsi"/>
        </w:rPr>
        <w:t>Template response for provision of m</w:t>
      </w:r>
      <w:r w:rsidR="00B30E9A" w:rsidRPr="006C7527">
        <w:rPr>
          <w:rFonts w:asciiTheme="minorHAnsi" w:hAnsiTheme="minorHAnsi"/>
        </w:rPr>
        <w:t>edication following</w:t>
      </w:r>
      <w:r w:rsidR="0017292D" w:rsidRPr="006C7527">
        <w:rPr>
          <w:rFonts w:asciiTheme="minorHAnsi" w:hAnsiTheme="minorHAnsi"/>
        </w:rPr>
        <w:t xml:space="preserve"> discharge</w:t>
      </w:r>
    </w:p>
    <w:p w:rsidR="0017292D" w:rsidRPr="006C7527" w:rsidRDefault="0017292D" w:rsidP="0017292D">
      <w:pPr>
        <w:pStyle w:val="ListParagraph"/>
        <w:rPr>
          <w:rFonts w:asciiTheme="minorHAnsi" w:hAnsiTheme="minorHAnsi"/>
        </w:rPr>
      </w:pPr>
      <w:r w:rsidRPr="006C7527">
        <w:rPr>
          <w:rFonts w:asciiTheme="minorHAnsi" w:hAnsiTheme="minorHAnsi"/>
        </w:rPr>
        <w:t>Letter to trust to provide medications following discharge from inpatient or day case care, where medication must be supplied for a minimum of seven days (unless a shorter period is clinically necessary).</w:t>
      </w:r>
    </w:p>
    <w:p w:rsidR="00B06DF8" w:rsidRPr="006C7527" w:rsidRDefault="00B06DF8" w:rsidP="00B06DF8">
      <w:pPr>
        <w:pStyle w:val="ListParagraph"/>
        <w:rPr>
          <w:rFonts w:asciiTheme="minorHAnsi" w:hAnsiTheme="minorHAnsi"/>
        </w:rPr>
      </w:pPr>
    </w:p>
    <w:p w:rsidR="0017292D" w:rsidRPr="006C7527" w:rsidRDefault="00DB0FA5" w:rsidP="0017292D">
      <w:pPr>
        <w:pStyle w:val="ListParagraph"/>
        <w:rPr>
          <w:rFonts w:asciiTheme="minorHAnsi" w:hAnsiTheme="minorHAnsi"/>
        </w:rPr>
      </w:pPr>
      <w:hyperlink w:anchor="_Appendix_6_-" w:history="1">
        <w:r w:rsidR="00B06DF8" w:rsidRPr="003C27FC">
          <w:rPr>
            <w:rStyle w:val="Hyperlink"/>
            <w:rFonts w:asciiTheme="minorHAnsi" w:hAnsiTheme="minorHAnsi"/>
          </w:rPr>
          <w:t>Appendix 6</w:t>
        </w:r>
      </w:hyperlink>
      <w:r w:rsidR="00B06DF8" w:rsidRPr="006C7527">
        <w:rPr>
          <w:rFonts w:asciiTheme="minorHAnsi" w:hAnsiTheme="minorHAnsi"/>
        </w:rPr>
        <w:t xml:space="preserve"> </w:t>
      </w:r>
      <w:r w:rsidR="005A1496" w:rsidRPr="006C7527">
        <w:rPr>
          <w:rFonts w:asciiTheme="minorHAnsi" w:hAnsiTheme="minorHAnsi"/>
        </w:rPr>
        <w:t>–</w:t>
      </w:r>
      <w:r w:rsidR="0017292D" w:rsidRPr="006C7527">
        <w:rPr>
          <w:rFonts w:asciiTheme="minorHAnsi" w:hAnsiTheme="minorHAnsi"/>
        </w:rPr>
        <w:t xml:space="preserve"> </w:t>
      </w:r>
      <w:r w:rsidR="00C34A10" w:rsidRPr="006C7527">
        <w:rPr>
          <w:rFonts w:asciiTheme="minorHAnsi" w:hAnsiTheme="minorHAnsi"/>
        </w:rPr>
        <w:t>Template response for follow-up of r</w:t>
      </w:r>
      <w:r w:rsidR="0017292D" w:rsidRPr="006C7527">
        <w:rPr>
          <w:rFonts w:asciiTheme="minorHAnsi" w:hAnsiTheme="minorHAnsi"/>
        </w:rPr>
        <w:t xml:space="preserve">esults and </w:t>
      </w:r>
      <w:r w:rsidR="00C34A10" w:rsidRPr="006C7527">
        <w:rPr>
          <w:rFonts w:asciiTheme="minorHAnsi" w:hAnsiTheme="minorHAnsi"/>
        </w:rPr>
        <w:t>investigations</w:t>
      </w:r>
    </w:p>
    <w:p w:rsidR="0017292D" w:rsidRPr="006C7527" w:rsidRDefault="0017292D" w:rsidP="0017292D">
      <w:pPr>
        <w:pStyle w:val="ListParagraph"/>
        <w:rPr>
          <w:rFonts w:asciiTheme="minorHAnsi" w:hAnsiTheme="minorHAnsi"/>
        </w:rPr>
      </w:pPr>
      <w:proofErr w:type="gramStart"/>
      <w:r w:rsidRPr="006C7527">
        <w:rPr>
          <w:rFonts w:asciiTheme="minorHAnsi" w:hAnsiTheme="minorHAnsi"/>
        </w:rPr>
        <w:t>Letter to Trust requesting that the relevant clinician or department chases up the result of a hospital initiated investigation, including contacting the patient as necessary.</w:t>
      </w:r>
      <w:proofErr w:type="gramEnd"/>
    </w:p>
    <w:p w:rsidR="00B06DF8" w:rsidRPr="006C7527" w:rsidRDefault="00B06DF8" w:rsidP="00C34A10">
      <w:pPr>
        <w:pStyle w:val="ListParagraph"/>
        <w:rPr>
          <w:rFonts w:asciiTheme="minorHAnsi" w:hAnsiTheme="minorHAnsi"/>
        </w:rPr>
      </w:pPr>
      <w:r w:rsidRPr="006C7527">
        <w:rPr>
          <w:rFonts w:asciiTheme="minorHAnsi" w:hAnsiTheme="minorHAnsi"/>
        </w:rPr>
        <w:t xml:space="preserve"> </w:t>
      </w:r>
    </w:p>
    <w:p w:rsidR="005A1496" w:rsidRPr="006C7527" w:rsidRDefault="00DB0FA5" w:rsidP="005A1496">
      <w:pPr>
        <w:pStyle w:val="ListParagraph"/>
        <w:rPr>
          <w:rFonts w:asciiTheme="minorHAnsi" w:hAnsiTheme="minorHAnsi"/>
        </w:rPr>
      </w:pPr>
      <w:hyperlink w:anchor="_Appendix_7_-" w:history="1">
        <w:r w:rsidR="00B06DF8" w:rsidRPr="003C27FC">
          <w:rPr>
            <w:rStyle w:val="Hyperlink"/>
            <w:rFonts w:asciiTheme="minorHAnsi" w:hAnsiTheme="minorHAnsi"/>
          </w:rPr>
          <w:t>Appendix 7</w:t>
        </w:r>
      </w:hyperlink>
      <w:r w:rsidR="00B06DF8" w:rsidRPr="006C7527">
        <w:rPr>
          <w:rFonts w:asciiTheme="minorHAnsi" w:hAnsiTheme="minorHAnsi"/>
        </w:rPr>
        <w:t xml:space="preserve"> </w:t>
      </w:r>
      <w:r w:rsidR="005A1496" w:rsidRPr="006C7527">
        <w:rPr>
          <w:rFonts w:asciiTheme="minorHAnsi" w:hAnsiTheme="minorHAnsi"/>
        </w:rPr>
        <w:t>–</w:t>
      </w:r>
      <w:r w:rsidR="00B06DF8" w:rsidRPr="006C7527">
        <w:rPr>
          <w:rFonts w:asciiTheme="minorHAnsi" w:hAnsiTheme="minorHAnsi"/>
        </w:rPr>
        <w:t xml:space="preserve"> </w:t>
      </w:r>
      <w:r w:rsidR="003D4F5F" w:rsidRPr="006C7527">
        <w:rPr>
          <w:rFonts w:asciiTheme="minorHAnsi" w:hAnsiTheme="minorHAnsi"/>
        </w:rPr>
        <w:t>Template l</w:t>
      </w:r>
      <w:r w:rsidR="00B06DF8" w:rsidRPr="006C7527">
        <w:rPr>
          <w:rFonts w:asciiTheme="minorHAnsi" w:hAnsiTheme="minorHAnsi"/>
        </w:rPr>
        <w:t xml:space="preserve">etter </w:t>
      </w:r>
      <w:r w:rsidR="005A1496" w:rsidRPr="006C7527">
        <w:rPr>
          <w:rFonts w:asciiTheme="minorHAnsi" w:hAnsiTheme="minorHAnsi"/>
        </w:rPr>
        <w:t xml:space="preserve">from practices </w:t>
      </w:r>
      <w:r w:rsidR="00B06DF8" w:rsidRPr="006C7527">
        <w:rPr>
          <w:rFonts w:asciiTheme="minorHAnsi" w:hAnsiTheme="minorHAnsi"/>
        </w:rPr>
        <w:t xml:space="preserve">to CCG, informing them of the breach by the provider. </w:t>
      </w:r>
    </w:p>
    <w:p w:rsidR="005A1496" w:rsidRPr="006C7527" w:rsidRDefault="005A1496" w:rsidP="00B06DF8">
      <w:pPr>
        <w:pStyle w:val="ListParagraph"/>
        <w:rPr>
          <w:rFonts w:asciiTheme="minorHAnsi" w:hAnsiTheme="minorHAnsi"/>
        </w:rPr>
      </w:pPr>
    </w:p>
    <w:p w:rsidR="005A1496" w:rsidRPr="006C7527" w:rsidRDefault="00DB0FA5" w:rsidP="003D4F5F">
      <w:pPr>
        <w:pStyle w:val="ListParagraph"/>
        <w:rPr>
          <w:rFonts w:asciiTheme="minorHAnsi" w:eastAsia="Calibri" w:hAnsiTheme="minorHAnsi" w:cs="Calibri"/>
          <w:highlight w:val="white"/>
        </w:rPr>
      </w:pPr>
      <w:hyperlink w:anchor="_Appendix_8_-" w:history="1">
        <w:r w:rsidR="005A1496" w:rsidRPr="003C27FC">
          <w:rPr>
            <w:rStyle w:val="Hyperlink"/>
            <w:rFonts w:asciiTheme="minorHAnsi" w:hAnsiTheme="minorHAnsi"/>
          </w:rPr>
          <w:t>Appendix 8</w:t>
        </w:r>
      </w:hyperlink>
      <w:r w:rsidR="005A1496" w:rsidRPr="006C7527">
        <w:rPr>
          <w:rFonts w:asciiTheme="minorHAnsi" w:hAnsiTheme="minorHAnsi"/>
        </w:rPr>
        <w:t xml:space="preserve"> – </w:t>
      </w:r>
      <w:r w:rsidR="003D4F5F" w:rsidRPr="006C7527">
        <w:rPr>
          <w:rFonts w:asciiTheme="minorHAnsi" w:hAnsiTheme="minorHAnsi"/>
        </w:rPr>
        <w:t xml:space="preserve">Template </w:t>
      </w:r>
      <w:r w:rsidR="003D4F5F" w:rsidRPr="006C7527">
        <w:rPr>
          <w:rFonts w:asciiTheme="minorHAnsi" w:eastAsia="Calibri" w:hAnsiTheme="minorHAnsi" w:cs="Calibri"/>
          <w:highlight w:val="white"/>
        </w:rPr>
        <w:t>l</w:t>
      </w:r>
      <w:r w:rsidR="005A1496" w:rsidRPr="006C7527">
        <w:rPr>
          <w:rFonts w:asciiTheme="minorHAnsi" w:eastAsia="Calibri" w:hAnsiTheme="minorHAnsi" w:cs="Calibri"/>
          <w:highlight w:val="white"/>
        </w:rPr>
        <w:t>etter from LMC to Trusts asking them for a report on what arrangements have been made to implement the changes set out in the new standard hospital contract.</w:t>
      </w:r>
    </w:p>
    <w:p w:rsidR="005A1496" w:rsidRPr="006C7527" w:rsidRDefault="005A1496" w:rsidP="00B06DF8">
      <w:pPr>
        <w:pStyle w:val="ListParagraph"/>
        <w:rPr>
          <w:rFonts w:asciiTheme="minorHAnsi" w:hAnsiTheme="minorHAnsi"/>
        </w:rPr>
      </w:pPr>
    </w:p>
    <w:p w:rsidR="005A1496" w:rsidRDefault="00DB0FA5" w:rsidP="003D4F5F">
      <w:pPr>
        <w:pStyle w:val="ListParagraph"/>
        <w:rPr>
          <w:rFonts w:asciiTheme="minorHAnsi" w:eastAsia="Calibri" w:hAnsiTheme="minorHAnsi" w:cs="Calibri"/>
          <w:highlight w:val="white"/>
        </w:rPr>
      </w:pPr>
      <w:hyperlink w:anchor="_Appendix_9_-" w:history="1">
        <w:r w:rsidR="005A1496" w:rsidRPr="003C27FC">
          <w:rPr>
            <w:rStyle w:val="Hyperlink"/>
            <w:rFonts w:asciiTheme="minorHAnsi" w:hAnsiTheme="minorHAnsi"/>
          </w:rPr>
          <w:t>Appendix 9</w:t>
        </w:r>
      </w:hyperlink>
      <w:r w:rsidR="005A1496" w:rsidRPr="006C7527">
        <w:rPr>
          <w:rFonts w:asciiTheme="minorHAnsi" w:hAnsiTheme="minorHAnsi"/>
        </w:rPr>
        <w:t xml:space="preserve"> – </w:t>
      </w:r>
      <w:r w:rsidR="003D4F5F" w:rsidRPr="006C7527">
        <w:rPr>
          <w:rFonts w:asciiTheme="minorHAnsi" w:hAnsiTheme="minorHAnsi"/>
        </w:rPr>
        <w:t xml:space="preserve">Template </w:t>
      </w:r>
      <w:r w:rsidR="003D4F5F" w:rsidRPr="006C7527">
        <w:rPr>
          <w:rFonts w:asciiTheme="minorHAnsi" w:eastAsia="Calibri" w:hAnsiTheme="minorHAnsi" w:cs="Calibri"/>
          <w:highlight w:val="white"/>
        </w:rPr>
        <w:t>l</w:t>
      </w:r>
      <w:r w:rsidR="005A1496" w:rsidRPr="006C7527">
        <w:rPr>
          <w:rFonts w:asciiTheme="minorHAnsi" w:eastAsia="Calibri" w:hAnsiTheme="minorHAnsi" w:cs="Calibri"/>
          <w:highlight w:val="white"/>
        </w:rPr>
        <w:t>etter from LMCs to CCGs reminding them of the changes to the standard hospital contract and asking them what measures they have put in place to ensure that Trusts implement these, and to hold CCGs to account for their commissioning responsibilities.</w:t>
      </w:r>
    </w:p>
    <w:p w:rsidR="006C7527" w:rsidRDefault="006C7527" w:rsidP="003D4F5F">
      <w:pPr>
        <w:pStyle w:val="ListParagraph"/>
        <w:rPr>
          <w:rFonts w:asciiTheme="minorHAnsi" w:eastAsia="Calibri" w:hAnsiTheme="minorHAnsi" w:cs="Calibri"/>
          <w:highlight w:val="white"/>
        </w:rPr>
      </w:pPr>
    </w:p>
    <w:p w:rsidR="006C7527" w:rsidRDefault="006C7527" w:rsidP="003D4F5F">
      <w:pPr>
        <w:pStyle w:val="ListParagraph"/>
        <w:rPr>
          <w:rFonts w:asciiTheme="minorHAnsi" w:eastAsia="Calibri" w:hAnsiTheme="minorHAnsi" w:cs="Calibri"/>
          <w:highlight w:val="white"/>
        </w:rPr>
      </w:pPr>
    </w:p>
    <w:p w:rsidR="00B26A02" w:rsidRDefault="00B26A02" w:rsidP="00B26A02">
      <w:pPr>
        <w:rPr>
          <w:rFonts w:eastAsia="Calibri" w:cs="Calibri"/>
          <w:highlight w:val="white"/>
        </w:rPr>
      </w:pPr>
    </w:p>
    <w:p w:rsidR="006C7527" w:rsidRDefault="006C7527" w:rsidP="003D4F5F">
      <w:pPr>
        <w:pStyle w:val="ListParagraph"/>
        <w:rPr>
          <w:rFonts w:asciiTheme="minorHAnsi" w:eastAsia="Calibri" w:hAnsiTheme="minorHAnsi" w:cs="Calibri"/>
          <w:highlight w:val="white"/>
        </w:rPr>
      </w:pPr>
    </w:p>
    <w:p w:rsidR="006C7527" w:rsidRDefault="006C7527" w:rsidP="003D4F5F">
      <w:pPr>
        <w:pStyle w:val="ListParagraph"/>
        <w:rPr>
          <w:rFonts w:asciiTheme="minorHAnsi" w:eastAsia="Calibri" w:hAnsiTheme="minorHAnsi" w:cs="Calibri"/>
          <w:highlight w:val="white"/>
        </w:rPr>
      </w:pPr>
    </w:p>
    <w:p w:rsidR="00390C71" w:rsidRDefault="00390C71" w:rsidP="003D4F5F">
      <w:pPr>
        <w:pStyle w:val="ListParagraph"/>
        <w:rPr>
          <w:rFonts w:asciiTheme="minorHAnsi" w:eastAsia="Calibri" w:hAnsiTheme="minorHAnsi" w:cs="Calibri"/>
          <w:highlight w:val="white"/>
        </w:rPr>
      </w:pPr>
    </w:p>
    <w:p w:rsidR="00390C71" w:rsidRPr="00390C71" w:rsidRDefault="00F047CA" w:rsidP="00390C71">
      <w:pPr>
        <w:pStyle w:val="Heading1"/>
        <w:rPr>
          <w:rFonts w:asciiTheme="minorHAnsi" w:eastAsia="Arial" w:hAnsiTheme="minorHAnsi"/>
          <w:b/>
          <w:color w:val="auto"/>
          <w:sz w:val="24"/>
          <w:szCs w:val="24"/>
          <w:lang w:eastAsia="en-GB"/>
        </w:rPr>
      </w:pPr>
      <w:bookmarkStart w:id="0" w:name="_Appendix_1_-"/>
      <w:bookmarkStart w:id="1" w:name="_GoBack"/>
      <w:bookmarkEnd w:id="0"/>
      <w:bookmarkEnd w:id="1"/>
      <w:r>
        <w:rPr>
          <w:rFonts w:asciiTheme="minorHAnsi" w:eastAsia="Arial" w:hAnsiTheme="minorHAnsi"/>
          <w:b/>
          <w:color w:val="auto"/>
          <w:sz w:val="24"/>
          <w:szCs w:val="24"/>
          <w:lang w:eastAsia="en-GB"/>
        </w:rPr>
        <w:lastRenderedPageBreak/>
        <w:t xml:space="preserve">Appendix 1 - </w:t>
      </w:r>
      <w:r w:rsidR="00390C71" w:rsidRPr="00390C71">
        <w:rPr>
          <w:rFonts w:asciiTheme="minorHAnsi" w:eastAsia="Arial" w:hAnsiTheme="minorHAnsi"/>
          <w:b/>
          <w:color w:val="auto"/>
          <w:sz w:val="24"/>
          <w:szCs w:val="24"/>
          <w:lang w:eastAsia="en-GB"/>
        </w:rPr>
        <w:t xml:space="preserve">Template response for missed appointment </w:t>
      </w:r>
    </w:p>
    <w:p w:rsidR="00390C71" w:rsidRPr="00390C71" w:rsidRDefault="00390C71" w:rsidP="00390C71">
      <w:pPr>
        <w:spacing w:after="0"/>
        <w:rPr>
          <w:rFonts w:ascii="Calibri" w:eastAsia="Arial" w:hAnsi="Calibri" w:cs="Arial"/>
          <w:color w:val="000000"/>
          <w:lang w:eastAsia="en-GB"/>
        </w:rPr>
      </w:pPr>
    </w:p>
    <w:p w:rsidR="00390C71" w:rsidRPr="00390C71" w:rsidRDefault="00390C71" w:rsidP="00390C71">
      <w:pPr>
        <w:spacing w:after="0"/>
        <w:rPr>
          <w:rFonts w:ascii="Calibri" w:eastAsia="Arial" w:hAnsi="Calibri" w:cs="Arial"/>
          <w:color w:val="000000"/>
          <w:lang w:eastAsia="en-GB"/>
        </w:rPr>
      </w:pPr>
      <w:r w:rsidRPr="00390C71">
        <w:rPr>
          <w:rFonts w:ascii="Calibri" w:eastAsia="Arial" w:hAnsi="Calibri" w:cs="Arial"/>
          <w:color w:val="000000"/>
          <w:lang w:eastAsia="en-GB"/>
        </w:rPr>
        <w:t>Dear x,</w:t>
      </w:r>
    </w:p>
    <w:p w:rsidR="00390C71" w:rsidRPr="00390C71" w:rsidRDefault="00390C71" w:rsidP="00390C71">
      <w:pPr>
        <w:spacing w:after="0"/>
        <w:rPr>
          <w:rFonts w:ascii="Calibri" w:eastAsia="Arial" w:hAnsi="Calibri" w:cs="Arial"/>
          <w:color w:val="000000"/>
          <w:lang w:eastAsia="en-GB"/>
        </w:rPr>
      </w:pPr>
    </w:p>
    <w:p w:rsidR="00390C71" w:rsidRPr="00390C71" w:rsidRDefault="00390C71" w:rsidP="00390C71">
      <w:pPr>
        <w:spacing w:after="0"/>
        <w:rPr>
          <w:rFonts w:ascii="Calibri" w:eastAsia="Arial" w:hAnsi="Calibri" w:cs="Arial"/>
          <w:color w:val="000000"/>
          <w:lang w:eastAsia="en-GB"/>
        </w:rPr>
      </w:pPr>
      <w:r w:rsidRPr="00390C71">
        <w:rPr>
          <w:rFonts w:ascii="Calibri" w:eastAsia="Arial" w:hAnsi="Calibri" w:cs="Arial"/>
          <w:color w:val="000000"/>
          <w:lang w:eastAsia="en-GB"/>
        </w:rPr>
        <w:t>Re: &lt;&lt;Patient Identifier Label&gt;&gt;</w:t>
      </w:r>
    </w:p>
    <w:p w:rsidR="00390C71" w:rsidRPr="00390C71" w:rsidRDefault="00390C71" w:rsidP="00390C71">
      <w:pPr>
        <w:spacing w:after="0"/>
        <w:rPr>
          <w:rFonts w:ascii="Calibri" w:eastAsia="Arial" w:hAnsi="Calibri" w:cs="Arial"/>
          <w:color w:val="000000"/>
          <w:lang w:eastAsia="en-GB"/>
        </w:rPr>
      </w:pPr>
    </w:p>
    <w:p w:rsidR="00390C71" w:rsidRPr="00390C71" w:rsidRDefault="00390C71" w:rsidP="00390C71">
      <w:pPr>
        <w:spacing w:after="0"/>
        <w:rPr>
          <w:rFonts w:ascii="Calibri" w:eastAsia="Arial" w:hAnsi="Calibri" w:cs="Arial"/>
          <w:color w:val="000000"/>
          <w:lang w:eastAsia="en-GB"/>
        </w:rPr>
      </w:pPr>
      <w:r w:rsidRPr="00390C71">
        <w:rPr>
          <w:rFonts w:ascii="Calibri" w:eastAsia="Arial" w:hAnsi="Calibri" w:cs="Arial"/>
          <w:color w:val="000000"/>
          <w:lang w:eastAsia="en-GB"/>
        </w:rPr>
        <w:t>Your department has automatically discharged this patient from your service following missing an appointment. You have requested that we make a new GP referral for the patient to be seen.</w:t>
      </w:r>
    </w:p>
    <w:p w:rsidR="00390C71" w:rsidRPr="00390C71" w:rsidRDefault="00390C71" w:rsidP="00390C71">
      <w:pPr>
        <w:spacing w:after="0"/>
        <w:rPr>
          <w:rFonts w:ascii="Calibri" w:eastAsia="Arial" w:hAnsi="Calibri" w:cs="Arial"/>
          <w:color w:val="000000"/>
          <w:lang w:eastAsia="en-GB"/>
        </w:rPr>
      </w:pPr>
    </w:p>
    <w:p w:rsidR="00390C71" w:rsidRPr="00390C71" w:rsidRDefault="00390C71" w:rsidP="00390C71">
      <w:pPr>
        <w:spacing w:after="0"/>
        <w:rPr>
          <w:rFonts w:ascii="Calibri" w:eastAsia="Arial" w:hAnsi="Calibri" w:cs="Arial"/>
          <w:color w:val="000000"/>
          <w:lang w:eastAsia="en-GB"/>
        </w:rPr>
      </w:pPr>
      <w:r w:rsidRPr="00390C71">
        <w:rPr>
          <w:rFonts w:ascii="Calibri" w:eastAsia="Arial" w:hAnsi="Calibri" w:cs="Arial"/>
          <w:color w:val="000000"/>
          <w:lang w:eastAsia="en-GB"/>
        </w:rPr>
        <w:t xml:space="preserve">You should be aware that this breaches new requirements in the </w:t>
      </w:r>
      <w:hyperlink r:id="rId9" w:history="1">
        <w:r w:rsidRPr="00390C71">
          <w:rPr>
            <w:rFonts w:ascii="Calibri" w:eastAsia="Arial" w:hAnsi="Calibri" w:cs="Arial"/>
            <w:color w:val="0563C1"/>
            <w:u w:val="single"/>
            <w:lang w:eastAsia="en-GB"/>
          </w:rPr>
          <w:t>standard hospital contract</w:t>
        </w:r>
      </w:hyperlink>
      <w:r w:rsidRPr="00390C71">
        <w:rPr>
          <w:rFonts w:ascii="Calibri" w:eastAsia="Arial" w:hAnsi="Calibri" w:cs="Arial"/>
          <w:color w:val="000000"/>
          <w:lang w:eastAsia="en-GB"/>
        </w:rPr>
        <w:t xml:space="preserve"> which came into force on 1 April 2016, to reduce inappropriate bureaucratic workload shift onto GP practices. </w:t>
      </w:r>
    </w:p>
    <w:p w:rsidR="00390C71" w:rsidRPr="00390C71" w:rsidRDefault="00390C71" w:rsidP="00390C71">
      <w:pPr>
        <w:spacing w:after="0"/>
        <w:rPr>
          <w:rFonts w:ascii="Calibri" w:eastAsia="Arial" w:hAnsi="Calibri" w:cs="Arial"/>
          <w:color w:val="000000"/>
          <w:lang w:eastAsia="en-GB"/>
        </w:rPr>
      </w:pPr>
    </w:p>
    <w:tbl>
      <w:tblPr>
        <w:tblW w:w="90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020"/>
      </w:tblGrid>
      <w:tr w:rsidR="00390C71" w:rsidRPr="00390C71" w:rsidTr="00733329">
        <w:tc>
          <w:tcPr>
            <w:tcW w:w="9020" w:type="dxa"/>
            <w:tcMar>
              <w:top w:w="100" w:type="dxa"/>
              <w:left w:w="100" w:type="dxa"/>
              <w:bottom w:w="100" w:type="dxa"/>
              <w:right w:w="100" w:type="dxa"/>
            </w:tcMar>
          </w:tcPr>
          <w:p w:rsidR="00390C71" w:rsidRPr="00390C71" w:rsidRDefault="00390C71" w:rsidP="00390C71">
            <w:pPr>
              <w:spacing w:after="0" w:line="240" w:lineRule="auto"/>
              <w:rPr>
                <w:rFonts w:ascii="Calibri" w:eastAsia="Arial" w:hAnsi="Calibri" w:cs="Arial"/>
                <w:b/>
                <w:color w:val="000000"/>
                <w:lang w:eastAsia="en-GB"/>
              </w:rPr>
            </w:pPr>
            <w:r w:rsidRPr="00390C71">
              <w:rPr>
                <w:rFonts w:ascii="Calibri" w:eastAsia="Arial" w:hAnsi="Calibri" w:cs="Arial"/>
                <w:b/>
                <w:color w:val="000000"/>
                <w:lang w:eastAsia="en-GB"/>
              </w:rPr>
              <w:t>Contract reference SC6 states hospitals cannot adopt blanket policies under which patients who do not attend an outpatient clinic appointment are automatically discharged back to their GP for re-referral.</w:t>
            </w:r>
          </w:p>
        </w:tc>
      </w:tr>
    </w:tbl>
    <w:p w:rsidR="00390C71" w:rsidRPr="00390C71" w:rsidRDefault="00390C71" w:rsidP="00390C71">
      <w:pPr>
        <w:spacing w:after="0"/>
        <w:rPr>
          <w:rFonts w:ascii="Calibri" w:eastAsia="Arial" w:hAnsi="Calibri" w:cs="Arial"/>
          <w:color w:val="000000"/>
          <w:lang w:eastAsia="en-GB"/>
        </w:rPr>
      </w:pPr>
    </w:p>
    <w:p w:rsidR="00390C71" w:rsidRPr="00390C71" w:rsidRDefault="00390C71" w:rsidP="00390C71">
      <w:pPr>
        <w:spacing w:after="0"/>
        <w:rPr>
          <w:rFonts w:ascii="Calibri" w:eastAsia="Arial" w:hAnsi="Calibri" w:cs="Arial"/>
          <w:color w:val="000000"/>
          <w:lang w:eastAsia="en-GB"/>
        </w:rPr>
      </w:pPr>
      <w:r w:rsidRPr="00390C71">
        <w:rPr>
          <w:rFonts w:ascii="Calibri" w:eastAsia="Arial" w:hAnsi="Calibri" w:cs="Arial"/>
          <w:color w:val="000000"/>
          <w:lang w:eastAsia="en-GB"/>
        </w:rPr>
        <w:t xml:space="preserve">This was reiterated in a recent letter from </w:t>
      </w:r>
      <w:hyperlink r:id="rId10" w:history="1">
        <w:r w:rsidRPr="00390C71">
          <w:rPr>
            <w:rFonts w:ascii="Calibri" w:eastAsia="Arial" w:hAnsi="Calibri" w:cs="Arial"/>
            <w:color w:val="0563C1"/>
            <w:u w:val="single"/>
            <w:lang w:eastAsia="en-GB"/>
          </w:rPr>
          <w:t>NHS England</w:t>
        </w:r>
      </w:hyperlink>
      <w:r w:rsidRPr="00390C71">
        <w:rPr>
          <w:rFonts w:ascii="Calibri" w:eastAsia="Arial" w:hAnsi="Calibri" w:cs="Arial"/>
          <w:color w:val="000000"/>
          <w:lang w:eastAsia="en-GB"/>
        </w:rPr>
        <w:t xml:space="preserve">  to all Trusts. </w:t>
      </w:r>
    </w:p>
    <w:p w:rsidR="00390C71" w:rsidRPr="00390C71" w:rsidRDefault="00390C71" w:rsidP="00390C71">
      <w:pPr>
        <w:spacing w:after="0"/>
        <w:rPr>
          <w:rFonts w:ascii="Calibri" w:eastAsia="Arial" w:hAnsi="Calibri" w:cs="Arial"/>
          <w:color w:val="000000"/>
          <w:lang w:eastAsia="en-GB"/>
        </w:rPr>
      </w:pPr>
    </w:p>
    <w:p w:rsidR="00390C71" w:rsidRPr="00390C71" w:rsidRDefault="00390C71" w:rsidP="00390C71">
      <w:pPr>
        <w:spacing w:after="0"/>
        <w:rPr>
          <w:rFonts w:ascii="Calibri" w:eastAsia="Arial" w:hAnsi="Calibri" w:cs="Arial"/>
          <w:color w:val="000000"/>
          <w:lang w:eastAsia="en-GB"/>
        </w:rPr>
      </w:pPr>
      <w:r w:rsidRPr="00390C71">
        <w:rPr>
          <w:rFonts w:ascii="Calibri" w:eastAsia="Arial" w:hAnsi="Calibri" w:cs="Arial"/>
          <w:b/>
          <w:color w:val="000000"/>
          <w:lang w:eastAsia="en-GB"/>
        </w:rPr>
        <w:t xml:space="preserve">In line with the national contract requirement, please liaise directly with the patient to organise another appointment as appropriate. </w:t>
      </w:r>
    </w:p>
    <w:p w:rsidR="00390C71" w:rsidRPr="00390C71" w:rsidRDefault="00390C71" w:rsidP="00390C71">
      <w:pPr>
        <w:spacing w:after="0"/>
        <w:rPr>
          <w:rFonts w:ascii="Calibri" w:eastAsia="Arial" w:hAnsi="Calibri" w:cs="Arial"/>
          <w:color w:val="000000"/>
          <w:lang w:eastAsia="en-GB"/>
        </w:rPr>
      </w:pPr>
    </w:p>
    <w:p w:rsidR="00390C71" w:rsidRPr="00390C71" w:rsidRDefault="00390C71" w:rsidP="00390C71">
      <w:pPr>
        <w:spacing w:after="0"/>
        <w:rPr>
          <w:rFonts w:ascii="Calibri" w:eastAsia="Arial" w:hAnsi="Calibri" w:cs="Arial"/>
          <w:color w:val="000000"/>
          <w:lang w:eastAsia="en-GB"/>
        </w:rPr>
      </w:pPr>
      <w:r w:rsidRPr="00390C71">
        <w:rPr>
          <w:rFonts w:ascii="Calibri" w:eastAsia="Arial" w:hAnsi="Calibri" w:cs="Arial"/>
          <w:color w:val="000000"/>
          <w:lang w:eastAsia="en-GB"/>
        </w:rPr>
        <w:t xml:space="preserve">You will be aware that general practice is under unprecedented workload pressures. It is not appropriate for GPs and staff to incur the additional bureaucracy and workload to re-refer patients after a single missed appointment. Additionally, several million GP appointments are wasted nationally due to patients seeing a GP for the sole administrative purpose of a re-referral, and which could instead have been offered to other patients. </w:t>
      </w:r>
    </w:p>
    <w:p w:rsidR="00390C71" w:rsidRPr="00390C71" w:rsidRDefault="00390C71" w:rsidP="00390C71">
      <w:pPr>
        <w:spacing w:after="0"/>
        <w:rPr>
          <w:rFonts w:ascii="Calibri" w:eastAsia="Arial" w:hAnsi="Calibri" w:cs="Arial"/>
          <w:color w:val="000000"/>
          <w:lang w:eastAsia="en-GB"/>
        </w:rPr>
      </w:pPr>
    </w:p>
    <w:p w:rsidR="00390C71" w:rsidRPr="00390C71" w:rsidRDefault="00390C71" w:rsidP="00390C71">
      <w:pPr>
        <w:spacing w:after="0"/>
        <w:rPr>
          <w:rFonts w:ascii="Calibri" w:eastAsia="Arial" w:hAnsi="Calibri" w:cs="Arial"/>
          <w:color w:val="000000"/>
          <w:lang w:eastAsia="en-GB"/>
        </w:rPr>
      </w:pPr>
      <w:r w:rsidRPr="00390C71">
        <w:rPr>
          <w:rFonts w:ascii="Calibri" w:eastAsia="Arial" w:hAnsi="Calibri" w:cs="Arial"/>
          <w:color w:val="000000"/>
          <w:lang w:eastAsia="en-GB"/>
        </w:rPr>
        <w:t>Thank you for reviewing your Trust’s policy accordingly, and liaising directly with patients who miss a clinic appointment.</w:t>
      </w:r>
    </w:p>
    <w:p w:rsidR="00390C71" w:rsidRPr="00390C71" w:rsidRDefault="00390C71" w:rsidP="00390C71">
      <w:pPr>
        <w:spacing w:after="0"/>
        <w:rPr>
          <w:rFonts w:ascii="Calibri" w:eastAsia="Arial" w:hAnsi="Calibri" w:cs="Arial"/>
          <w:color w:val="000000"/>
          <w:lang w:eastAsia="en-GB"/>
        </w:rPr>
      </w:pPr>
    </w:p>
    <w:p w:rsidR="00390C71" w:rsidRPr="00390C71" w:rsidRDefault="00390C71" w:rsidP="00390C71">
      <w:pPr>
        <w:spacing w:after="0"/>
        <w:rPr>
          <w:rFonts w:ascii="Calibri" w:eastAsia="Arial" w:hAnsi="Calibri" w:cs="Arial"/>
          <w:color w:val="000000"/>
          <w:lang w:eastAsia="en-GB"/>
        </w:rPr>
      </w:pPr>
      <w:r w:rsidRPr="00390C71">
        <w:rPr>
          <w:rFonts w:ascii="Calibri" w:eastAsia="Arial" w:hAnsi="Calibri" w:cs="Arial"/>
          <w:color w:val="000000"/>
          <w:lang w:eastAsia="en-GB"/>
        </w:rPr>
        <w:t>We have notified [insert] CCG as the commissioner of this breach in view of their responsibility to ensure delivery of the standard hospital contract.</w:t>
      </w:r>
    </w:p>
    <w:p w:rsidR="00390C71" w:rsidRDefault="00390C71" w:rsidP="00390C71">
      <w:pPr>
        <w:spacing w:after="0"/>
        <w:rPr>
          <w:rFonts w:ascii="Calibri" w:eastAsia="Arial" w:hAnsi="Calibri" w:cs="Arial"/>
          <w:color w:val="000000"/>
          <w:lang w:eastAsia="en-GB"/>
        </w:rPr>
      </w:pPr>
    </w:p>
    <w:p w:rsidR="00390C71" w:rsidRPr="00390C71" w:rsidRDefault="00390C71" w:rsidP="00390C71">
      <w:pPr>
        <w:spacing w:after="0"/>
        <w:rPr>
          <w:rFonts w:ascii="Calibri" w:eastAsia="Arial" w:hAnsi="Calibri" w:cs="Arial"/>
          <w:color w:val="000000"/>
          <w:lang w:eastAsia="en-GB"/>
        </w:rPr>
      </w:pPr>
    </w:p>
    <w:p w:rsidR="00390C71" w:rsidRPr="00390C71" w:rsidRDefault="00390C71" w:rsidP="00390C71">
      <w:pPr>
        <w:spacing w:after="0"/>
        <w:rPr>
          <w:rFonts w:ascii="Calibri" w:eastAsia="Arial" w:hAnsi="Calibri" w:cs="Arial"/>
          <w:color w:val="000000"/>
          <w:lang w:eastAsia="en-GB"/>
        </w:rPr>
      </w:pPr>
      <w:r w:rsidRPr="00390C71">
        <w:rPr>
          <w:rFonts w:ascii="Calibri" w:eastAsia="Arial" w:hAnsi="Calibri" w:cs="Arial"/>
          <w:color w:val="000000"/>
          <w:lang w:eastAsia="en-GB"/>
        </w:rPr>
        <w:t xml:space="preserve">Yours faithfully, </w:t>
      </w:r>
    </w:p>
    <w:p w:rsidR="00390C71" w:rsidRPr="00390C71" w:rsidRDefault="00390C71" w:rsidP="00390C71">
      <w:pPr>
        <w:spacing w:after="0"/>
        <w:rPr>
          <w:rFonts w:ascii="Calibri" w:eastAsia="Arial" w:hAnsi="Calibri" w:cs="Arial"/>
          <w:color w:val="000000"/>
          <w:lang w:eastAsia="en-GB"/>
        </w:rPr>
      </w:pPr>
    </w:p>
    <w:p w:rsidR="00390C71" w:rsidRDefault="00390C71" w:rsidP="003D4F5F">
      <w:pPr>
        <w:pStyle w:val="ListParagraph"/>
        <w:rPr>
          <w:rFonts w:asciiTheme="minorHAnsi" w:eastAsia="Calibri" w:hAnsiTheme="minorHAnsi" w:cs="Calibri"/>
          <w:highlight w:val="white"/>
        </w:rPr>
      </w:pPr>
    </w:p>
    <w:p w:rsidR="00F047CA" w:rsidRDefault="00F047CA" w:rsidP="003D4F5F">
      <w:pPr>
        <w:pStyle w:val="ListParagraph"/>
        <w:rPr>
          <w:rFonts w:asciiTheme="minorHAnsi" w:eastAsia="Calibri" w:hAnsiTheme="minorHAnsi" w:cs="Calibri"/>
          <w:highlight w:val="white"/>
        </w:rPr>
      </w:pPr>
    </w:p>
    <w:p w:rsidR="00F047CA" w:rsidRDefault="00F047CA" w:rsidP="003D4F5F">
      <w:pPr>
        <w:pStyle w:val="ListParagraph"/>
        <w:rPr>
          <w:rFonts w:asciiTheme="minorHAnsi" w:eastAsia="Calibri" w:hAnsiTheme="minorHAnsi" w:cs="Calibri"/>
          <w:highlight w:val="white"/>
        </w:rPr>
      </w:pPr>
    </w:p>
    <w:p w:rsidR="00F047CA" w:rsidRDefault="00F047CA" w:rsidP="003D4F5F">
      <w:pPr>
        <w:pStyle w:val="ListParagraph"/>
        <w:rPr>
          <w:rFonts w:asciiTheme="minorHAnsi" w:eastAsia="Calibri" w:hAnsiTheme="minorHAnsi" w:cs="Calibri"/>
          <w:highlight w:val="white"/>
        </w:rPr>
      </w:pPr>
    </w:p>
    <w:p w:rsidR="00F047CA" w:rsidRDefault="00F047CA" w:rsidP="003D4F5F">
      <w:pPr>
        <w:pStyle w:val="ListParagraph"/>
        <w:rPr>
          <w:rFonts w:asciiTheme="minorHAnsi" w:eastAsia="Calibri" w:hAnsiTheme="minorHAnsi" w:cs="Calibri"/>
          <w:highlight w:val="white"/>
        </w:rPr>
      </w:pPr>
    </w:p>
    <w:p w:rsidR="00F047CA" w:rsidRDefault="00F047CA" w:rsidP="003D4F5F">
      <w:pPr>
        <w:pStyle w:val="ListParagraph"/>
        <w:rPr>
          <w:rFonts w:asciiTheme="minorHAnsi" w:eastAsia="Calibri" w:hAnsiTheme="minorHAnsi" w:cs="Calibri"/>
          <w:highlight w:val="white"/>
        </w:rPr>
      </w:pPr>
    </w:p>
    <w:p w:rsidR="00F047CA" w:rsidRDefault="00F047CA" w:rsidP="003D4F5F">
      <w:pPr>
        <w:pStyle w:val="ListParagraph"/>
        <w:rPr>
          <w:rFonts w:asciiTheme="minorHAnsi" w:eastAsia="Calibri" w:hAnsiTheme="minorHAnsi" w:cs="Calibri"/>
          <w:highlight w:val="white"/>
        </w:rPr>
      </w:pPr>
    </w:p>
    <w:p w:rsidR="006C7527" w:rsidRPr="00F44DCF" w:rsidRDefault="00F047CA" w:rsidP="00F44DCF">
      <w:pPr>
        <w:pStyle w:val="Heading1"/>
        <w:rPr>
          <w:rFonts w:asciiTheme="minorHAnsi" w:eastAsia="Calibri" w:hAnsiTheme="minorHAnsi"/>
          <w:b/>
          <w:color w:val="auto"/>
          <w:sz w:val="24"/>
          <w:szCs w:val="24"/>
          <w:lang w:val="en-US"/>
        </w:rPr>
      </w:pPr>
      <w:bookmarkStart w:id="2" w:name="_Appendix_2_-"/>
      <w:bookmarkEnd w:id="2"/>
      <w:r>
        <w:rPr>
          <w:rFonts w:asciiTheme="minorHAnsi" w:eastAsia="Calibri" w:hAnsiTheme="minorHAnsi"/>
          <w:b/>
          <w:color w:val="auto"/>
          <w:sz w:val="24"/>
          <w:szCs w:val="24"/>
        </w:rPr>
        <w:lastRenderedPageBreak/>
        <w:t xml:space="preserve">Appendix 2 - </w:t>
      </w:r>
      <w:r w:rsidR="006C7527" w:rsidRPr="00F44DCF">
        <w:rPr>
          <w:rFonts w:asciiTheme="minorHAnsi" w:eastAsia="Calibri" w:hAnsiTheme="minorHAnsi"/>
          <w:b/>
          <w:color w:val="auto"/>
          <w:sz w:val="24"/>
          <w:szCs w:val="24"/>
        </w:rPr>
        <w:t>Template response for delayed discharge summaries</w:t>
      </w:r>
      <w:r w:rsidR="006C7527" w:rsidRPr="00F44DCF">
        <w:rPr>
          <w:rFonts w:asciiTheme="minorHAnsi" w:eastAsia="Calibri" w:hAnsiTheme="minorHAnsi"/>
          <w:b/>
          <w:color w:val="auto"/>
          <w:sz w:val="24"/>
          <w:szCs w:val="24"/>
          <w:lang w:val="en-US"/>
        </w:rPr>
        <w:t xml:space="preserve"> </w:t>
      </w:r>
    </w:p>
    <w:p w:rsidR="002507F5" w:rsidRPr="006C7527" w:rsidRDefault="002507F5" w:rsidP="002507F5">
      <w:pPr>
        <w:spacing w:after="0" w:line="259" w:lineRule="auto"/>
        <w:rPr>
          <w:rFonts w:ascii="Calibri" w:eastAsia="Calibri" w:hAnsi="Calibri" w:cs="Times New Roman"/>
          <w:lang w:val="en-US"/>
        </w:rPr>
      </w:pPr>
    </w:p>
    <w:p w:rsidR="006C7527" w:rsidRDefault="006C7527" w:rsidP="002507F5">
      <w:pPr>
        <w:spacing w:after="0" w:line="259" w:lineRule="auto"/>
        <w:rPr>
          <w:rFonts w:ascii="Calibri" w:eastAsia="Calibri" w:hAnsi="Calibri" w:cs="Times New Roman"/>
          <w:lang w:val="en-US"/>
        </w:rPr>
      </w:pPr>
      <w:r w:rsidRPr="006C7527">
        <w:rPr>
          <w:rFonts w:ascii="Calibri" w:eastAsia="Calibri" w:hAnsi="Calibri" w:cs="Times New Roman"/>
          <w:lang w:val="en-US"/>
        </w:rPr>
        <w:t>Dear Provider,</w:t>
      </w:r>
    </w:p>
    <w:p w:rsidR="002507F5" w:rsidRPr="006C7527" w:rsidRDefault="002507F5" w:rsidP="002507F5">
      <w:pPr>
        <w:spacing w:after="0" w:line="259" w:lineRule="auto"/>
        <w:rPr>
          <w:rFonts w:ascii="Calibri" w:eastAsia="Calibri" w:hAnsi="Calibri" w:cs="Times New Roman"/>
          <w:lang w:val="en-US"/>
        </w:rPr>
      </w:pPr>
    </w:p>
    <w:p w:rsidR="006C7527" w:rsidRPr="006C7527" w:rsidRDefault="006C7527" w:rsidP="006C7527">
      <w:pPr>
        <w:spacing w:after="0"/>
        <w:rPr>
          <w:rFonts w:ascii="Calibri" w:eastAsia="Arial" w:hAnsi="Calibri" w:cs="Arial"/>
          <w:color w:val="000000"/>
          <w:lang w:eastAsia="en-GB"/>
        </w:rPr>
      </w:pPr>
      <w:r w:rsidRPr="006C7527">
        <w:rPr>
          <w:rFonts w:ascii="Calibri" w:eastAsia="Arial" w:hAnsi="Calibri" w:cs="Arial"/>
          <w:color w:val="000000"/>
          <w:lang w:eastAsia="en-GB"/>
        </w:rPr>
        <w:t>Re: &lt;&lt;Patient Identifier Label&gt;&gt;</w:t>
      </w:r>
    </w:p>
    <w:p w:rsidR="006C7527" w:rsidRPr="006C7527" w:rsidRDefault="006C7527" w:rsidP="006C7527">
      <w:pPr>
        <w:spacing w:after="0"/>
        <w:rPr>
          <w:rFonts w:ascii="Calibri" w:eastAsia="Arial" w:hAnsi="Calibri" w:cs="Arial"/>
          <w:color w:val="000000"/>
          <w:lang w:eastAsia="en-GB"/>
        </w:rPr>
      </w:pPr>
    </w:p>
    <w:p w:rsidR="006C7527" w:rsidRPr="006C7527" w:rsidRDefault="006C7527" w:rsidP="006C7527">
      <w:pPr>
        <w:spacing w:after="160" w:line="259" w:lineRule="auto"/>
        <w:rPr>
          <w:rFonts w:ascii="Calibri" w:eastAsia="Calibri" w:hAnsi="Calibri" w:cs="Times New Roman"/>
        </w:rPr>
      </w:pPr>
      <w:r w:rsidRPr="006C7527">
        <w:rPr>
          <w:rFonts w:ascii="Calibri" w:eastAsia="Calibri" w:hAnsi="Calibri" w:cs="Times New Roman"/>
          <w:lang w:val="en-US"/>
        </w:rPr>
        <w:t xml:space="preserve">The above patient was discharged from your [inpatient/day case/A&amp;E care] on [insert date]. We have to date not received a discharge letter.  </w:t>
      </w:r>
      <w:proofErr w:type="gramStart"/>
      <w:r w:rsidRPr="006C7527">
        <w:rPr>
          <w:rFonts w:ascii="Calibri" w:eastAsia="Calibri" w:hAnsi="Calibri" w:cs="Times New Roman"/>
        </w:rPr>
        <w:t>Delays in receiving hospital communication prevent GPs from having necessary information to manage patents, and also wastes</w:t>
      </w:r>
      <w:proofErr w:type="gramEnd"/>
      <w:r w:rsidRPr="006C7527">
        <w:rPr>
          <w:rFonts w:ascii="Calibri" w:eastAsia="Calibri" w:hAnsi="Calibri" w:cs="Times New Roman"/>
        </w:rPr>
        <w:t xml:space="preserve"> millions of GP appointments annually.</w:t>
      </w:r>
    </w:p>
    <w:p w:rsidR="006C7527" w:rsidRDefault="006C7527" w:rsidP="002507F5">
      <w:pPr>
        <w:spacing w:after="0" w:line="259" w:lineRule="auto"/>
        <w:rPr>
          <w:rFonts w:ascii="Calibri" w:eastAsia="Calibri" w:hAnsi="Calibri" w:cs="Times New Roman"/>
        </w:rPr>
      </w:pPr>
      <w:r w:rsidRPr="006C7527">
        <w:rPr>
          <w:rFonts w:ascii="Calibri" w:eastAsia="Calibri" w:hAnsi="Calibri" w:cs="Times New Roman"/>
        </w:rPr>
        <w:t xml:space="preserve">This also breaches the </w:t>
      </w:r>
      <w:hyperlink r:id="rId11" w:history="1">
        <w:r w:rsidRPr="006C7527">
          <w:rPr>
            <w:rFonts w:ascii="Calibri" w:eastAsia="Calibri" w:hAnsi="Calibri" w:cs="Times New Roman"/>
            <w:color w:val="0563C1"/>
            <w:u w:val="single"/>
          </w:rPr>
          <w:t>new hospital standard contract</w:t>
        </w:r>
      </w:hyperlink>
      <w:r w:rsidRPr="006C7527">
        <w:rPr>
          <w:rFonts w:ascii="Calibri" w:eastAsia="Calibri" w:hAnsi="Calibri" w:cs="Times New Roman"/>
        </w:rPr>
        <w:t xml:space="preserve"> which came into force on 1 April 2016, with new requirements to reduce inappropriate bureaucratic workload shift onto GP practices. </w:t>
      </w:r>
    </w:p>
    <w:p w:rsidR="002507F5" w:rsidRPr="006C7527" w:rsidRDefault="002507F5" w:rsidP="002507F5">
      <w:pPr>
        <w:spacing w:after="0" w:line="259" w:lineRule="auto"/>
        <w:rPr>
          <w:rFonts w:ascii="Calibri" w:eastAsia="Calibri" w:hAnsi="Calibri" w:cs="Times New Roman"/>
        </w:rPr>
      </w:pPr>
    </w:p>
    <w:tbl>
      <w:tblPr>
        <w:tblW w:w="90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020"/>
      </w:tblGrid>
      <w:tr w:rsidR="006C7527" w:rsidRPr="006C7527" w:rsidTr="00733329">
        <w:tc>
          <w:tcPr>
            <w:tcW w:w="9020" w:type="dxa"/>
            <w:tcMar>
              <w:top w:w="100" w:type="dxa"/>
              <w:left w:w="100" w:type="dxa"/>
              <w:bottom w:w="100" w:type="dxa"/>
              <w:right w:w="100" w:type="dxa"/>
            </w:tcMar>
          </w:tcPr>
          <w:p w:rsidR="006C7527" w:rsidRPr="006C7527" w:rsidRDefault="006C7527" w:rsidP="006C7527">
            <w:pPr>
              <w:spacing w:after="160" w:line="240" w:lineRule="auto"/>
              <w:rPr>
                <w:rFonts w:ascii="Calibri" w:eastAsia="Calibri" w:hAnsi="Calibri" w:cs="Calibri"/>
                <w:b/>
              </w:rPr>
            </w:pPr>
            <w:r w:rsidRPr="006C7527">
              <w:rPr>
                <w:rFonts w:ascii="Calibri" w:eastAsia="Calibri" w:hAnsi="Calibri" w:cs="Calibri"/>
                <w:b/>
              </w:rPr>
              <w:t xml:space="preserve">Contract reference SC11 and definitions requires hospitals to send discharge summaries by direct electronic or email transmission for inpatient, day case or A&amp;E care within 24 hours, with local standards being set for discharge summaries from other settings. </w:t>
            </w:r>
          </w:p>
        </w:tc>
      </w:tr>
    </w:tbl>
    <w:p w:rsidR="006C7527" w:rsidRPr="006C7527" w:rsidRDefault="006C7527" w:rsidP="002507F5">
      <w:pPr>
        <w:spacing w:after="0" w:line="259" w:lineRule="auto"/>
        <w:rPr>
          <w:rFonts w:ascii="Calibri" w:eastAsia="Calibri" w:hAnsi="Calibri" w:cs="Times New Roman"/>
        </w:rPr>
      </w:pPr>
    </w:p>
    <w:p w:rsidR="006C7527" w:rsidRPr="006C7527" w:rsidRDefault="006C7527" w:rsidP="006C7527">
      <w:pPr>
        <w:spacing w:after="160" w:line="259" w:lineRule="auto"/>
        <w:rPr>
          <w:rFonts w:ascii="Calibri" w:eastAsia="Calibri" w:hAnsi="Calibri" w:cs="Times New Roman"/>
        </w:rPr>
      </w:pPr>
      <w:r w:rsidRPr="006C7527">
        <w:rPr>
          <w:rFonts w:ascii="Calibri" w:eastAsia="Calibri" w:hAnsi="Calibri" w:cs="Times New Roman"/>
        </w:rPr>
        <w:t xml:space="preserve">This was reiterated in a recent </w:t>
      </w:r>
      <w:hyperlink r:id="rId12" w:history="1">
        <w:r w:rsidRPr="006C7527">
          <w:rPr>
            <w:rFonts w:ascii="Calibri" w:eastAsia="Calibri" w:hAnsi="Calibri" w:cs="Times New Roman"/>
            <w:color w:val="0563C1"/>
            <w:u w:val="single"/>
          </w:rPr>
          <w:t>letter from NHS England</w:t>
        </w:r>
      </w:hyperlink>
      <w:r w:rsidRPr="006C7527">
        <w:rPr>
          <w:rFonts w:ascii="Calibri" w:eastAsia="Calibri" w:hAnsi="Calibri" w:cs="Times New Roman"/>
        </w:rPr>
        <w:t xml:space="preserve">  to all Trusts.</w:t>
      </w:r>
    </w:p>
    <w:p w:rsidR="006C7527" w:rsidRPr="006C7527" w:rsidRDefault="006C7527" w:rsidP="006C7527">
      <w:pPr>
        <w:spacing w:after="160" w:line="259" w:lineRule="auto"/>
        <w:rPr>
          <w:rFonts w:ascii="Calibri" w:eastAsia="Calibri" w:hAnsi="Calibri" w:cs="Times New Roman"/>
          <w:b/>
        </w:rPr>
      </w:pPr>
      <w:r w:rsidRPr="006C7527">
        <w:rPr>
          <w:rFonts w:ascii="Calibri" w:eastAsia="Calibri" w:hAnsi="Calibri" w:cs="Times New Roman"/>
          <w:b/>
        </w:rPr>
        <w:t>We would be grateful if you could provide us with the appropriate clinic letter by return.</w:t>
      </w:r>
    </w:p>
    <w:p w:rsidR="006C7527" w:rsidRPr="006C7527" w:rsidRDefault="006C7527" w:rsidP="006C7527">
      <w:pPr>
        <w:spacing w:after="160" w:line="259" w:lineRule="auto"/>
        <w:rPr>
          <w:rFonts w:ascii="Calibri" w:eastAsia="Calibri" w:hAnsi="Calibri" w:cs="Times New Roman"/>
        </w:rPr>
      </w:pPr>
      <w:r w:rsidRPr="006C7527">
        <w:rPr>
          <w:rFonts w:ascii="Calibri" w:eastAsia="Calibri" w:hAnsi="Calibri" w:cs="Times New Roman"/>
        </w:rPr>
        <w:t>While we appreciate that these contractual requirements are fairly new and may take some time to embed, we ask that you please act swiftly to implement these contractual obligations into your systems.</w:t>
      </w:r>
    </w:p>
    <w:p w:rsidR="006C7527" w:rsidRPr="006C7527" w:rsidRDefault="006C7527" w:rsidP="002507F5">
      <w:pPr>
        <w:spacing w:after="0" w:line="259" w:lineRule="auto"/>
        <w:rPr>
          <w:rFonts w:ascii="Calibri" w:eastAsia="Calibri" w:hAnsi="Calibri" w:cs="Times New Roman"/>
        </w:rPr>
      </w:pPr>
      <w:r w:rsidRPr="006C7527">
        <w:rPr>
          <w:rFonts w:ascii="Calibri" w:eastAsia="Calibri" w:hAnsi="Calibri" w:cs="Times New Roman"/>
        </w:rPr>
        <w:t>We have notified [insert] CCG as the commissioner of this breach in view of their responsibility to ensure delivery of the standard hospital contract.</w:t>
      </w:r>
    </w:p>
    <w:p w:rsidR="006C7527" w:rsidRDefault="006C7527" w:rsidP="002507F5">
      <w:pPr>
        <w:spacing w:after="0" w:line="259" w:lineRule="auto"/>
        <w:rPr>
          <w:rFonts w:ascii="Calibri" w:eastAsia="Calibri" w:hAnsi="Calibri" w:cs="Times New Roman"/>
          <w:lang w:val="en-US"/>
        </w:rPr>
      </w:pPr>
    </w:p>
    <w:p w:rsidR="002507F5" w:rsidRPr="006C7527" w:rsidRDefault="002507F5" w:rsidP="002507F5">
      <w:pPr>
        <w:spacing w:after="0" w:line="259" w:lineRule="auto"/>
        <w:rPr>
          <w:rFonts w:ascii="Calibri" w:eastAsia="Calibri" w:hAnsi="Calibri" w:cs="Times New Roman"/>
          <w:lang w:val="en-US"/>
        </w:rPr>
      </w:pPr>
    </w:p>
    <w:p w:rsidR="006C7527" w:rsidRPr="006C7527" w:rsidRDefault="006C7527" w:rsidP="006C7527">
      <w:pPr>
        <w:spacing w:after="160" w:line="259" w:lineRule="auto"/>
        <w:rPr>
          <w:rFonts w:ascii="Calibri" w:eastAsia="Calibri" w:hAnsi="Calibri" w:cs="Times New Roman"/>
          <w:lang w:val="en-US"/>
        </w:rPr>
      </w:pPr>
      <w:r w:rsidRPr="006C7527">
        <w:rPr>
          <w:rFonts w:ascii="Calibri" w:eastAsia="Calibri" w:hAnsi="Calibri" w:cs="Times New Roman"/>
          <w:lang w:val="en-US"/>
        </w:rPr>
        <w:t>Yours faithfully,</w:t>
      </w:r>
    </w:p>
    <w:p w:rsidR="006C7527" w:rsidRDefault="006C7527" w:rsidP="003D4F5F">
      <w:pPr>
        <w:pStyle w:val="ListParagraph"/>
        <w:rPr>
          <w:rFonts w:asciiTheme="minorHAnsi" w:eastAsia="Calibri" w:hAnsiTheme="minorHAnsi" w:cs="Calibri"/>
          <w:highlight w:val="white"/>
        </w:rPr>
      </w:pPr>
    </w:p>
    <w:p w:rsidR="006C7527" w:rsidRDefault="006C7527" w:rsidP="003D4F5F">
      <w:pPr>
        <w:pStyle w:val="ListParagraph"/>
        <w:rPr>
          <w:rFonts w:asciiTheme="minorHAnsi" w:eastAsia="Calibri" w:hAnsiTheme="minorHAnsi" w:cs="Calibri"/>
          <w:highlight w:val="white"/>
        </w:rPr>
      </w:pPr>
    </w:p>
    <w:p w:rsidR="006C7527" w:rsidRDefault="006C7527" w:rsidP="003D4F5F">
      <w:pPr>
        <w:pStyle w:val="ListParagraph"/>
        <w:rPr>
          <w:rFonts w:asciiTheme="minorHAnsi" w:eastAsia="Calibri" w:hAnsiTheme="minorHAnsi" w:cs="Calibri"/>
          <w:highlight w:val="white"/>
        </w:rPr>
      </w:pPr>
    </w:p>
    <w:p w:rsidR="006C7527" w:rsidRDefault="006C7527" w:rsidP="003D4F5F">
      <w:pPr>
        <w:pStyle w:val="ListParagraph"/>
        <w:rPr>
          <w:rFonts w:asciiTheme="minorHAnsi" w:eastAsia="Calibri" w:hAnsiTheme="minorHAnsi" w:cs="Calibri"/>
          <w:highlight w:val="white"/>
        </w:rPr>
      </w:pPr>
    </w:p>
    <w:p w:rsidR="006C7527" w:rsidRDefault="006C7527" w:rsidP="003D4F5F">
      <w:pPr>
        <w:pStyle w:val="ListParagraph"/>
        <w:rPr>
          <w:rFonts w:asciiTheme="minorHAnsi" w:eastAsia="Calibri" w:hAnsiTheme="minorHAnsi" w:cs="Calibri"/>
          <w:highlight w:val="white"/>
        </w:rPr>
      </w:pPr>
    </w:p>
    <w:p w:rsidR="006C7527" w:rsidRDefault="006C7527" w:rsidP="003D4F5F">
      <w:pPr>
        <w:pStyle w:val="ListParagraph"/>
        <w:rPr>
          <w:rFonts w:asciiTheme="minorHAnsi" w:eastAsia="Calibri" w:hAnsiTheme="minorHAnsi" w:cs="Calibri"/>
          <w:highlight w:val="white"/>
        </w:rPr>
      </w:pPr>
    </w:p>
    <w:p w:rsidR="006C7527" w:rsidRDefault="006C7527" w:rsidP="003D4F5F">
      <w:pPr>
        <w:pStyle w:val="ListParagraph"/>
        <w:rPr>
          <w:rFonts w:asciiTheme="minorHAnsi" w:eastAsia="Calibri" w:hAnsiTheme="minorHAnsi" w:cs="Calibri"/>
          <w:highlight w:val="white"/>
        </w:rPr>
      </w:pPr>
    </w:p>
    <w:p w:rsidR="006C7527" w:rsidRDefault="006C7527" w:rsidP="003D4F5F">
      <w:pPr>
        <w:pStyle w:val="ListParagraph"/>
        <w:rPr>
          <w:rFonts w:asciiTheme="minorHAnsi" w:eastAsia="Calibri" w:hAnsiTheme="minorHAnsi" w:cs="Calibri"/>
          <w:highlight w:val="white"/>
        </w:rPr>
      </w:pPr>
    </w:p>
    <w:p w:rsidR="006C7527" w:rsidRDefault="006C7527" w:rsidP="003D4F5F">
      <w:pPr>
        <w:pStyle w:val="ListParagraph"/>
        <w:rPr>
          <w:rFonts w:asciiTheme="minorHAnsi" w:eastAsia="Calibri" w:hAnsiTheme="minorHAnsi" w:cs="Calibri"/>
          <w:highlight w:val="white"/>
        </w:rPr>
      </w:pPr>
    </w:p>
    <w:p w:rsidR="006C7527" w:rsidRDefault="006C7527" w:rsidP="003D4F5F">
      <w:pPr>
        <w:pStyle w:val="ListParagraph"/>
        <w:rPr>
          <w:rFonts w:asciiTheme="minorHAnsi" w:eastAsia="Calibri" w:hAnsiTheme="minorHAnsi" w:cs="Calibri"/>
          <w:highlight w:val="white"/>
        </w:rPr>
      </w:pPr>
    </w:p>
    <w:p w:rsidR="002507F5" w:rsidRDefault="002507F5" w:rsidP="003D4F5F">
      <w:pPr>
        <w:pStyle w:val="ListParagraph"/>
        <w:rPr>
          <w:rFonts w:asciiTheme="minorHAnsi" w:eastAsia="Calibri" w:hAnsiTheme="minorHAnsi" w:cs="Calibri"/>
          <w:highlight w:val="white"/>
        </w:rPr>
      </w:pPr>
    </w:p>
    <w:p w:rsidR="006C7527" w:rsidRDefault="006C7527" w:rsidP="003D4F5F">
      <w:pPr>
        <w:pStyle w:val="ListParagraph"/>
        <w:rPr>
          <w:rFonts w:asciiTheme="minorHAnsi" w:eastAsia="Calibri" w:hAnsiTheme="minorHAnsi" w:cs="Calibri"/>
          <w:highlight w:val="white"/>
        </w:rPr>
      </w:pPr>
    </w:p>
    <w:p w:rsidR="006C7527" w:rsidRDefault="006C7527" w:rsidP="003D4F5F">
      <w:pPr>
        <w:pStyle w:val="ListParagraph"/>
        <w:rPr>
          <w:rFonts w:asciiTheme="minorHAnsi" w:eastAsia="Calibri" w:hAnsiTheme="minorHAnsi" w:cs="Calibri"/>
          <w:highlight w:val="white"/>
        </w:rPr>
      </w:pPr>
    </w:p>
    <w:p w:rsidR="006C7527" w:rsidRDefault="006C7527" w:rsidP="003D4F5F">
      <w:pPr>
        <w:pStyle w:val="ListParagraph"/>
        <w:rPr>
          <w:rFonts w:asciiTheme="minorHAnsi" w:eastAsia="Calibri" w:hAnsiTheme="minorHAnsi" w:cs="Calibri"/>
          <w:highlight w:val="white"/>
        </w:rPr>
      </w:pPr>
    </w:p>
    <w:p w:rsidR="006C7527" w:rsidRDefault="006C7527" w:rsidP="003D4F5F">
      <w:pPr>
        <w:pStyle w:val="ListParagraph"/>
        <w:rPr>
          <w:rFonts w:asciiTheme="minorHAnsi" w:eastAsia="Calibri" w:hAnsiTheme="minorHAnsi" w:cs="Calibri"/>
          <w:highlight w:val="white"/>
        </w:rPr>
      </w:pPr>
    </w:p>
    <w:p w:rsidR="006C7527" w:rsidRDefault="006C7527" w:rsidP="003D4F5F">
      <w:pPr>
        <w:pStyle w:val="ListParagraph"/>
        <w:rPr>
          <w:rFonts w:asciiTheme="minorHAnsi" w:eastAsia="Calibri" w:hAnsiTheme="minorHAnsi" w:cs="Calibri"/>
          <w:highlight w:val="white"/>
        </w:rPr>
      </w:pPr>
    </w:p>
    <w:p w:rsidR="006C7527" w:rsidRPr="00F047CA" w:rsidRDefault="00F047CA" w:rsidP="00F047CA">
      <w:pPr>
        <w:pStyle w:val="Heading1"/>
        <w:rPr>
          <w:rFonts w:asciiTheme="minorHAnsi" w:eastAsia="Calibri" w:hAnsiTheme="minorHAnsi"/>
          <w:b/>
          <w:color w:val="auto"/>
          <w:sz w:val="24"/>
          <w:szCs w:val="24"/>
          <w:lang w:val="en-US"/>
        </w:rPr>
      </w:pPr>
      <w:bookmarkStart w:id="3" w:name="_Appendix_3_-"/>
      <w:bookmarkEnd w:id="3"/>
      <w:r>
        <w:rPr>
          <w:rFonts w:asciiTheme="minorHAnsi" w:eastAsia="Calibri" w:hAnsiTheme="minorHAnsi"/>
          <w:b/>
          <w:color w:val="auto"/>
          <w:sz w:val="24"/>
          <w:szCs w:val="24"/>
          <w:lang w:val="en-US"/>
        </w:rPr>
        <w:lastRenderedPageBreak/>
        <w:t xml:space="preserve">Appendix 3 - </w:t>
      </w:r>
      <w:r w:rsidR="006C7527" w:rsidRPr="00F047CA">
        <w:rPr>
          <w:rFonts w:asciiTheme="minorHAnsi" w:eastAsia="Calibri" w:hAnsiTheme="minorHAnsi"/>
          <w:b/>
          <w:color w:val="auto"/>
          <w:sz w:val="24"/>
          <w:szCs w:val="24"/>
          <w:lang w:val="en-US"/>
        </w:rPr>
        <w:t>Template response for delayed clinic letters</w:t>
      </w:r>
      <w:r w:rsidRPr="00F047CA">
        <w:rPr>
          <w:rFonts w:asciiTheme="minorHAnsi" w:eastAsia="Calibri" w:hAnsiTheme="minorHAnsi"/>
          <w:b/>
          <w:color w:val="auto"/>
          <w:sz w:val="24"/>
          <w:szCs w:val="24"/>
          <w:lang w:val="en-US"/>
        </w:rPr>
        <w:tab/>
      </w:r>
    </w:p>
    <w:p w:rsidR="0009258A" w:rsidRPr="006C7527" w:rsidRDefault="0009258A" w:rsidP="0009258A">
      <w:pPr>
        <w:spacing w:after="0" w:line="259" w:lineRule="auto"/>
        <w:rPr>
          <w:rFonts w:ascii="Calibri" w:eastAsia="Calibri" w:hAnsi="Calibri" w:cs="Times New Roman"/>
          <w:b/>
          <w:bCs/>
          <w:lang w:val="en-US"/>
        </w:rPr>
      </w:pPr>
    </w:p>
    <w:p w:rsidR="006C7527" w:rsidRDefault="006C7527" w:rsidP="0009258A">
      <w:pPr>
        <w:spacing w:after="0" w:line="259" w:lineRule="auto"/>
        <w:rPr>
          <w:rFonts w:ascii="Calibri" w:eastAsia="Calibri" w:hAnsi="Calibri" w:cs="Times New Roman"/>
          <w:lang w:val="en-US"/>
        </w:rPr>
      </w:pPr>
      <w:r w:rsidRPr="006C7527">
        <w:rPr>
          <w:rFonts w:ascii="Calibri" w:eastAsia="Calibri" w:hAnsi="Calibri" w:cs="Times New Roman"/>
          <w:lang w:val="en-US"/>
        </w:rPr>
        <w:t>Dear Provider,</w:t>
      </w:r>
    </w:p>
    <w:p w:rsidR="0009258A" w:rsidRPr="006C7527" w:rsidRDefault="0009258A" w:rsidP="0009258A">
      <w:pPr>
        <w:spacing w:after="0" w:line="259" w:lineRule="auto"/>
        <w:rPr>
          <w:rFonts w:ascii="Calibri" w:eastAsia="Calibri" w:hAnsi="Calibri" w:cs="Times New Roman"/>
          <w:lang w:val="en-US"/>
        </w:rPr>
      </w:pPr>
    </w:p>
    <w:p w:rsidR="006C7527" w:rsidRDefault="006C7527" w:rsidP="0009258A">
      <w:pPr>
        <w:spacing w:after="0" w:line="259" w:lineRule="auto"/>
        <w:rPr>
          <w:rFonts w:ascii="Calibri" w:eastAsia="Calibri" w:hAnsi="Calibri" w:cs="Times New Roman"/>
          <w:lang w:val="en-US"/>
        </w:rPr>
      </w:pPr>
      <w:r w:rsidRPr="006C7527">
        <w:rPr>
          <w:rFonts w:ascii="Calibri" w:eastAsia="Calibri" w:hAnsi="Calibri" w:cs="Times New Roman"/>
          <w:lang w:val="en-US"/>
        </w:rPr>
        <w:t>Re: &lt;&lt;Patient Identifier Label&gt;&gt;</w:t>
      </w:r>
    </w:p>
    <w:p w:rsidR="0009258A" w:rsidRPr="006C7527" w:rsidRDefault="0009258A" w:rsidP="0009258A">
      <w:pPr>
        <w:spacing w:after="0" w:line="259" w:lineRule="auto"/>
        <w:rPr>
          <w:rFonts w:ascii="Calibri" w:eastAsia="Calibri" w:hAnsi="Calibri" w:cs="Times New Roman"/>
          <w:lang w:val="en-US"/>
        </w:rPr>
      </w:pPr>
    </w:p>
    <w:p w:rsidR="006C7527" w:rsidRPr="006C7527" w:rsidRDefault="006C7527" w:rsidP="006C7527">
      <w:pPr>
        <w:spacing w:after="160" w:line="259" w:lineRule="auto"/>
        <w:rPr>
          <w:rFonts w:ascii="Calibri" w:eastAsia="Calibri" w:hAnsi="Calibri" w:cs="Times New Roman"/>
        </w:rPr>
      </w:pPr>
      <w:r w:rsidRPr="006C7527">
        <w:rPr>
          <w:rFonts w:ascii="Calibri" w:eastAsia="Calibri" w:hAnsi="Calibri" w:cs="Times New Roman"/>
          <w:lang w:val="en-US"/>
        </w:rPr>
        <w:t xml:space="preserve">The above patient attended your outpatient clinic on [insert date]. We have to date not received an outpatient letter.  </w:t>
      </w:r>
      <w:r w:rsidRPr="006C7527">
        <w:rPr>
          <w:rFonts w:ascii="Calibri" w:eastAsia="Calibri" w:hAnsi="Calibri" w:cs="Times New Roman"/>
        </w:rPr>
        <w:t>Delays in receiving hospital communication prevent GPs from obtaining the necessary information to manage patients, and also waste millions of GP appointments annually.</w:t>
      </w:r>
    </w:p>
    <w:p w:rsidR="006C7527" w:rsidRDefault="006C7527" w:rsidP="002507F5">
      <w:pPr>
        <w:spacing w:after="0" w:line="259" w:lineRule="auto"/>
        <w:rPr>
          <w:rFonts w:ascii="Calibri" w:eastAsia="Calibri" w:hAnsi="Calibri" w:cs="Times New Roman"/>
        </w:rPr>
      </w:pPr>
      <w:r w:rsidRPr="006C7527">
        <w:rPr>
          <w:rFonts w:ascii="Calibri" w:eastAsia="Calibri" w:hAnsi="Calibri" w:cs="Times New Roman"/>
        </w:rPr>
        <w:t xml:space="preserve">This also breaches the </w:t>
      </w:r>
      <w:hyperlink r:id="rId13" w:history="1">
        <w:r w:rsidRPr="006C7527">
          <w:rPr>
            <w:rFonts w:ascii="Calibri" w:eastAsia="Calibri" w:hAnsi="Calibri" w:cs="Times New Roman"/>
            <w:color w:val="0563C1"/>
            <w:u w:val="single"/>
          </w:rPr>
          <w:t>new hospital standard contract</w:t>
        </w:r>
      </w:hyperlink>
      <w:r w:rsidRPr="006C7527">
        <w:rPr>
          <w:rFonts w:ascii="Calibri" w:eastAsia="Calibri" w:hAnsi="Calibri" w:cs="Times New Roman"/>
        </w:rPr>
        <w:t xml:space="preserve"> which came into force on 1 April 2016, with new requirements to reduce inappropriate bureaucratic workload shift onto GP practices. </w:t>
      </w:r>
    </w:p>
    <w:p w:rsidR="002507F5" w:rsidRPr="006C7527" w:rsidRDefault="002507F5" w:rsidP="002507F5">
      <w:pPr>
        <w:spacing w:after="0" w:line="259" w:lineRule="auto"/>
        <w:rPr>
          <w:rFonts w:ascii="Calibri" w:eastAsia="Calibri" w:hAnsi="Calibri" w:cs="Times New Roman"/>
        </w:rPr>
      </w:pPr>
    </w:p>
    <w:tbl>
      <w:tblPr>
        <w:tblW w:w="90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020"/>
      </w:tblGrid>
      <w:tr w:rsidR="006C7527" w:rsidRPr="006C7527" w:rsidTr="00733329">
        <w:tc>
          <w:tcPr>
            <w:tcW w:w="9020" w:type="dxa"/>
            <w:tcMar>
              <w:top w:w="100" w:type="dxa"/>
              <w:left w:w="100" w:type="dxa"/>
              <w:bottom w:w="100" w:type="dxa"/>
              <w:right w:w="100" w:type="dxa"/>
            </w:tcMar>
          </w:tcPr>
          <w:p w:rsidR="006C7527" w:rsidRPr="006C7527" w:rsidRDefault="006C7527" w:rsidP="006C7527">
            <w:pPr>
              <w:spacing w:after="160" w:line="240" w:lineRule="auto"/>
              <w:rPr>
                <w:rFonts w:ascii="Calibri" w:eastAsia="Calibri" w:hAnsi="Calibri" w:cs="Calibri"/>
                <w:b/>
              </w:rPr>
            </w:pPr>
            <w:r w:rsidRPr="006C7527">
              <w:rPr>
                <w:rFonts w:ascii="Calibri" w:eastAsia="Calibri" w:hAnsi="Calibri" w:cs="Calibri"/>
                <w:b/>
              </w:rPr>
              <w:t xml:space="preserve">Contract reference SC11 introduces a new requirement on hospitals to communicate clearly and promptly with GPs following outpatient clinic attendance, where there is information which the GP needs quickly in order to manage a patient’s care (certainly no later than 14 days after the appointment). For 2017/18, the intention is to strengthen this by requiring electronic transmission of clinic letters within 24 hours.  </w:t>
            </w:r>
          </w:p>
        </w:tc>
      </w:tr>
    </w:tbl>
    <w:p w:rsidR="006C7527" w:rsidRPr="006C7527" w:rsidRDefault="006C7527" w:rsidP="0009258A">
      <w:pPr>
        <w:spacing w:after="0" w:line="259" w:lineRule="auto"/>
        <w:rPr>
          <w:rFonts w:ascii="Calibri" w:eastAsia="Calibri" w:hAnsi="Calibri" w:cs="Times New Roman"/>
        </w:rPr>
      </w:pPr>
    </w:p>
    <w:p w:rsidR="006C7527" w:rsidRPr="006C7527" w:rsidRDefault="006C7527" w:rsidP="006C7527">
      <w:pPr>
        <w:spacing w:after="160" w:line="259" w:lineRule="auto"/>
        <w:rPr>
          <w:rFonts w:ascii="Calibri" w:eastAsia="Calibri" w:hAnsi="Calibri" w:cs="Times New Roman"/>
        </w:rPr>
      </w:pPr>
      <w:r w:rsidRPr="006C7527">
        <w:rPr>
          <w:rFonts w:ascii="Calibri" w:eastAsia="Calibri" w:hAnsi="Calibri" w:cs="Times New Roman"/>
        </w:rPr>
        <w:t xml:space="preserve">This was reiterated in a recent </w:t>
      </w:r>
      <w:hyperlink r:id="rId14" w:history="1">
        <w:r w:rsidRPr="006C7527">
          <w:rPr>
            <w:rFonts w:ascii="Calibri" w:eastAsia="Calibri" w:hAnsi="Calibri" w:cs="Times New Roman"/>
            <w:color w:val="0563C1"/>
            <w:u w:val="single"/>
          </w:rPr>
          <w:t>letter from NHS England</w:t>
        </w:r>
      </w:hyperlink>
      <w:r w:rsidRPr="006C7527">
        <w:rPr>
          <w:rFonts w:ascii="Calibri" w:eastAsia="Calibri" w:hAnsi="Calibri" w:cs="Times New Roman"/>
        </w:rPr>
        <w:t xml:space="preserve">  to all Trusts.</w:t>
      </w:r>
    </w:p>
    <w:p w:rsidR="006C7527" w:rsidRPr="006C7527" w:rsidRDefault="006C7527" w:rsidP="006C7527">
      <w:pPr>
        <w:spacing w:after="160" w:line="259" w:lineRule="auto"/>
        <w:rPr>
          <w:rFonts w:ascii="Calibri" w:eastAsia="Calibri" w:hAnsi="Calibri" w:cs="Times New Roman"/>
          <w:b/>
        </w:rPr>
      </w:pPr>
      <w:r w:rsidRPr="006C7527">
        <w:rPr>
          <w:rFonts w:ascii="Calibri" w:eastAsia="Calibri" w:hAnsi="Calibri" w:cs="Times New Roman"/>
          <w:b/>
        </w:rPr>
        <w:t>We would be grateful if you could provide us the appropriate clinic letter by return.</w:t>
      </w:r>
    </w:p>
    <w:p w:rsidR="006C7527" w:rsidRPr="006C7527" w:rsidRDefault="006C7527" w:rsidP="006C7527">
      <w:pPr>
        <w:spacing w:after="160" w:line="259" w:lineRule="auto"/>
        <w:rPr>
          <w:rFonts w:ascii="Calibri" w:eastAsia="Calibri" w:hAnsi="Calibri" w:cs="Times New Roman"/>
        </w:rPr>
      </w:pPr>
      <w:r w:rsidRPr="006C7527">
        <w:rPr>
          <w:rFonts w:ascii="Calibri" w:eastAsia="Calibri" w:hAnsi="Calibri" w:cs="Times New Roman"/>
        </w:rPr>
        <w:t>While we appreciate that these contractual requirements are fairly new and may take some time to embed, we ask that you please act swiftly to implement these contractual obligations into your systems.</w:t>
      </w:r>
    </w:p>
    <w:p w:rsidR="006C7527" w:rsidRDefault="006C7527" w:rsidP="0009258A">
      <w:pPr>
        <w:spacing w:after="0" w:line="259" w:lineRule="auto"/>
        <w:rPr>
          <w:rFonts w:ascii="Calibri" w:eastAsia="Calibri" w:hAnsi="Calibri" w:cs="Times New Roman"/>
        </w:rPr>
      </w:pPr>
      <w:r w:rsidRPr="006C7527">
        <w:rPr>
          <w:rFonts w:ascii="Calibri" w:eastAsia="Calibri" w:hAnsi="Calibri" w:cs="Times New Roman"/>
        </w:rPr>
        <w:t>We have notified [insert] CCG as the commissioner of this breach in view of their responsibility to ensure delivery of the standard hospital contract.</w:t>
      </w:r>
    </w:p>
    <w:p w:rsidR="0009258A" w:rsidRPr="006C7527" w:rsidRDefault="0009258A" w:rsidP="0009258A">
      <w:pPr>
        <w:spacing w:after="0" w:line="259" w:lineRule="auto"/>
        <w:rPr>
          <w:rFonts w:ascii="Calibri" w:eastAsia="Calibri" w:hAnsi="Calibri" w:cs="Times New Roman"/>
        </w:rPr>
      </w:pPr>
    </w:p>
    <w:p w:rsidR="006C7527" w:rsidRPr="006C7527" w:rsidRDefault="006C7527" w:rsidP="0009258A">
      <w:pPr>
        <w:spacing w:after="0" w:line="259" w:lineRule="auto"/>
        <w:rPr>
          <w:rFonts w:ascii="Calibri" w:eastAsia="Calibri" w:hAnsi="Calibri" w:cs="Times New Roman"/>
          <w:lang w:val="en-US"/>
        </w:rPr>
      </w:pPr>
    </w:p>
    <w:p w:rsidR="006C7527" w:rsidRPr="006C7527" w:rsidRDefault="006C7527" w:rsidP="006C7527">
      <w:pPr>
        <w:spacing w:after="160" w:line="259" w:lineRule="auto"/>
        <w:rPr>
          <w:rFonts w:ascii="Calibri" w:eastAsia="Calibri" w:hAnsi="Calibri" w:cs="Times New Roman"/>
          <w:lang w:val="en-US"/>
        </w:rPr>
      </w:pPr>
      <w:r w:rsidRPr="006C7527">
        <w:rPr>
          <w:rFonts w:ascii="Calibri" w:eastAsia="Calibri" w:hAnsi="Calibri" w:cs="Times New Roman"/>
          <w:lang w:val="en-US"/>
        </w:rPr>
        <w:t>Yours faithfully,</w:t>
      </w:r>
    </w:p>
    <w:p w:rsidR="006C7527" w:rsidRDefault="006C7527" w:rsidP="003D4F5F">
      <w:pPr>
        <w:pStyle w:val="ListParagraph"/>
        <w:rPr>
          <w:rFonts w:asciiTheme="minorHAnsi" w:eastAsia="Calibri" w:hAnsiTheme="minorHAnsi" w:cs="Calibri"/>
          <w:highlight w:val="white"/>
        </w:rPr>
      </w:pPr>
    </w:p>
    <w:p w:rsidR="006C7527" w:rsidRDefault="006C7527" w:rsidP="003D4F5F">
      <w:pPr>
        <w:pStyle w:val="ListParagraph"/>
        <w:rPr>
          <w:rFonts w:asciiTheme="minorHAnsi" w:eastAsia="Calibri" w:hAnsiTheme="minorHAnsi" w:cs="Calibri"/>
          <w:highlight w:val="white"/>
        </w:rPr>
      </w:pPr>
    </w:p>
    <w:p w:rsidR="006C7527" w:rsidRDefault="006C7527" w:rsidP="003D4F5F">
      <w:pPr>
        <w:pStyle w:val="ListParagraph"/>
        <w:rPr>
          <w:rFonts w:asciiTheme="minorHAnsi" w:eastAsia="Calibri" w:hAnsiTheme="minorHAnsi" w:cs="Calibri"/>
          <w:highlight w:val="white"/>
        </w:rPr>
      </w:pPr>
    </w:p>
    <w:p w:rsidR="006C7527" w:rsidRDefault="006C7527" w:rsidP="003D4F5F">
      <w:pPr>
        <w:pStyle w:val="ListParagraph"/>
        <w:rPr>
          <w:rFonts w:asciiTheme="minorHAnsi" w:eastAsia="Calibri" w:hAnsiTheme="minorHAnsi" w:cs="Calibri"/>
          <w:highlight w:val="white"/>
        </w:rPr>
      </w:pPr>
    </w:p>
    <w:p w:rsidR="006C7527" w:rsidRDefault="006C7527" w:rsidP="003D4F5F">
      <w:pPr>
        <w:pStyle w:val="ListParagraph"/>
        <w:rPr>
          <w:rFonts w:asciiTheme="minorHAnsi" w:eastAsia="Calibri" w:hAnsiTheme="minorHAnsi" w:cs="Calibri"/>
          <w:highlight w:val="white"/>
        </w:rPr>
      </w:pPr>
    </w:p>
    <w:p w:rsidR="006C7527" w:rsidRDefault="006C7527" w:rsidP="003D4F5F">
      <w:pPr>
        <w:pStyle w:val="ListParagraph"/>
        <w:rPr>
          <w:rFonts w:asciiTheme="minorHAnsi" w:eastAsia="Calibri" w:hAnsiTheme="minorHAnsi" w:cs="Calibri"/>
          <w:highlight w:val="white"/>
        </w:rPr>
      </w:pPr>
    </w:p>
    <w:p w:rsidR="006C7527" w:rsidRDefault="006C7527" w:rsidP="003D4F5F">
      <w:pPr>
        <w:pStyle w:val="ListParagraph"/>
        <w:rPr>
          <w:rFonts w:asciiTheme="minorHAnsi" w:eastAsia="Calibri" w:hAnsiTheme="minorHAnsi" w:cs="Calibri"/>
          <w:highlight w:val="white"/>
        </w:rPr>
      </w:pPr>
    </w:p>
    <w:p w:rsidR="006C7527" w:rsidRDefault="006C7527" w:rsidP="003D4F5F">
      <w:pPr>
        <w:pStyle w:val="ListParagraph"/>
        <w:rPr>
          <w:rFonts w:asciiTheme="minorHAnsi" w:eastAsia="Calibri" w:hAnsiTheme="minorHAnsi" w:cs="Calibri"/>
          <w:highlight w:val="white"/>
        </w:rPr>
      </w:pPr>
    </w:p>
    <w:p w:rsidR="006C7527" w:rsidRDefault="006C7527" w:rsidP="003D4F5F">
      <w:pPr>
        <w:pStyle w:val="ListParagraph"/>
        <w:rPr>
          <w:rFonts w:asciiTheme="minorHAnsi" w:eastAsia="Calibri" w:hAnsiTheme="minorHAnsi" w:cs="Calibri"/>
          <w:highlight w:val="white"/>
        </w:rPr>
      </w:pPr>
    </w:p>
    <w:p w:rsidR="006C7527" w:rsidRDefault="006C7527" w:rsidP="003D4F5F">
      <w:pPr>
        <w:pStyle w:val="ListParagraph"/>
        <w:rPr>
          <w:rFonts w:asciiTheme="minorHAnsi" w:eastAsia="Calibri" w:hAnsiTheme="minorHAnsi" w:cs="Calibri"/>
          <w:highlight w:val="white"/>
        </w:rPr>
      </w:pPr>
    </w:p>
    <w:p w:rsidR="006C7527" w:rsidRDefault="006C7527" w:rsidP="003D4F5F">
      <w:pPr>
        <w:pStyle w:val="ListParagraph"/>
        <w:rPr>
          <w:rFonts w:asciiTheme="minorHAnsi" w:eastAsia="Calibri" w:hAnsiTheme="minorHAnsi" w:cs="Calibri"/>
          <w:highlight w:val="white"/>
        </w:rPr>
      </w:pPr>
    </w:p>
    <w:p w:rsidR="006C7527" w:rsidRDefault="006C7527" w:rsidP="003D4F5F">
      <w:pPr>
        <w:pStyle w:val="ListParagraph"/>
        <w:rPr>
          <w:rFonts w:asciiTheme="minorHAnsi" w:eastAsia="Calibri" w:hAnsiTheme="minorHAnsi" w:cs="Calibri"/>
          <w:highlight w:val="white"/>
        </w:rPr>
      </w:pPr>
    </w:p>
    <w:p w:rsidR="002507F5" w:rsidRDefault="002507F5" w:rsidP="003D4F5F">
      <w:pPr>
        <w:pStyle w:val="ListParagraph"/>
        <w:rPr>
          <w:rFonts w:asciiTheme="minorHAnsi" w:eastAsia="Calibri" w:hAnsiTheme="minorHAnsi" w:cs="Calibri"/>
          <w:highlight w:val="white"/>
        </w:rPr>
      </w:pPr>
    </w:p>
    <w:p w:rsidR="006C7527" w:rsidRPr="00F44DCF" w:rsidRDefault="006C7527" w:rsidP="00F44DCF">
      <w:pPr>
        <w:rPr>
          <w:rFonts w:eastAsia="Calibri" w:cs="Calibri"/>
          <w:highlight w:val="white"/>
        </w:rPr>
      </w:pPr>
    </w:p>
    <w:p w:rsidR="006C7527" w:rsidRPr="00F44DCF" w:rsidRDefault="00F047CA" w:rsidP="00F44DCF">
      <w:pPr>
        <w:pStyle w:val="Heading1"/>
        <w:rPr>
          <w:rFonts w:asciiTheme="minorHAnsi" w:eastAsia="Calibri" w:hAnsiTheme="minorHAnsi"/>
          <w:b/>
          <w:color w:val="auto"/>
          <w:sz w:val="24"/>
          <w:szCs w:val="24"/>
          <w:lang w:eastAsia="en-GB"/>
        </w:rPr>
      </w:pPr>
      <w:bookmarkStart w:id="4" w:name="_Appendix_4_-"/>
      <w:bookmarkEnd w:id="4"/>
      <w:r>
        <w:rPr>
          <w:rFonts w:asciiTheme="minorHAnsi" w:eastAsia="Calibri" w:hAnsiTheme="minorHAnsi"/>
          <w:b/>
          <w:color w:val="auto"/>
          <w:sz w:val="24"/>
          <w:szCs w:val="24"/>
          <w:lang w:eastAsia="en-GB"/>
        </w:rPr>
        <w:lastRenderedPageBreak/>
        <w:t xml:space="preserve">Appendix 4 - </w:t>
      </w:r>
      <w:r w:rsidR="006C7527" w:rsidRPr="00F44DCF">
        <w:rPr>
          <w:rFonts w:asciiTheme="minorHAnsi" w:eastAsia="Calibri" w:hAnsiTheme="minorHAnsi"/>
          <w:b/>
          <w:color w:val="auto"/>
          <w:sz w:val="24"/>
          <w:szCs w:val="24"/>
          <w:lang w:eastAsia="en-GB"/>
        </w:rPr>
        <w:t xml:space="preserve">Template response for onward referral </w:t>
      </w:r>
    </w:p>
    <w:p w:rsidR="006C7527" w:rsidRPr="006C7527" w:rsidRDefault="006C7527" w:rsidP="006C7527">
      <w:pPr>
        <w:spacing w:after="0" w:line="240" w:lineRule="auto"/>
        <w:rPr>
          <w:rFonts w:ascii="Calibri" w:eastAsia="Calibri" w:hAnsi="Calibri" w:cs="Calibri"/>
          <w:color w:val="000000"/>
          <w:lang w:eastAsia="en-GB"/>
        </w:rPr>
      </w:pPr>
    </w:p>
    <w:p w:rsidR="006C7527" w:rsidRPr="006C7527" w:rsidRDefault="006C7527" w:rsidP="006C7527">
      <w:pPr>
        <w:spacing w:after="0" w:line="240" w:lineRule="auto"/>
        <w:rPr>
          <w:rFonts w:ascii="Calibri" w:eastAsia="Calibri" w:hAnsi="Calibri" w:cs="Calibri"/>
          <w:color w:val="000000"/>
          <w:lang w:eastAsia="en-GB"/>
        </w:rPr>
      </w:pPr>
      <w:r w:rsidRPr="006C7527">
        <w:rPr>
          <w:rFonts w:ascii="Calibri" w:eastAsia="Calibri" w:hAnsi="Calibri" w:cs="Calibri"/>
          <w:color w:val="000000"/>
          <w:lang w:eastAsia="en-GB"/>
        </w:rPr>
        <w:t>Dear x</w:t>
      </w:r>
    </w:p>
    <w:p w:rsidR="006C7527" w:rsidRPr="006C7527" w:rsidRDefault="006C7527" w:rsidP="006C7527">
      <w:pPr>
        <w:spacing w:after="0" w:line="240" w:lineRule="auto"/>
        <w:rPr>
          <w:rFonts w:ascii="Calibri" w:eastAsia="Calibri" w:hAnsi="Calibri" w:cs="Calibri"/>
          <w:color w:val="000000"/>
          <w:lang w:eastAsia="en-GB"/>
        </w:rPr>
      </w:pPr>
    </w:p>
    <w:p w:rsidR="006C7527" w:rsidRPr="006C7527" w:rsidRDefault="006C7527" w:rsidP="006C7527">
      <w:pPr>
        <w:spacing w:after="0"/>
        <w:rPr>
          <w:rFonts w:ascii="Calibri" w:eastAsia="Arial" w:hAnsi="Calibri" w:cs="Arial"/>
          <w:color w:val="000000"/>
          <w:lang w:eastAsia="en-GB"/>
        </w:rPr>
      </w:pPr>
      <w:r w:rsidRPr="006C7527">
        <w:rPr>
          <w:rFonts w:ascii="Calibri" w:eastAsia="Arial" w:hAnsi="Calibri" w:cs="Arial"/>
          <w:color w:val="000000"/>
          <w:lang w:eastAsia="en-GB"/>
        </w:rPr>
        <w:t>Re: &lt;&lt;Patient Identifier Label&gt;&gt;</w:t>
      </w:r>
    </w:p>
    <w:p w:rsidR="006C7527" w:rsidRPr="006C7527" w:rsidRDefault="006C7527" w:rsidP="006C7527">
      <w:pPr>
        <w:spacing w:after="0" w:line="240" w:lineRule="auto"/>
        <w:rPr>
          <w:rFonts w:ascii="Calibri" w:eastAsia="Calibri" w:hAnsi="Calibri" w:cs="Calibri"/>
          <w:color w:val="000000"/>
          <w:lang w:eastAsia="en-GB"/>
        </w:rPr>
      </w:pPr>
    </w:p>
    <w:p w:rsidR="006C7527" w:rsidRPr="006C7527" w:rsidRDefault="006C7527" w:rsidP="006C7527">
      <w:pPr>
        <w:spacing w:after="0" w:line="240" w:lineRule="auto"/>
        <w:rPr>
          <w:rFonts w:ascii="Calibri" w:eastAsia="Calibri" w:hAnsi="Calibri" w:cs="Calibri"/>
          <w:color w:val="000000"/>
          <w:lang w:eastAsia="en-GB"/>
        </w:rPr>
      </w:pPr>
      <w:r w:rsidRPr="006C7527">
        <w:rPr>
          <w:rFonts w:ascii="Calibri" w:eastAsia="Calibri" w:hAnsi="Calibri" w:cs="Calibri"/>
          <w:color w:val="000000"/>
          <w:lang w:eastAsia="en-GB"/>
        </w:rPr>
        <w:t>We write with reference to your request to make an onward referral regarding the above patient to [insert work requested]</w:t>
      </w:r>
      <w:r w:rsidR="0009258A">
        <w:rPr>
          <w:rFonts w:ascii="Calibri" w:eastAsia="Calibri" w:hAnsi="Calibri" w:cs="Calibri"/>
          <w:color w:val="000000"/>
          <w:lang w:eastAsia="en-GB"/>
        </w:rPr>
        <w:t>.</w:t>
      </w:r>
    </w:p>
    <w:p w:rsidR="006C7527" w:rsidRPr="006C7527" w:rsidRDefault="006C7527" w:rsidP="006C7527">
      <w:pPr>
        <w:spacing w:after="0" w:line="240" w:lineRule="auto"/>
        <w:rPr>
          <w:rFonts w:ascii="Calibri" w:eastAsia="Calibri" w:hAnsi="Calibri" w:cs="Calibri"/>
          <w:color w:val="000000"/>
          <w:lang w:eastAsia="en-GB"/>
        </w:rPr>
      </w:pPr>
    </w:p>
    <w:p w:rsidR="006C7527" w:rsidRPr="006C7527" w:rsidRDefault="006C7527" w:rsidP="006C7527">
      <w:pPr>
        <w:spacing w:after="0" w:line="240" w:lineRule="auto"/>
        <w:rPr>
          <w:rFonts w:ascii="Calibri" w:eastAsia="Calibri" w:hAnsi="Calibri" w:cs="Calibri"/>
          <w:color w:val="000000"/>
          <w:lang w:eastAsia="en-GB"/>
        </w:rPr>
      </w:pPr>
      <w:r w:rsidRPr="006C7527">
        <w:rPr>
          <w:rFonts w:ascii="Calibri" w:eastAsia="Calibri" w:hAnsi="Calibri" w:cs="Calibri"/>
          <w:color w:val="000000"/>
          <w:lang w:eastAsia="en-GB"/>
        </w:rPr>
        <w:t xml:space="preserve">You will be aware that </w:t>
      </w:r>
      <w:hyperlink r:id="rId15" w:history="1">
        <w:r w:rsidRPr="006C7527">
          <w:rPr>
            <w:rFonts w:ascii="Calibri" w:eastAsia="Calibri" w:hAnsi="Calibri" w:cs="Calibri"/>
            <w:color w:val="0563C1"/>
            <w:u w:val="single"/>
            <w:lang w:eastAsia="en-GB"/>
          </w:rPr>
          <w:t>changes to the standard hospital contract</w:t>
        </w:r>
      </w:hyperlink>
      <w:r w:rsidRPr="006C7527">
        <w:rPr>
          <w:rFonts w:ascii="Calibri" w:eastAsia="Calibri" w:hAnsi="Calibri" w:cs="Calibri"/>
          <w:color w:val="000000"/>
          <w:lang w:eastAsia="en-GB"/>
        </w:rPr>
        <w:t xml:space="preserve"> came into force on 1 April 2016, with new requirements to reduce inappropriate bureaucratic workload shift onto GP practices. This permits hospital clinicians to make an onward referral to another professional for a related condition as follows:</w:t>
      </w:r>
    </w:p>
    <w:p w:rsidR="006C7527" w:rsidRPr="006C7527" w:rsidRDefault="006C7527" w:rsidP="006C7527">
      <w:pPr>
        <w:spacing w:after="0" w:line="240" w:lineRule="auto"/>
        <w:rPr>
          <w:rFonts w:ascii="Calibri" w:eastAsia="Calibri" w:hAnsi="Calibri" w:cs="Calibri"/>
          <w:color w:val="000000"/>
          <w:lang w:eastAsia="en-GB"/>
        </w:rPr>
      </w:pPr>
    </w:p>
    <w:tbl>
      <w:tblPr>
        <w:tblW w:w="94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435"/>
      </w:tblGrid>
      <w:tr w:rsidR="006C7527" w:rsidRPr="006C7527" w:rsidTr="00733329">
        <w:tc>
          <w:tcPr>
            <w:tcW w:w="9435" w:type="dxa"/>
            <w:tcMar>
              <w:top w:w="100" w:type="dxa"/>
              <w:left w:w="100" w:type="dxa"/>
              <w:bottom w:w="100" w:type="dxa"/>
              <w:right w:w="100" w:type="dxa"/>
            </w:tcMar>
          </w:tcPr>
          <w:p w:rsidR="006C7527" w:rsidRPr="006C7527" w:rsidRDefault="006C7527" w:rsidP="006C7527">
            <w:pPr>
              <w:spacing w:after="0" w:line="240" w:lineRule="auto"/>
              <w:rPr>
                <w:rFonts w:ascii="Calibri" w:eastAsia="Calibri" w:hAnsi="Calibri" w:cs="Calibri"/>
                <w:b/>
                <w:color w:val="000000"/>
                <w:lang w:eastAsia="en-GB"/>
              </w:rPr>
            </w:pPr>
            <w:r w:rsidRPr="006C7527">
              <w:rPr>
                <w:rFonts w:ascii="Calibri" w:eastAsia="Calibri" w:hAnsi="Calibri" w:cs="Calibri"/>
                <w:b/>
                <w:color w:val="000000"/>
                <w:lang w:eastAsia="en-GB"/>
              </w:rPr>
              <w:t>Contract reference SC8</w:t>
            </w:r>
            <w:r w:rsidRPr="006C7527">
              <w:rPr>
                <w:rFonts w:ascii="Calibri" w:eastAsia="Calibri" w:hAnsi="Calibri" w:cs="Calibri"/>
                <w:b/>
                <w:color w:val="000000"/>
                <w:sz w:val="24"/>
                <w:szCs w:val="24"/>
                <w:lang w:eastAsia="en-GB"/>
              </w:rPr>
              <w:t xml:space="preserve"> specifies that </w:t>
            </w:r>
            <w:r w:rsidRPr="006C7527">
              <w:rPr>
                <w:rFonts w:ascii="Calibri" w:eastAsia="Calibri" w:hAnsi="Calibri" w:cs="Calibri"/>
                <w:b/>
                <w:color w:val="000000"/>
                <w:lang w:eastAsia="en-GB"/>
              </w:rPr>
              <w:t>unless a CCG requests otherwise, for a non-urgent condition directly related to the complaint or condition which caused the original referral, onward referral to and treatment by another professional within the same provider is permitted, and there is no need to refer back to the GP. Re-referral for GP approval is only required for onward referral of non-urgent, unrelated conditions.</w:t>
            </w:r>
          </w:p>
        </w:tc>
      </w:tr>
    </w:tbl>
    <w:p w:rsidR="006C7527" w:rsidRPr="006C7527" w:rsidRDefault="006C7527" w:rsidP="006C7527">
      <w:pPr>
        <w:spacing w:after="0" w:line="240" w:lineRule="auto"/>
        <w:rPr>
          <w:rFonts w:ascii="Calibri" w:eastAsia="Calibri" w:hAnsi="Calibri" w:cs="Calibri"/>
          <w:color w:val="000000"/>
          <w:lang w:eastAsia="en-GB"/>
        </w:rPr>
      </w:pPr>
    </w:p>
    <w:p w:rsidR="006C7527" w:rsidRPr="006C7527" w:rsidRDefault="006C7527" w:rsidP="006C7527">
      <w:pPr>
        <w:spacing w:after="0" w:line="240" w:lineRule="auto"/>
        <w:rPr>
          <w:rFonts w:ascii="Calibri" w:eastAsia="Calibri" w:hAnsi="Calibri" w:cs="Calibri"/>
          <w:color w:val="000000"/>
          <w:lang w:eastAsia="en-GB"/>
        </w:rPr>
      </w:pPr>
      <w:r w:rsidRPr="006C7527">
        <w:rPr>
          <w:rFonts w:ascii="Calibri" w:eastAsia="Calibri" w:hAnsi="Calibri" w:cs="Calibri"/>
          <w:color w:val="000000"/>
          <w:lang w:eastAsia="en-GB"/>
        </w:rPr>
        <w:t xml:space="preserve">This was reiterated in the </w:t>
      </w:r>
      <w:hyperlink r:id="rId16" w:history="1">
        <w:r w:rsidRPr="006C7527">
          <w:rPr>
            <w:rFonts w:ascii="Calibri" w:eastAsia="Calibri" w:hAnsi="Calibri" w:cs="Calibri"/>
            <w:color w:val="0563C1"/>
            <w:u w:val="single"/>
            <w:lang w:eastAsia="en-GB"/>
          </w:rPr>
          <w:t>recent letter from NHS England</w:t>
        </w:r>
      </w:hyperlink>
      <w:r w:rsidRPr="006C7527">
        <w:rPr>
          <w:rFonts w:ascii="Calibri" w:eastAsia="Calibri" w:hAnsi="Calibri" w:cs="Calibri"/>
          <w:color w:val="000000"/>
          <w:lang w:eastAsia="en-GB"/>
        </w:rPr>
        <w:t xml:space="preserve">  to all hospital providers</w:t>
      </w:r>
    </w:p>
    <w:p w:rsidR="006C7527" w:rsidRPr="006C7527" w:rsidRDefault="006C7527" w:rsidP="006C7527">
      <w:pPr>
        <w:spacing w:after="0" w:line="240" w:lineRule="auto"/>
        <w:rPr>
          <w:rFonts w:ascii="Calibri" w:eastAsia="Calibri" w:hAnsi="Calibri" w:cs="Calibri"/>
          <w:color w:val="000000"/>
          <w:lang w:eastAsia="en-GB"/>
        </w:rPr>
      </w:pPr>
      <w:r w:rsidRPr="006C7527">
        <w:rPr>
          <w:rFonts w:ascii="Calibri" w:eastAsia="Calibri" w:hAnsi="Calibri" w:cs="Calibri"/>
          <w:color w:val="000000"/>
          <w:lang w:eastAsia="en-GB"/>
        </w:rPr>
        <w:t xml:space="preserve"> </w:t>
      </w:r>
    </w:p>
    <w:p w:rsidR="006C7527" w:rsidRPr="006C7527" w:rsidRDefault="006C7527" w:rsidP="006C7527">
      <w:pPr>
        <w:spacing w:after="0" w:line="240" w:lineRule="auto"/>
        <w:rPr>
          <w:rFonts w:ascii="Calibri" w:eastAsia="Calibri" w:hAnsi="Calibri" w:cs="Calibri"/>
          <w:b/>
          <w:color w:val="000000"/>
          <w:lang w:eastAsia="en-GB"/>
        </w:rPr>
      </w:pPr>
      <w:r w:rsidRPr="006C7527">
        <w:rPr>
          <w:rFonts w:ascii="Calibri" w:eastAsia="Calibri" w:hAnsi="Calibri" w:cs="Calibri"/>
          <w:b/>
          <w:color w:val="000000"/>
          <w:lang w:eastAsia="en-GB"/>
        </w:rPr>
        <w:t xml:space="preserve">We would be grateful if you would now make the onward referral accordingly for the above patient as you feel clinically necessary, without further delay.  </w:t>
      </w:r>
    </w:p>
    <w:p w:rsidR="006C7527" w:rsidRPr="006C7527" w:rsidRDefault="006C7527" w:rsidP="006C7527">
      <w:pPr>
        <w:spacing w:after="0" w:line="240" w:lineRule="auto"/>
        <w:rPr>
          <w:rFonts w:ascii="Calibri" w:eastAsia="Calibri" w:hAnsi="Calibri" w:cs="Calibri"/>
          <w:color w:val="000000"/>
          <w:lang w:eastAsia="en-GB"/>
        </w:rPr>
      </w:pPr>
      <w:r w:rsidRPr="006C7527">
        <w:rPr>
          <w:rFonts w:ascii="Calibri" w:eastAsia="Calibri" w:hAnsi="Calibri" w:cs="Calibri"/>
          <w:color w:val="000000"/>
          <w:lang w:eastAsia="en-GB"/>
        </w:rPr>
        <w:br/>
        <w:t>You will be aware that general practice is under unprecedented workload pressures. In order to not incur unnecessary additional bureaucracy on hard pressed GP surgeries, please organise to review your policy accordingly and ensure this is communicated to your team.</w:t>
      </w:r>
    </w:p>
    <w:p w:rsidR="006C7527" w:rsidRPr="006C7527" w:rsidRDefault="006C7527" w:rsidP="006C7527">
      <w:pPr>
        <w:spacing w:after="0" w:line="240" w:lineRule="auto"/>
        <w:rPr>
          <w:rFonts w:ascii="Calibri" w:eastAsia="Calibri" w:hAnsi="Calibri" w:cs="Calibri"/>
          <w:color w:val="000000"/>
          <w:lang w:eastAsia="en-GB"/>
        </w:rPr>
      </w:pPr>
      <w:r w:rsidRPr="006C7527">
        <w:rPr>
          <w:rFonts w:ascii="Calibri" w:eastAsia="Calibri" w:hAnsi="Calibri" w:cs="Calibri"/>
          <w:color w:val="000000"/>
          <w:lang w:eastAsia="en-GB"/>
        </w:rPr>
        <w:t xml:space="preserve"> </w:t>
      </w:r>
    </w:p>
    <w:p w:rsidR="006C7527" w:rsidRPr="006C7527" w:rsidRDefault="006C7527" w:rsidP="006C7527">
      <w:pPr>
        <w:spacing w:after="0" w:line="240" w:lineRule="auto"/>
        <w:rPr>
          <w:rFonts w:ascii="Calibri" w:eastAsia="Calibri" w:hAnsi="Calibri" w:cs="Calibri"/>
          <w:color w:val="000000"/>
          <w:lang w:eastAsia="en-GB"/>
        </w:rPr>
      </w:pPr>
      <w:r w:rsidRPr="006C7527">
        <w:rPr>
          <w:rFonts w:ascii="Calibri" w:eastAsia="Calibri" w:hAnsi="Calibri" w:cs="Calibri"/>
          <w:color w:val="000000"/>
          <w:lang w:eastAsia="en-GB"/>
        </w:rPr>
        <w:t>This arrangement will also have the added benefit of reducing unnecessary referral delay and waiting times for patients.</w:t>
      </w:r>
    </w:p>
    <w:p w:rsidR="006C7527" w:rsidRPr="006C7527" w:rsidRDefault="006C7527" w:rsidP="006C7527">
      <w:pPr>
        <w:spacing w:after="0" w:line="240" w:lineRule="auto"/>
        <w:rPr>
          <w:rFonts w:ascii="Calibri" w:eastAsia="Calibri" w:hAnsi="Calibri" w:cs="Calibri"/>
          <w:color w:val="000000"/>
          <w:lang w:eastAsia="en-GB"/>
        </w:rPr>
      </w:pPr>
    </w:p>
    <w:p w:rsidR="006C7527" w:rsidRPr="006C7527" w:rsidRDefault="006C7527" w:rsidP="006C7527">
      <w:pPr>
        <w:spacing w:after="0" w:line="240" w:lineRule="auto"/>
        <w:rPr>
          <w:rFonts w:ascii="Calibri" w:eastAsia="Calibri" w:hAnsi="Calibri" w:cs="Calibri"/>
          <w:color w:val="000000"/>
          <w:lang w:eastAsia="en-GB"/>
        </w:rPr>
      </w:pPr>
      <w:r w:rsidRPr="006C7527">
        <w:rPr>
          <w:rFonts w:ascii="Calibri" w:eastAsia="Calibri" w:hAnsi="Calibri" w:cs="Calibri"/>
          <w:color w:val="000000"/>
          <w:lang w:eastAsia="en-GB"/>
        </w:rPr>
        <w:t>We have notified [insert] CCG, as the commissioner, of this breach in view of their responsibility to ensure delivery of the standard hospital contract</w:t>
      </w:r>
    </w:p>
    <w:p w:rsidR="006C7527" w:rsidRDefault="006C7527" w:rsidP="006C7527">
      <w:pPr>
        <w:spacing w:after="0" w:line="240" w:lineRule="auto"/>
        <w:rPr>
          <w:rFonts w:ascii="Calibri" w:eastAsia="Calibri" w:hAnsi="Calibri" w:cs="Calibri"/>
          <w:color w:val="000000"/>
          <w:lang w:eastAsia="en-GB"/>
        </w:rPr>
      </w:pPr>
    </w:p>
    <w:p w:rsidR="0009258A" w:rsidRPr="006C7527" w:rsidRDefault="0009258A" w:rsidP="006C7527">
      <w:pPr>
        <w:spacing w:after="0" w:line="240" w:lineRule="auto"/>
        <w:rPr>
          <w:rFonts w:ascii="Calibri" w:eastAsia="Calibri" w:hAnsi="Calibri" w:cs="Calibri"/>
          <w:color w:val="000000"/>
          <w:lang w:eastAsia="en-GB"/>
        </w:rPr>
      </w:pPr>
    </w:p>
    <w:p w:rsidR="006C7527" w:rsidRPr="006C7527" w:rsidRDefault="006C7527" w:rsidP="006C7527">
      <w:pPr>
        <w:spacing w:after="0" w:line="240" w:lineRule="auto"/>
        <w:rPr>
          <w:rFonts w:ascii="Calibri" w:eastAsia="Calibri" w:hAnsi="Calibri" w:cs="Calibri"/>
          <w:color w:val="000000"/>
          <w:lang w:eastAsia="en-GB"/>
        </w:rPr>
      </w:pPr>
      <w:r w:rsidRPr="006C7527">
        <w:rPr>
          <w:rFonts w:ascii="Calibri" w:eastAsia="Calibri" w:hAnsi="Calibri" w:cs="Calibri"/>
          <w:color w:val="000000"/>
          <w:lang w:eastAsia="en-GB"/>
        </w:rPr>
        <w:t>Yours faithfully,</w:t>
      </w:r>
    </w:p>
    <w:p w:rsidR="006C7527" w:rsidRPr="006C7527" w:rsidRDefault="006C7527" w:rsidP="006C7527">
      <w:pPr>
        <w:spacing w:after="0" w:line="240" w:lineRule="auto"/>
        <w:rPr>
          <w:rFonts w:ascii="Calibri" w:eastAsia="Calibri" w:hAnsi="Calibri" w:cs="Calibri"/>
          <w:color w:val="000000"/>
          <w:lang w:eastAsia="en-GB"/>
        </w:rPr>
      </w:pPr>
    </w:p>
    <w:p w:rsidR="006C7527" w:rsidRDefault="006C7527" w:rsidP="003D4F5F">
      <w:pPr>
        <w:pStyle w:val="ListParagraph"/>
        <w:rPr>
          <w:rFonts w:asciiTheme="minorHAnsi" w:eastAsia="Calibri" w:hAnsiTheme="minorHAnsi" w:cs="Calibri"/>
          <w:highlight w:val="white"/>
        </w:rPr>
      </w:pPr>
    </w:p>
    <w:p w:rsidR="006C7527" w:rsidRDefault="006C7527" w:rsidP="003D4F5F">
      <w:pPr>
        <w:pStyle w:val="ListParagraph"/>
        <w:rPr>
          <w:rFonts w:asciiTheme="minorHAnsi" w:eastAsia="Calibri" w:hAnsiTheme="minorHAnsi" w:cs="Calibri"/>
          <w:highlight w:val="white"/>
        </w:rPr>
      </w:pPr>
    </w:p>
    <w:p w:rsidR="006C7527" w:rsidRDefault="006C7527" w:rsidP="003D4F5F">
      <w:pPr>
        <w:pStyle w:val="ListParagraph"/>
        <w:rPr>
          <w:rFonts w:asciiTheme="minorHAnsi" w:eastAsia="Calibri" w:hAnsiTheme="minorHAnsi" w:cs="Calibri"/>
          <w:highlight w:val="white"/>
        </w:rPr>
      </w:pPr>
    </w:p>
    <w:p w:rsidR="006C7527" w:rsidRDefault="006C7527" w:rsidP="003D4F5F">
      <w:pPr>
        <w:pStyle w:val="ListParagraph"/>
        <w:rPr>
          <w:rFonts w:asciiTheme="minorHAnsi" w:eastAsia="Calibri" w:hAnsiTheme="minorHAnsi" w:cs="Calibri"/>
          <w:highlight w:val="white"/>
        </w:rPr>
      </w:pPr>
    </w:p>
    <w:p w:rsidR="006C7527" w:rsidRDefault="006C7527" w:rsidP="003D4F5F">
      <w:pPr>
        <w:pStyle w:val="ListParagraph"/>
        <w:rPr>
          <w:rFonts w:asciiTheme="minorHAnsi" w:eastAsia="Calibri" w:hAnsiTheme="minorHAnsi" w:cs="Calibri"/>
          <w:highlight w:val="white"/>
        </w:rPr>
      </w:pPr>
    </w:p>
    <w:p w:rsidR="006C7527" w:rsidRDefault="006C7527" w:rsidP="003D4F5F">
      <w:pPr>
        <w:pStyle w:val="ListParagraph"/>
        <w:rPr>
          <w:rFonts w:asciiTheme="minorHAnsi" w:eastAsia="Calibri" w:hAnsiTheme="minorHAnsi" w:cs="Calibri"/>
          <w:highlight w:val="white"/>
        </w:rPr>
      </w:pPr>
    </w:p>
    <w:p w:rsidR="006C7527" w:rsidRDefault="006C7527" w:rsidP="003D4F5F">
      <w:pPr>
        <w:pStyle w:val="ListParagraph"/>
        <w:rPr>
          <w:rFonts w:asciiTheme="minorHAnsi" w:eastAsia="Calibri" w:hAnsiTheme="minorHAnsi" w:cs="Calibri"/>
          <w:highlight w:val="white"/>
        </w:rPr>
      </w:pPr>
    </w:p>
    <w:p w:rsidR="006C7527" w:rsidRDefault="006C7527" w:rsidP="003D4F5F">
      <w:pPr>
        <w:pStyle w:val="ListParagraph"/>
        <w:rPr>
          <w:rFonts w:asciiTheme="minorHAnsi" w:eastAsia="Calibri" w:hAnsiTheme="minorHAnsi" w:cs="Calibri"/>
          <w:highlight w:val="white"/>
        </w:rPr>
      </w:pPr>
    </w:p>
    <w:p w:rsidR="006C7527" w:rsidRDefault="006C7527" w:rsidP="003D4F5F">
      <w:pPr>
        <w:pStyle w:val="ListParagraph"/>
        <w:rPr>
          <w:rFonts w:asciiTheme="minorHAnsi" w:eastAsia="Calibri" w:hAnsiTheme="minorHAnsi" w:cs="Calibri"/>
          <w:highlight w:val="white"/>
        </w:rPr>
      </w:pPr>
    </w:p>
    <w:p w:rsidR="002507F5" w:rsidRDefault="002507F5" w:rsidP="003D4F5F">
      <w:pPr>
        <w:pStyle w:val="ListParagraph"/>
        <w:rPr>
          <w:rFonts w:asciiTheme="minorHAnsi" w:eastAsia="Calibri" w:hAnsiTheme="minorHAnsi" w:cs="Calibri"/>
          <w:highlight w:val="white"/>
        </w:rPr>
      </w:pPr>
    </w:p>
    <w:p w:rsidR="006C7527" w:rsidRDefault="006C7527" w:rsidP="003D4F5F">
      <w:pPr>
        <w:pStyle w:val="ListParagraph"/>
        <w:rPr>
          <w:rFonts w:asciiTheme="minorHAnsi" w:eastAsia="Calibri" w:hAnsiTheme="minorHAnsi" w:cs="Calibri"/>
          <w:highlight w:val="white"/>
        </w:rPr>
      </w:pPr>
    </w:p>
    <w:p w:rsidR="006C7527" w:rsidRPr="00F44DCF" w:rsidRDefault="00F047CA" w:rsidP="00F44DCF">
      <w:pPr>
        <w:pStyle w:val="Heading1"/>
        <w:rPr>
          <w:rFonts w:asciiTheme="minorHAnsi" w:eastAsia="Calibri" w:hAnsiTheme="minorHAnsi"/>
          <w:b/>
          <w:color w:val="auto"/>
          <w:sz w:val="24"/>
          <w:szCs w:val="24"/>
          <w:lang w:val="en-US"/>
        </w:rPr>
      </w:pPr>
      <w:bookmarkStart w:id="5" w:name="_Appendix_5_-"/>
      <w:bookmarkEnd w:id="5"/>
      <w:r>
        <w:rPr>
          <w:rFonts w:asciiTheme="minorHAnsi" w:eastAsia="Calibri" w:hAnsiTheme="minorHAnsi"/>
          <w:b/>
          <w:color w:val="auto"/>
          <w:sz w:val="24"/>
          <w:szCs w:val="24"/>
          <w:lang w:val="en-US"/>
        </w:rPr>
        <w:lastRenderedPageBreak/>
        <w:t xml:space="preserve">Appendix 5 - </w:t>
      </w:r>
      <w:r w:rsidR="006C7527" w:rsidRPr="00F44DCF">
        <w:rPr>
          <w:rFonts w:asciiTheme="minorHAnsi" w:eastAsia="Calibri" w:hAnsiTheme="minorHAnsi"/>
          <w:b/>
          <w:color w:val="auto"/>
          <w:sz w:val="24"/>
          <w:szCs w:val="24"/>
          <w:lang w:val="en-US"/>
        </w:rPr>
        <w:t>Template letter for provision of medication following discharge</w:t>
      </w:r>
    </w:p>
    <w:p w:rsidR="0009258A" w:rsidRPr="006C7527" w:rsidRDefault="0009258A" w:rsidP="0009258A">
      <w:pPr>
        <w:spacing w:after="0" w:line="259" w:lineRule="auto"/>
        <w:rPr>
          <w:rFonts w:ascii="Calibri" w:eastAsia="Calibri" w:hAnsi="Calibri" w:cs="Times New Roman"/>
          <w:lang w:val="en-US"/>
        </w:rPr>
      </w:pPr>
    </w:p>
    <w:p w:rsidR="006C7527" w:rsidRDefault="006C7527" w:rsidP="0009258A">
      <w:pPr>
        <w:spacing w:after="0" w:line="259" w:lineRule="auto"/>
        <w:rPr>
          <w:rFonts w:ascii="Calibri" w:eastAsia="Calibri" w:hAnsi="Calibri" w:cs="Times New Roman"/>
          <w:lang w:val="en-US"/>
        </w:rPr>
      </w:pPr>
      <w:r w:rsidRPr="006C7527">
        <w:rPr>
          <w:rFonts w:ascii="Calibri" w:eastAsia="Calibri" w:hAnsi="Calibri" w:cs="Times New Roman"/>
          <w:lang w:val="en-US"/>
        </w:rPr>
        <w:t>Dear Provider,</w:t>
      </w:r>
    </w:p>
    <w:p w:rsidR="0009258A" w:rsidRPr="006C7527" w:rsidRDefault="0009258A" w:rsidP="0009258A">
      <w:pPr>
        <w:spacing w:after="0" w:line="259" w:lineRule="auto"/>
        <w:rPr>
          <w:rFonts w:ascii="Calibri" w:eastAsia="Calibri" w:hAnsi="Calibri" w:cs="Times New Roman"/>
          <w:lang w:val="en-US"/>
        </w:rPr>
      </w:pPr>
    </w:p>
    <w:p w:rsidR="006C7527" w:rsidRDefault="006C7527" w:rsidP="0009258A">
      <w:pPr>
        <w:spacing w:after="0" w:line="259" w:lineRule="auto"/>
        <w:rPr>
          <w:rFonts w:ascii="Calibri" w:eastAsia="Calibri" w:hAnsi="Calibri" w:cs="Times New Roman"/>
          <w:lang w:val="en-US"/>
        </w:rPr>
      </w:pPr>
      <w:r w:rsidRPr="006C7527">
        <w:rPr>
          <w:rFonts w:ascii="Calibri" w:eastAsia="Calibri" w:hAnsi="Calibri" w:cs="Times New Roman"/>
          <w:lang w:val="en-US"/>
        </w:rPr>
        <w:t>Re: &lt;&lt;Patient Identifier Label&gt;&gt;</w:t>
      </w:r>
    </w:p>
    <w:p w:rsidR="0009258A" w:rsidRPr="006C7527" w:rsidRDefault="0009258A" w:rsidP="0009258A">
      <w:pPr>
        <w:spacing w:after="0" w:line="259" w:lineRule="auto"/>
        <w:rPr>
          <w:rFonts w:ascii="Calibri" w:eastAsia="Calibri" w:hAnsi="Calibri" w:cs="Times New Roman"/>
          <w:lang w:val="en-US"/>
        </w:rPr>
      </w:pPr>
    </w:p>
    <w:p w:rsidR="006C7527" w:rsidRPr="006C7527" w:rsidRDefault="006C7527" w:rsidP="006C7527">
      <w:pPr>
        <w:spacing w:after="160" w:line="259" w:lineRule="auto"/>
        <w:rPr>
          <w:rFonts w:ascii="Calibri" w:eastAsia="Calibri" w:hAnsi="Calibri" w:cs="Times New Roman"/>
          <w:lang w:val="en-US"/>
        </w:rPr>
      </w:pPr>
      <w:r w:rsidRPr="006C7527">
        <w:rPr>
          <w:rFonts w:ascii="Calibri" w:eastAsia="Calibri" w:hAnsi="Calibri" w:cs="Times New Roman"/>
          <w:lang w:val="en-US"/>
        </w:rPr>
        <w:t xml:space="preserve">The above patient was </w:t>
      </w:r>
      <w:r w:rsidRPr="006C7527">
        <w:rPr>
          <w:rFonts w:ascii="Calibri" w:eastAsia="Calibri" w:hAnsi="Calibri" w:cs="Times New Roman"/>
        </w:rPr>
        <w:t xml:space="preserve">discharged from your </w:t>
      </w:r>
      <w:r w:rsidRPr="006C7527">
        <w:rPr>
          <w:rFonts w:ascii="Calibri" w:eastAsia="Calibri" w:hAnsi="Calibri" w:cs="Times New Roman"/>
          <w:lang w:val="en-US"/>
        </w:rPr>
        <w:t>[</w:t>
      </w:r>
      <w:r w:rsidRPr="006C7527">
        <w:rPr>
          <w:rFonts w:ascii="Calibri" w:eastAsia="Calibri" w:hAnsi="Calibri" w:cs="Times New Roman"/>
        </w:rPr>
        <w:t>inpatient/day case care/</w:t>
      </w:r>
      <w:r w:rsidRPr="006C7527">
        <w:rPr>
          <w:rFonts w:ascii="Calibri" w:eastAsia="Calibri" w:hAnsi="Calibri" w:cs="Times New Roman"/>
          <w:lang w:val="en-US"/>
        </w:rPr>
        <w:t xml:space="preserve">outpatient clinic] on [insert date]. However, you failed to supply the patient with medication for a minimum of seven days (unless a shorter period is clinically necessary). </w:t>
      </w:r>
    </w:p>
    <w:p w:rsidR="006C7527" w:rsidRDefault="006C7527" w:rsidP="002507F5">
      <w:pPr>
        <w:spacing w:after="0" w:line="259" w:lineRule="auto"/>
        <w:rPr>
          <w:rFonts w:ascii="Calibri" w:eastAsia="Calibri" w:hAnsi="Calibri" w:cs="Calibri"/>
        </w:rPr>
      </w:pPr>
      <w:r w:rsidRPr="006C7527">
        <w:rPr>
          <w:rFonts w:ascii="Calibri" w:eastAsia="Calibri" w:hAnsi="Calibri" w:cs="Times New Roman"/>
          <w:lang w:val="en-US"/>
        </w:rPr>
        <w:t xml:space="preserve">This breaches the </w:t>
      </w:r>
      <w:hyperlink r:id="rId17" w:history="1">
        <w:r w:rsidRPr="0009258A">
          <w:rPr>
            <w:rStyle w:val="Hyperlink"/>
            <w:rFonts w:ascii="Calibri" w:eastAsia="Calibri" w:hAnsi="Calibri" w:cs="Times New Roman"/>
            <w:lang w:val="en-US"/>
          </w:rPr>
          <w:t>new hospital standard contract</w:t>
        </w:r>
      </w:hyperlink>
      <w:r w:rsidRPr="006C7527">
        <w:rPr>
          <w:rFonts w:ascii="Calibri" w:eastAsia="Calibri" w:hAnsi="Calibri" w:cs="Times New Roman"/>
          <w:lang w:val="en-US"/>
        </w:rPr>
        <w:t xml:space="preserve"> which came into force on 1 April 2016, which sets new requirements to reduce inappropriate bureaucratic workload shift onto GP practices, </w:t>
      </w:r>
      <w:r w:rsidRPr="006C7527">
        <w:rPr>
          <w:rFonts w:ascii="Calibri" w:eastAsia="Calibri" w:hAnsi="Calibri" w:cs="Calibri"/>
        </w:rPr>
        <w:t xml:space="preserve">and was also reiterated in a recent </w:t>
      </w:r>
      <w:hyperlink r:id="rId18" w:history="1">
        <w:r w:rsidRPr="006C7527">
          <w:rPr>
            <w:rFonts w:ascii="Calibri" w:eastAsia="Calibri" w:hAnsi="Calibri" w:cs="Calibri"/>
            <w:color w:val="0563C1"/>
            <w:u w:val="single"/>
          </w:rPr>
          <w:t>letter from NHS England to all NHS Trusts</w:t>
        </w:r>
      </w:hyperlink>
      <w:r w:rsidRPr="006C7527">
        <w:rPr>
          <w:rFonts w:ascii="Calibri" w:eastAsia="Calibri" w:hAnsi="Calibri" w:cs="Calibri"/>
        </w:rPr>
        <w:t>.</w:t>
      </w:r>
    </w:p>
    <w:p w:rsidR="002507F5" w:rsidRPr="006C7527" w:rsidRDefault="002507F5" w:rsidP="002507F5">
      <w:pPr>
        <w:spacing w:after="0" w:line="259" w:lineRule="auto"/>
        <w:rPr>
          <w:rFonts w:ascii="Calibri" w:eastAsia="Calibri" w:hAnsi="Calibri" w:cs="Times New Roman"/>
          <w:lang w:val="en-US"/>
        </w:rPr>
      </w:pPr>
    </w:p>
    <w:tbl>
      <w:tblPr>
        <w:tblW w:w="90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020"/>
      </w:tblGrid>
      <w:tr w:rsidR="006C7527" w:rsidRPr="006C7527" w:rsidTr="00733329">
        <w:tc>
          <w:tcPr>
            <w:tcW w:w="9020" w:type="dxa"/>
            <w:tcMar>
              <w:top w:w="100" w:type="dxa"/>
              <w:left w:w="100" w:type="dxa"/>
              <w:bottom w:w="100" w:type="dxa"/>
              <w:right w:w="100" w:type="dxa"/>
            </w:tcMar>
          </w:tcPr>
          <w:p w:rsidR="006C7527" w:rsidRPr="006C7527" w:rsidRDefault="006C7527" w:rsidP="006C7527">
            <w:pPr>
              <w:spacing w:after="160" w:line="240" w:lineRule="auto"/>
              <w:rPr>
                <w:rFonts w:ascii="Calibri" w:eastAsia="Calibri" w:hAnsi="Calibri" w:cs="Times New Roman"/>
                <w:b/>
              </w:rPr>
            </w:pPr>
            <w:r w:rsidRPr="006C7527">
              <w:rPr>
                <w:rFonts w:ascii="Calibri" w:eastAsia="Calibri" w:hAnsi="Calibri" w:cs="Calibri"/>
                <w:b/>
              </w:rPr>
              <w:t>Contract reference SC11 introduces a new requirement on providers to supply patients with medication following discharge from inpatient or day case care. Medication must now be supplied for the period established in local practice or protocols, but must be for a minimum of seven days (unless a shorter period is clinically appropriate or where a repeat prescription is already in place).</w:t>
            </w:r>
          </w:p>
        </w:tc>
      </w:tr>
    </w:tbl>
    <w:p w:rsidR="006C7527" w:rsidRPr="006C7527" w:rsidRDefault="006C7527" w:rsidP="006C7527">
      <w:pPr>
        <w:spacing w:after="0" w:line="259" w:lineRule="auto"/>
        <w:rPr>
          <w:rFonts w:ascii="Calibri" w:eastAsia="Calibri" w:hAnsi="Calibri" w:cs="Times New Roman"/>
        </w:rPr>
      </w:pPr>
    </w:p>
    <w:p w:rsidR="006C7527" w:rsidRPr="006C7527" w:rsidRDefault="006C7527" w:rsidP="006C7527">
      <w:pPr>
        <w:spacing w:after="160" w:line="259" w:lineRule="auto"/>
        <w:rPr>
          <w:rFonts w:ascii="Calibri" w:eastAsia="Calibri" w:hAnsi="Calibri" w:cs="Times New Roman"/>
          <w:lang w:val="en-US"/>
        </w:rPr>
      </w:pPr>
      <w:r w:rsidRPr="006C7527">
        <w:rPr>
          <w:rFonts w:ascii="Calibri" w:eastAsia="Calibri" w:hAnsi="Calibri" w:cs="Times New Roman"/>
          <w:lang w:val="en-US"/>
        </w:rPr>
        <w:t xml:space="preserve">Failure to supply patients with medication following discharge from inpatient or </w:t>
      </w:r>
      <w:proofErr w:type="spellStart"/>
      <w:r w:rsidRPr="006C7527">
        <w:rPr>
          <w:rFonts w:ascii="Calibri" w:eastAsia="Calibri" w:hAnsi="Calibri" w:cs="Times New Roman"/>
          <w:lang w:val="en-US"/>
        </w:rPr>
        <w:t>daycase</w:t>
      </w:r>
      <w:proofErr w:type="spellEnd"/>
      <w:r w:rsidRPr="006C7527">
        <w:rPr>
          <w:rFonts w:ascii="Calibri" w:eastAsia="Calibri" w:hAnsi="Calibri" w:cs="Times New Roman"/>
          <w:lang w:val="en-US"/>
        </w:rPr>
        <w:t xml:space="preserve"> care for a minimum of seven days, waste millions of GP appointments annually and </w:t>
      </w:r>
      <w:r w:rsidRPr="006C7527">
        <w:rPr>
          <w:rFonts w:ascii="Calibri" w:eastAsia="Calibri" w:hAnsi="Calibri" w:cs="Times New Roman"/>
        </w:rPr>
        <w:t>incur unnecessary additional bureaucracy on hard pressed GP surgeries</w:t>
      </w:r>
    </w:p>
    <w:p w:rsidR="006C7527" w:rsidRPr="006C7527" w:rsidRDefault="006C7527" w:rsidP="006C7527">
      <w:pPr>
        <w:spacing w:after="160" w:line="259" w:lineRule="auto"/>
        <w:rPr>
          <w:rFonts w:ascii="Calibri" w:eastAsia="Calibri" w:hAnsi="Calibri" w:cs="Times New Roman"/>
          <w:b/>
        </w:rPr>
      </w:pPr>
      <w:r w:rsidRPr="006C7527">
        <w:rPr>
          <w:rFonts w:ascii="Calibri" w:eastAsia="Calibri" w:hAnsi="Calibri" w:cs="Times New Roman"/>
          <w:b/>
        </w:rPr>
        <w:t>We would be grateful if you could supply the patient with the appropriate medication for a minimum of seven days (unless a shorter period is clinically appropriate or a repeat prescription is already in place).</w:t>
      </w:r>
    </w:p>
    <w:p w:rsidR="006C7527" w:rsidRPr="006C7527" w:rsidRDefault="006C7527" w:rsidP="006C7527">
      <w:pPr>
        <w:spacing w:after="160" w:line="259" w:lineRule="auto"/>
        <w:rPr>
          <w:rFonts w:ascii="Calibri" w:eastAsia="Calibri" w:hAnsi="Calibri" w:cs="Times New Roman"/>
        </w:rPr>
      </w:pPr>
      <w:r w:rsidRPr="006C7527">
        <w:rPr>
          <w:rFonts w:ascii="Calibri" w:eastAsia="Calibri" w:hAnsi="Calibri" w:cs="Times New Roman"/>
        </w:rPr>
        <w:t>While we appreciate that these contractual requirements are fairly new and may take some time to embed, we ask that you please act swiftly to implement these contractual obligations into your systems.</w:t>
      </w:r>
    </w:p>
    <w:p w:rsidR="0009258A" w:rsidRDefault="006C7527" w:rsidP="0009258A">
      <w:pPr>
        <w:spacing w:after="0" w:line="259" w:lineRule="auto"/>
        <w:rPr>
          <w:rFonts w:ascii="Calibri" w:eastAsia="Calibri" w:hAnsi="Calibri" w:cs="Times New Roman"/>
        </w:rPr>
      </w:pPr>
      <w:r w:rsidRPr="006C7527">
        <w:rPr>
          <w:rFonts w:ascii="Calibri" w:eastAsia="Calibri" w:hAnsi="Calibri" w:cs="Times New Roman"/>
        </w:rPr>
        <w:t>We have notified [insert] CCG, as the commissioner, of this breach in view of their responsibility to ensure delivery of the standard hospital contract.</w:t>
      </w:r>
    </w:p>
    <w:p w:rsidR="0009258A" w:rsidRPr="006C7527" w:rsidRDefault="0009258A" w:rsidP="0009258A">
      <w:pPr>
        <w:spacing w:after="0" w:line="259" w:lineRule="auto"/>
        <w:rPr>
          <w:rFonts w:ascii="Calibri" w:eastAsia="Calibri" w:hAnsi="Calibri" w:cs="Times New Roman"/>
        </w:rPr>
      </w:pPr>
    </w:p>
    <w:p w:rsidR="006C7527" w:rsidRPr="006C7527" w:rsidRDefault="006C7527" w:rsidP="0009258A">
      <w:pPr>
        <w:spacing w:after="0" w:line="259" w:lineRule="auto"/>
        <w:rPr>
          <w:rFonts w:ascii="Calibri" w:eastAsia="Calibri" w:hAnsi="Calibri" w:cs="Times New Roman"/>
        </w:rPr>
      </w:pPr>
    </w:p>
    <w:p w:rsidR="006C7527" w:rsidRPr="006C7527" w:rsidRDefault="006C7527" w:rsidP="006C7527">
      <w:pPr>
        <w:spacing w:after="160" w:line="259" w:lineRule="auto"/>
        <w:rPr>
          <w:rFonts w:ascii="Calibri" w:eastAsia="Calibri" w:hAnsi="Calibri" w:cs="Times New Roman"/>
          <w:lang w:val="en-US"/>
        </w:rPr>
      </w:pPr>
      <w:r w:rsidRPr="006C7527">
        <w:rPr>
          <w:rFonts w:ascii="Calibri" w:eastAsia="Calibri" w:hAnsi="Calibri" w:cs="Times New Roman"/>
          <w:lang w:val="en-US"/>
        </w:rPr>
        <w:t>Yours faithfully,</w:t>
      </w:r>
    </w:p>
    <w:p w:rsidR="006C7527" w:rsidRPr="006C7527" w:rsidRDefault="006C7527" w:rsidP="006C7527">
      <w:pPr>
        <w:spacing w:after="160" w:line="259" w:lineRule="auto"/>
        <w:rPr>
          <w:rFonts w:ascii="Calibri" w:eastAsia="Calibri" w:hAnsi="Calibri" w:cs="Times New Roman"/>
        </w:rPr>
      </w:pPr>
    </w:p>
    <w:p w:rsidR="006C7527" w:rsidRDefault="006C7527" w:rsidP="003D4F5F">
      <w:pPr>
        <w:pStyle w:val="ListParagraph"/>
        <w:rPr>
          <w:rFonts w:asciiTheme="minorHAnsi" w:eastAsia="Calibri" w:hAnsiTheme="minorHAnsi" w:cs="Calibri"/>
          <w:highlight w:val="white"/>
        </w:rPr>
      </w:pPr>
    </w:p>
    <w:p w:rsidR="006C7527" w:rsidRDefault="006C7527" w:rsidP="003D4F5F">
      <w:pPr>
        <w:pStyle w:val="ListParagraph"/>
        <w:rPr>
          <w:rFonts w:asciiTheme="minorHAnsi" w:eastAsia="Calibri" w:hAnsiTheme="minorHAnsi" w:cs="Calibri"/>
          <w:highlight w:val="white"/>
        </w:rPr>
      </w:pPr>
    </w:p>
    <w:p w:rsidR="006C7527" w:rsidRDefault="006C7527" w:rsidP="003D4F5F">
      <w:pPr>
        <w:pStyle w:val="ListParagraph"/>
        <w:rPr>
          <w:rFonts w:asciiTheme="minorHAnsi" w:eastAsia="Calibri" w:hAnsiTheme="minorHAnsi" w:cs="Calibri"/>
          <w:highlight w:val="white"/>
        </w:rPr>
      </w:pPr>
    </w:p>
    <w:p w:rsidR="006C7527" w:rsidRDefault="006C7527" w:rsidP="003D4F5F">
      <w:pPr>
        <w:pStyle w:val="ListParagraph"/>
        <w:rPr>
          <w:rFonts w:asciiTheme="minorHAnsi" w:eastAsia="Calibri" w:hAnsiTheme="minorHAnsi" w:cs="Calibri"/>
          <w:highlight w:val="white"/>
        </w:rPr>
      </w:pPr>
    </w:p>
    <w:p w:rsidR="006C7527" w:rsidRDefault="006C7527" w:rsidP="003D4F5F">
      <w:pPr>
        <w:pStyle w:val="ListParagraph"/>
        <w:rPr>
          <w:rFonts w:asciiTheme="minorHAnsi" w:eastAsia="Calibri" w:hAnsiTheme="minorHAnsi" w:cs="Calibri"/>
          <w:highlight w:val="white"/>
        </w:rPr>
      </w:pPr>
    </w:p>
    <w:p w:rsidR="006C7527" w:rsidRDefault="006C7527" w:rsidP="003D4F5F">
      <w:pPr>
        <w:pStyle w:val="ListParagraph"/>
        <w:rPr>
          <w:rFonts w:asciiTheme="minorHAnsi" w:eastAsia="Calibri" w:hAnsiTheme="minorHAnsi" w:cs="Calibri"/>
          <w:highlight w:val="white"/>
        </w:rPr>
      </w:pPr>
    </w:p>
    <w:p w:rsidR="006C7527" w:rsidRDefault="006C7527" w:rsidP="003D4F5F">
      <w:pPr>
        <w:pStyle w:val="ListParagraph"/>
        <w:rPr>
          <w:rFonts w:asciiTheme="minorHAnsi" w:eastAsia="Calibri" w:hAnsiTheme="minorHAnsi" w:cs="Calibri"/>
          <w:highlight w:val="white"/>
        </w:rPr>
      </w:pPr>
    </w:p>
    <w:p w:rsidR="006C7527" w:rsidRDefault="006C7527" w:rsidP="003D4F5F">
      <w:pPr>
        <w:pStyle w:val="ListParagraph"/>
        <w:rPr>
          <w:rFonts w:asciiTheme="minorHAnsi" w:eastAsia="Calibri" w:hAnsiTheme="minorHAnsi" w:cs="Calibri"/>
          <w:highlight w:val="white"/>
        </w:rPr>
      </w:pPr>
    </w:p>
    <w:p w:rsidR="0009258A" w:rsidRDefault="0009258A" w:rsidP="003D4F5F">
      <w:pPr>
        <w:pStyle w:val="ListParagraph"/>
        <w:rPr>
          <w:rFonts w:asciiTheme="minorHAnsi" w:eastAsia="Calibri" w:hAnsiTheme="minorHAnsi" w:cs="Calibri"/>
          <w:highlight w:val="white"/>
        </w:rPr>
      </w:pPr>
    </w:p>
    <w:p w:rsidR="00514031" w:rsidRPr="00514031" w:rsidRDefault="00F047CA" w:rsidP="00514031">
      <w:pPr>
        <w:pStyle w:val="Heading1"/>
        <w:rPr>
          <w:rFonts w:asciiTheme="minorHAnsi" w:eastAsia="Arial" w:hAnsiTheme="minorHAnsi"/>
          <w:b/>
          <w:color w:val="auto"/>
          <w:sz w:val="24"/>
          <w:szCs w:val="24"/>
          <w:lang w:eastAsia="en-GB"/>
        </w:rPr>
      </w:pPr>
      <w:bookmarkStart w:id="6" w:name="_Appendix_6_-"/>
      <w:bookmarkEnd w:id="6"/>
      <w:r>
        <w:rPr>
          <w:rFonts w:asciiTheme="minorHAnsi" w:eastAsia="Arial" w:hAnsiTheme="minorHAnsi"/>
          <w:b/>
          <w:color w:val="auto"/>
          <w:sz w:val="24"/>
          <w:szCs w:val="24"/>
          <w:lang w:eastAsia="en-GB"/>
        </w:rPr>
        <w:lastRenderedPageBreak/>
        <w:t xml:space="preserve">Appendix 6 - </w:t>
      </w:r>
      <w:r w:rsidR="00514031" w:rsidRPr="00514031">
        <w:rPr>
          <w:rFonts w:asciiTheme="minorHAnsi" w:eastAsia="Arial" w:hAnsiTheme="minorHAnsi"/>
          <w:b/>
          <w:color w:val="auto"/>
          <w:sz w:val="24"/>
          <w:szCs w:val="24"/>
          <w:lang w:eastAsia="en-GB"/>
        </w:rPr>
        <w:t xml:space="preserve">Template response for follow-up of results and investigations </w:t>
      </w:r>
    </w:p>
    <w:p w:rsidR="00514031" w:rsidRPr="00514031" w:rsidRDefault="00514031" w:rsidP="00514031">
      <w:pPr>
        <w:spacing w:after="0"/>
        <w:rPr>
          <w:rFonts w:ascii="Calibri" w:eastAsia="Arial" w:hAnsi="Calibri" w:cs="Arial"/>
          <w:color w:val="000000"/>
          <w:lang w:eastAsia="en-GB"/>
        </w:rPr>
      </w:pPr>
      <w:r w:rsidRPr="00514031">
        <w:rPr>
          <w:rFonts w:ascii="Calibri" w:eastAsia="Arial" w:hAnsi="Calibri" w:cs="Arial"/>
          <w:color w:val="000000"/>
          <w:lang w:eastAsia="en-GB"/>
        </w:rPr>
        <w:t xml:space="preserve"> </w:t>
      </w:r>
    </w:p>
    <w:p w:rsidR="00514031" w:rsidRPr="00514031" w:rsidRDefault="00514031" w:rsidP="00514031">
      <w:pPr>
        <w:spacing w:after="0" w:line="240" w:lineRule="auto"/>
        <w:rPr>
          <w:rFonts w:ascii="Calibri" w:eastAsia="Arial" w:hAnsi="Calibri" w:cs="Arial"/>
          <w:color w:val="000000"/>
          <w:lang w:eastAsia="en-GB"/>
        </w:rPr>
      </w:pPr>
      <w:r w:rsidRPr="00514031">
        <w:rPr>
          <w:rFonts w:ascii="Calibri" w:eastAsia="Calibri" w:hAnsi="Calibri" w:cs="Calibri"/>
          <w:color w:val="000000"/>
          <w:lang w:eastAsia="en-GB"/>
        </w:rPr>
        <w:t>Dear x</w:t>
      </w:r>
    </w:p>
    <w:p w:rsidR="00514031" w:rsidRPr="00514031" w:rsidRDefault="00514031" w:rsidP="00514031">
      <w:pPr>
        <w:spacing w:after="0" w:line="240" w:lineRule="auto"/>
        <w:rPr>
          <w:rFonts w:ascii="Calibri" w:eastAsia="Arial" w:hAnsi="Calibri" w:cs="Arial"/>
          <w:color w:val="000000"/>
          <w:lang w:eastAsia="en-GB"/>
        </w:rPr>
      </w:pPr>
    </w:p>
    <w:p w:rsidR="00514031" w:rsidRPr="00514031" w:rsidRDefault="00514031" w:rsidP="00514031">
      <w:pPr>
        <w:autoSpaceDE w:val="0"/>
        <w:autoSpaceDN w:val="0"/>
        <w:adjustRightInd w:val="0"/>
        <w:spacing w:after="0" w:line="240" w:lineRule="auto"/>
        <w:rPr>
          <w:rFonts w:ascii="Calibri" w:eastAsia="Arial" w:hAnsi="Calibri" w:cs="InterFace-Regular"/>
          <w:lang w:eastAsia="en-GB"/>
        </w:rPr>
      </w:pPr>
      <w:r w:rsidRPr="00514031">
        <w:rPr>
          <w:rFonts w:ascii="Calibri" w:eastAsia="Arial" w:hAnsi="Calibri" w:cs="InterFace-Regular"/>
          <w:lang w:eastAsia="en-GB"/>
        </w:rPr>
        <w:t>Re: &lt;&lt;Patient Identifier Label&gt;&gt;</w:t>
      </w:r>
    </w:p>
    <w:p w:rsidR="00514031" w:rsidRPr="00514031" w:rsidRDefault="00514031" w:rsidP="00514031">
      <w:pPr>
        <w:autoSpaceDE w:val="0"/>
        <w:autoSpaceDN w:val="0"/>
        <w:adjustRightInd w:val="0"/>
        <w:spacing w:after="0" w:line="240" w:lineRule="auto"/>
        <w:rPr>
          <w:rFonts w:ascii="Calibri" w:eastAsia="Arial" w:hAnsi="Calibri" w:cs="InterFace-Regular"/>
          <w:lang w:eastAsia="en-GB"/>
        </w:rPr>
      </w:pPr>
    </w:p>
    <w:p w:rsidR="00514031" w:rsidRPr="00514031" w:rsidRDefault="00514031" w:rsidP="00514031">
      <w:pPr>
        <w:autoSpaceDE w:val="0"/>
        <w:autoSpaceDN w:val="0"/>
        <w:adjustRightInd w:val="0"/>
        <w:spacing w:after="0" w:line="240" w:lineRule="auto"/>
        <w:rPr>
          <w:rFonts w:ascii="Calibri" w:eastAsia="Arial" w:hAnsi="Calibri" w:cs="InterFace-Regular"/>
          <w:lang w:eastAsia="en-GB"/>
        </w:rPr>
      </w:pPr>
      <w:r w:rsidRPr="00514031">
        <w:rPr>
          <w:rFonts w:ascii="Calibri" w:eastAsia="Arial" w:hAnsi="Calibri" w:cs="InterFace-Regular"/>
          <w:lang w:eastAsia="en-GB"/>
        </w:rPr>
        <w:t>We write in response to your letter regarding the above patient requesting that we chase up</w:t>
      </w:r>
    </w:p>
    <w:p w:rsidR="00514031" w:rsidRPr="00514031" w:rsidRDefault="00514031" w:rsidP="00514031">
      <w:pPr>
        <w:autoSpaceDE w:val="0"/>
        <w:autoSpaceDN w:val="0"/>
        <w:adjustRightInd w:val="0"/>
        <w:spacing w:after="0" w:line="240" w:lineRule="auto"/>
        <w:rPr>
          <w:rFonts w:ascii="Calibri" w:eastAsia="Arial" w:hAnsi="Calibri" w:cs="InterFace-Regular"/>
          <w:lang w:eastAsia="en-GB"/>
        </w:rPr>
      </w:pPr>
      <w:proofErr w:type="gramStart"/>
      <w:r w:rsidRPr="00514031">
        <w:rPr>
          <w:rFonts w:ascii="Calibri" w:eastAsia="Arial" w:hAnsi="Calibri" w:cs="InterFace-Regular"/>
          <w:lang w:eastAsia="en-GB"/>
        </w:rPr>
        <w:t>the</w:t>
      </w:r>
      <w:proofErr w:type="gramEnd"/>
      <w:r w:rsidRPr="00514031">
        <w:rPr>
          <w:rFonts w:ascii="Calibri" w:eastAsia="Arial" w:hAnsi="Calibri" w:cs="InterFace-Regular"/>
          <w:lang w:eastAsia="en-GB"/>
        </w:rPr>
        <w:t xml:space="preserve"> results of [insert type of investigations] undertaken by your department.</w:t>
      </w:r>
    </w:p>
    <w:p w:rsidR="00514031" w:rsidRPr="00514031" w:rsidRDefault="00514031" w:rsidP="00514031">
      <w:pPr>
        <w:spacing w:after="0" w:line="240" w:lineRule="auto"/>
        <w:rPr>
          <w:rFonts w:ascii="Calibri" w:eastAsia="Arial" w:hAnsi="Calibri" w:cs="InterFace-Regular"/>
          <w:lang w:eastAsia="en-GB"/>
        </w:rPr>
      </w:pPr>
    </w:p>
    <w:p w:rsidR="00514031" w:rsidRPr="00514031" w:rsidRDefault="00514031" w:rsidP="00514031">
      <w:pPr>
        <w:spacing w:after="0" w:line="240" w:lineRule="auto"/>
        <w:rPr>
          <w:rFonts w:ascii="Calibri" w:eastAsia="Arial" w:hAnsi="Calibri" w:cs="InterFace-Regular"/>
          <w:lang w:eastAsia="en-GB"/>
        </w:rPr>
      </w:pPr>
      <w:r w:rsidRPr="00514031">
        <w:rPr>
          <w:rFonts w:ascii="Calibri" w:eastAsia="Arial" w:hAnsi="Calibri" w:cs="InterFace-Regular"/>
          <w:lang w:eastAsia="en-GB"/>
        </w:rPr>
        <w:t>A copy of your request is enclosed.</w:t>
      </w:r>
    </w:p>
    <w:p w:rsidR="00514031" w:rsidRPr="00514031" w:rsidRDefault="00514031" w:rsidP="00514031">
      <w:pPr>
        <w:spacing w:after="0" w:line="240" w:lineRule="auto"/>
        <w:rPr>
          <w:rFonts w:ascii="Calibri" w:eastAsia="Arial" w:hAnsi="Calibri" w:cs="Arial"/>
          <w:color w:val="000000"/>
          <w:lang w:eastAsia="en-GB"/>
        </w:rPr>
      </w:pPr>
      <w:r w:rsidRPr="00514031">
        <w:rPr>
          <w:rFonts w:ascii="Calibri" w:eastAsia="Arial" w:hAnsi="Calibri" w:cs="Arial"/>
          <w:color w:val="000000"/>
          <w:lang w:eastAsia="en-GB"/>
        </w:rPr>
        <w:t xml:space="preserve"> </w:t>
      </w:r>
    </w:p>
    <w:p w:rsidR="00514031" w:rsidRPr="00514031" w:rsidRDefault="00514031" w:rsidP="00514031">
      <w:pPr>
        <w:spacing w:after="0" w:line="240" w:lineRule="auto"/>
        <w:rPr>
          <w:rFonts w:ascii="Calibri" w:eastAsia="Calibri" w:hAnsi="Calibri" w:cs="Calibri"/>
          <w:color w:val="000000"/>
          <w:lang w:eastAsia="en-GB"/>
        </w:rPr>
      </w:pPr>
      <w:r w:rsidRPr="00514031">
        <w:rPr>
          <w:rFonts w:ascii="Calibri" w:eastAsia="Calibri" w:hAnsi="Calibri" w:cs="Calibri"/>
          <w:color w:val="000000"/>
          <w:lang w:eastAsia="en-GB"/>
        </w:rPr>
        <w:t xml:space="preserve">This is in breach of the </w:t>
      </w:r>
      <w:hyperlink r:id="rId19" w:history="1">
        <w:r w:rsidRPr="00514031">
          <w:rPr>
            <w:rFonts w:ascii="Calibri" w:eastAsia="Calibri" w:hAnsi="Calibri" w:cs="Calibri"/>
            <w:color w:val="0563C1"/>
            <w:u w:val="single"/>
            <w:lang w:eastAsia="en-GB"/>
          </w:rPr>
          <w:t>new standard hospital contract</w:t>
        </w:r>
      </w:hyperlink>
      <w:r w:rsidRPr="00514031">
        <w:rPr>
          <w:rFonts w:ascii="Calibri" w:eastAsia="Calibri" w:hAnsi="Calibri" w:cs="Calibri"/>
          <w:color w:val="000000"/>
          <w:lang w:eastAsia="en-GB"/>
        </w:rPr>
        <w:t xml:space="preserve"> which came into force on 1 April 2016, with new requirements to reduce inappropriate bureaucratic workload shift onto GP practices.</w:t>
      </w:r>
    </w:p>
    <w:p w:rsidR="00514031" w:rsidRPr="00514031" w:rsidRDefault="00514031" w:rsidP="00514031">
      <w:pPr>
        <w:spacing w:after="0" w:line="240" w:lineRule="auto"/>
        <w:rPr>
          <w:rFonts w:ascii="Calibri" w:eastAsia="Arial" w:hAnsi="Calibri" w:cs="Arial"/>
          <w:color w:val="000000"/>
          <w:lang w:eastAsia="en-GB"/>
        </w:rPr>
      </w:pPr>
    </w:p>
    <w:tbl>
      <w:tblPr>
        <w:tblW w:w="90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020"/>
      </w:tblGrid>
      <w:tr w:rsidR="00514031" w:rsidRPr="00514031" w:rsidTr="00733329">
        <w:tc>
          <w:tcPr>
            <w:tcW w:w="9020" w:type="dxa"/>
            <w:tcMar>
              <w:top w:w="100" w:type="dxa"/>
              <w:left w:w="100" w:type="dxa"/>
              <w:bottom w:w="100" w:type="dxa"/>
              <w:right w:w="100" w:type="dxa"/>
            </w:tcMar>
          </w:tcPr>
          <w:p w:rsidR="00514031" w:rsidRPr="00514031" w:rsidRDefault="00514031" w:rsidP="00514031">
            <w:pPr>
              <w:spacing w:after="0" w:line="240" w:lineRule="auto"/>
              <w:rPr>
                <w:rFonts w:ascii="Calibri" w:eastAsia="Arial" w:hAnsi="Calibri" w:cs="Arial"/>
                <w:b/>
                <w:color w:val="000000"/>
                <w:lang w:eastAsia="en-GB"/>
              </w:rPr>
            </w:pPr>
            <w:r w:rsidRPr="00514031">
              <w:rPr>
                <w:rFonts w:ascii="Calibri" w:eastAsia="Calibri" w:hAnsi="Calibri" w:cs="Calibri"/>
                <w:b/>
                <w:color w:val="000000"/>
                <w:lang w:eastAsia="en-GB"/>
              </w:rPr>
              <w:t xml:space="preserve">Contract reference SC12 places a requirement for hospitals to notify patients of the results of clinical investigations and treatments in an appropriate and cost-effective manner, for example, telephoning the patient. </w:t>
            </w:r>
          </w:p>
        </w:tc>
      </w:tr>
    </w:tbl>
    <w:p w:rsidR="00514031" w:rsidRPr="00514031" w:rsidRDefault="00514031" w:rsidP="00514031">
      <w:pPr>
        <w:spacing w:after="0"/>
        <w:rPr>
          <w:rFonts w:ascii="Calibri" w:eastAsia="Arial" w:hAnsi="Calibri" w:cs="Arial"/>
          <w:lang w:eastAsia="en-GB"/>
        </w:rPr>
      </w:pPr>
    </w:p>
    <w:p w:rsidR="00514031" w:rsidRPr="00514031" w:rsidRDefault="00514031" w:rsidP="00514031">
      <w:pPr>
        <w:spacing w:after="0"/>
        <w:rPr>
          <w:rFonts w:ascii="Calibri" w:eastAsia="Arial" w:hAnsi="Calibri" w:cs="Arial"/>
          <w:lang w:eastAsia="en-GB"/>
        </w:rPr>
      </w:pPr>
      <w:r w:rsidRPr="00514031">
        <w:rPr>
          <w:rFonts w:ascii="Calibri" w:eastAsia="Arial" w:hAnsi="Calibri" w:cs="Arial"/>
          <w:lang w:eastAsia="en-GB"/>
        </w:rPr>
        <w:t xml:space="preserve">This was reiterated in a recent letter from </w:t>
      </w:r>
      <w:hyperlink r:id="rId20" w:history="1">
        <w:r w:rsidRPr="00514031">
          <w:rPr>
            <w:rFonts w:ascii="Calibri" w:eastAsia="Arial" w:hAnsi="Calibri" w:cs="Arial"/>
            <w:color w:val="0563C1"/>
            <w:u w:val="single"/>
            <w:lang w:eastAsia="en-GB"/>
          </w:rPr>
          <w:t>NHS England</w:t>
        </w:r>
      </w:hyperlink>
      <w:r w:rsidRPr="00514031">
        <w:rPr>
          <w:rFonts w:ascii="Calibri" w:eastAsia="Arial" w:hAnsi="Calibri" w:cs="Arial"/>
          <w:lang w:eastAsia="en-GB"/>
        </w:rPr>
        <w:t xml:space="preserve">  to all Trusts. </w:t>
      </w:r>
    </w:p>
    <w:p w:rsidR="00514031" w:rsidRPr="00514031" w:rsidRDefault="00514031" w:rsidP="00514031">
      <w:pPr>
        <w:spacing w:after="0"/>
        <w:rPr>
          <w:rFonts w:ascii="Calibri" w:eastAsia="Arial" w:hAnsi="Calibri" w:cs="Arial"/>
          <w:lang w:eastAsia="en-GB"/>
        </w:rPr>
      </w:pPr>
    </w:p>
    <w:p w:rsidR="00514031" w:rsidRPr="00514031" w:rsidRDefault="00514031" w:rsidP="00514031">
      <w:pPr>
        <w:autoSpaceDE w:val="0"/>
        <w:autoSpaceDN w:val="0"/>
        <w:adjustRightInd w:val="0"/>
        <w:spacing w:after="0" w:line="240" w:lineRule="auto"/>
        <w:rPr>
          <w:rFonts w:ascii="Calibri" w:eastAsia="Arial" w:hAnsi="Calibri" w:cs="InterFace-Regular"/>
          <w:b/>
          <w:lang w:eastAsia="en-GB"/>
        </w:rPr>
      </w:pPr>
      <w:r w:rsidRPr="00514031">
        <w:rPr>
          <w:rFonts w:ascii="Calibri" w:eastAsia="Arial" w:hAnsi="Calibri" w:cs="InterFace-Regular"/>
          <w:lang w:eastAsia="en-GB"/>
        </w:rPr>
        <w:t xml:space="preserve">The result of this investigation will automatically be sent to you or your department as the requesting clinician. </w:t>
      </w:r>
      <w:r w:rsidRPr="00514031">
        <w:rPr>
          <w:rFonts w:ascii="Calibri" w:eastAsia="Arial" w:hAnsi="Calibri" w:cs="InterFace-Regular"/>
          <w:b/>
          <w:lang w:eastAsia="en-GB"/>
        </w:rPr>
        <w:t>We would therefore request that you follow up the result and take any appropriate action, including contacting the patient if necessary.</w:t>
      </w:r>
    </w:p>
    <w:p w:rsidR="00514031" w:rsidRPr="00514031" w:rsidRDefault="00514031" w:rsidP="00514031">
      <w:pPr>
        <w:autoSpaceDE w:val="0"/>
        <w:autoSpaceDN w:val="0"/>
        <w:adjustRightInd w:val="0"/>
        <w:spacing w:after="0" w:line="240" w:lineRule="auto"/>
        <w:rPr>
          <w:rFonts w:ascii="Calibri" w:eastAsia="Arial" w:hAnsi="Calibri" w:cs="InterFace-Regular"/>
          <w:b/>
          <w:lang w:eastAsia="en-GB"/>
        </w:rPr>
      </w:pPr>
    </w:p>
    <w:p w:rsidR="00514031" w:rsidRPr="00514031" w:rsidRDefault="00514031" w:rsidP="00514031">
      <w:pPr>
        <w:autoSpaceDE w:val="0"/>
        <w:autoSpaceDN w:val="0"/>
        <w:adjustRightInd w:val="0"/>
        <w:spacing w:after="0" w:line="240" w:lineRule="auto"/>
        <w:rPr>
          <w:rFonts w:ascii="Calibri" w:eastAsia="Arial" w:hAnsi="Calibri" w:cs="InterFace-Regular"/>
          <w:lang w:eastAsia="en-GB"/>
        </w:rPr>
      </w:pPr>
      <w:r w:rsidRPr="00514031">
        <w:rPr>
          <w:rFonts w:ascii="Calibri" w:eastAsia="Arial" w:hAnsi="Calibri" w:cs="InterFace-Regular"/>
          <w:lang w:eastAsia="en-GB"/>
        </w:rPr>
        <w:t>This is also in keeping with GMC guidance which states that it is the responsibility of the</w:t>
      </w:r>
    </w:p>
    <w:p w:rsidR="00514031" w:rsidRPr="00514031" w:rsidRDefault="00514031" w:rsidP="00514031">
      <w:pPr>
        <w:autoSpaceDE w:val="0"/>
        <w:autoSpaceDN w:val="0"/>
        <w:adjustRightInd w:val="0"/>
        <w:spacing w:after="0" w:line="240" w:lineRule="auto"/>
        <w:rPr>
          <w:rFonts w:ascii="Calibri" w:eastAsia="Arial" w:hAnsi="Calibri" w:cs="InterFace-Regular"/>
          <w:lang w:eastAsia="en-GB"/>
        </w:rPr>
      </w:pPr>
      <w:proofErr w:type="gramStart"/>
      <w:r w:rsidRPr="00514031">
        <w:rPr>
          <w:rFonts w:ascii="Calibri" w:eastAsia="Arial" w:hAnsi="Calibri" w:cs="InterFace-Regular"/>
          <w:lang w:eastAsia="en-GB"/>
        </w:rPr>
        <w:t>doctor</w:t>
      </w:r>
      <w:proofErr w:type="gramEnd"/>
      <w:r w:rsidRPr="00514031">
        <w:rPr>
          <w:rFonts w:ascii="Calibri" w:eastAsia="Arial" w:hAnsi="Calibri" w:cs="InterFace-Regular"/>
          <w:lang w:eastAsia="en-GB"/>
        </w:rPr>
        <w:t xml:space="preserve"> requesting a test to take clinical responsibility to follow up and take appropriate action on the result.</w:t>
      </w:r>
    </w:p>
    <w:p w:rsidR="00514031" w:rsidRPr="00514031" w:rsidRDefault="00514031" w:rsidP="00514031">
      <w:pPr>
        <w:autoSpaceDE w:val="0"/>
        <w:autoSpaceDN w:val="0"/>
        <w:adjustRightInd w:val="0"/>
        <w:spacing w:after="0" w:line="240" w:lineRule="auto"/>
        <w:rPr>
          <w:rFonts w:ascii="Calibri" w:eastAsia="Arial" w:hAnsi="Calibri" w:cs="InterFace-Regular"/>
          <w:lang w:eastAsia="en-GB"/>
        </w:rPr>
      </w:pPr>
    </w:p>
    <w:p w:rsidR="00514031" w:rsidRPr="00514031" w:rsidRDefault="00514031" w:rsidP="00514031">
      <w:pPr>
        <w:autoSpaceDE w:val="0"/>
        <w:autoSpaceDN w:val="0"/>
        <w:adjustRightInd w:val="0"/>
        <w:spacing w:after="0" w:line="240" w:lineRule="auto"/>
        <w:rPr>
          <w:rFonts w:ascii="Calibri" w:eastAsia="Arial" w:hAnsi="Calibri" w:cs="InterFace-Regular"/>
          <w:b/>
          <w:lang w:eastAsia="en-GB"/>
        </w:rPr>
      </w:pPr>
      <w:r w:rsidRPr="00514031">
        <w:rPr>
          <w:rFonts w:ascii="Calibri" w:eastAsia="Arial" w:hAnsi="Calibri" w:cs="InterFace-Regular"/>
          <w:b/>
          <w:lang w:eastAsia="en-GB"/>
        </w:rPr>
        <w:t>We will be proceeding on the assumption that you will be taking responsibility for reviewing and taking any action on the above investigation result(s).</w:t>
      </w:r>
    </w:p>
    <w:p w:rsidR="00514031" w:rsidRPr="00514031" w:rsidRDefault="00514031" w:rsidP="00514031">
      <w:pPr>
        <w:autoSpaceDE w:val="0"/>
        <w:autoSpaceDN w:val="0"/>
        <w:adjustRightInd w:val="0"/>
        <w:spacing w:after="0" w:line="240" w:lineRule="auto"/>
        <w:rPr>
          <w:rFonts w:ascii="Calibri" w:eastAsia="Arial" w:hAnsi="Calibri" w:cs="InterFace-Regular"/>
          <w:b/>
          <w:lang w:eastAsia="en-GB"/>
        </w:rPr>
      </w:pPr>
    </w:p>
    <w:p w:rsidR="00514031" w:rsidRPr="00514031" w:rsidRDefault="00514031" w:rsidP="00514031">
      <w:pPr>
        <w:autoSpaceDE w:val="0"/>
        <w:autoSpaceDN w:val="0"/>
        <w:adjustRightInd w:val="0"/>
        <w:spacing w:after="0" w:line="240" w:lineRule="auto"/>
        <w:rPr>
          <w:rFonts w:ascii="Calibri" w:eastAsia="Arial" w:hAnsi="Calibri" w:cs="InterFace-Regular"/>
          <w:lang w:eastAsia="en-GB"/>
        </w:rPr>
      </w:pPr>
      <w:r w:rsidRPr="00514031">
        <w:rPr>
          <w:rFonts w:ascii="Calibri" w:eastAsia="Arial" w:hAnsi="Calibri" w:cs="InterFace-Regular"/>
          <w:lang w:eastAsia="en-GB"/>
        </w:rPr>
        <w:t>We are also informing [please insert as appropriate] CCG of this breach given their responsibility as a commissioner to ensure implementation of the hospital standard contract</w:t>
      </w:r>
    </w:p>
    <w:p w:rsidR="00514031" w:rsidRDefault="00514031" w:rsidP="00514031">
      <w:pPr>
        <w:tabs>
          <w:tab w:val="left" w:pos="1035"/>
        </w:tabs>
        <w:autoSpaceDE w:val="0"/>
        <w:autoSpaceDN w:val="0"/>
        <w:adjustRightInd w:val="0"/>
        <w:spacing w:after="0" w:line="240" w:lineRule="auto"/>
        <w:rPr>
          <w:rFonts w:ascii="Calibri" w:eastAsia="Arial" w:hAnsi="Calibri" w:cs="InterFace-Regular"/>
          <w:color w:val="585757"/>
          <w:lang w:eastAsia="en-GB"/>
        </w:rPr>
      </w:pPr>
      <w:r>
        <w:rPr>
          <w:rFonts w:ascii="Calibri" w:eastAsia="Arial" w:hAnsi="Calibri" w:cs="InterFace-Regular"/>
          <w:color w:val="585757"/>
          <w:lang w:eastAsia="en-GB"/>
        </w:rPr>
        <w:tab/>
      </w:r>
    </w:p>
    <w:p w:rsidR="00514031" w:rsidRPr="00514031" w:rsidRDefault="00514031" w:rsidP="00514031">
      <w:pPr>
        <w:tabs>
          <w:tab w:val="left" w:pos="1035"/>
        </w:tabs>
        <w:autoSpaceDE w:val="0"/>
        <w:autoSpaceDN w:val="0"/>
        <w:adjustRightInd w:val="0"/>
        <w:spacing w:after="0" w:line="240" w:lineRule="auto"/>
        <w:rPr>
          <w:rFonts w:ascii="Calibri" w:eastAsia="Arial" w:hAnsi="Calibri" w:cs="InterFace-Regular"/>
          <w:color w:val="585757"/>
          <w:lang w:eastAsia="en-GB"/>
        </w:rPr>
      </w:pPr>
    </w:p>
    <w:p w:rsidR="00514031" w:rsidRPr="00514031" w:rsidRDefault="00514031" w:rsidP="00514031">
      <w:pPr>
        <w:spacing w:after="0" w:line="288" w:lineRule="auto"/>
        <w:rPr>
          <w:rFonts w:ascii="Calibri" w:eastAsia="Arial" w:hAnsi="Calibri" w:cs="Arial"/>
          <w:color w:val="000000"/>
          <w:lang w:eastAsia="en-GB"/>
        </w:rPr>
      </w:pPr>
      <w:r w:rsidRPr="00514031">
        <w:rPr>
          <w:rFonts w:ascii="Calibri" w:eastAsia="Arial" w:hAnsi="Calibri" w:cs="Arial"/>
          <w:color w:val="000000"/>
          <w:lang w:eastAsia="en-GB"/>
        </w:rPr>
        <w:t>Yours faithfully,</w:t>
      </w:r>
    </w:p>
    <w:p w:rsidR="006C7527" w:rsidRPr="006C7527" w:rsidRDefault="006C7527" w:rsidP="00514031">
      <w:pPr>
        <w:spacing w:after="0"/>
        <w:rPr>
          <w:rFonts w:ascii="Calibri" w:eastAsia="Arial" w:hAnsi="Calibri" w:cs="Arial"/>
          <w:color w:val="000000"/>
          <w:lang w:eastAsia="en-GB"/>
        </w:rPr>
      </w:pPr>
    </w:p>
    <w:p w:rsidR="006C7527" w:rsidRDefault="006C7527" w:rsidP="003D4F5F">
      <w:pPr>
        <w:pStyle w:val="ListParagraph"/>
        <w:rPr>
          <w:rFonts w:asciiTheme="minorHAnsi" w:eastAsia="Calibri" w:hAnsiTheme="minorHAnsi" w:cs="Calibri"/>
          <w:highlight w:val="white"/>
        </w:rPr>
      </w:pPr>
    </w:p>
    <w:p w:rsidR="006C7527" w:rsidRDefault="006C7527" w:rsidP="003D4F5F">
      <w:pPr>
        <w:pStyle w:val="ListParagraph"/>
        <w:rPr>
          <w:rFonts w:asciiTheme="minorHAnsi" w:eastAsia="Calibri" w:hAnsiTheme="minorHAnsi" w:cs="Calibri"/>
          <w:highlight w:val="white"/>
        </w:rPr>
      </w:pPr>
    </w:p>
    <w:p w:rsidR="006C7527" w:rsidRDefault="006C7527" w:rsidP="003D4F5F">
      <w:pPr>
        <w:pStyle w:val="ListParagraph"/>
        <w:rPr>
          <w:rFonts w:asciiTheme="minorHAnsi" w:eastAsia="Calibri" w:hAnsiTheme="minorHAnsi" w:cs="Calibri"/>
          <w:highlight w:val="white"/>
        </w:rPr>
      </w:pPr>
    </w:p>
    <w:p w:rsidR="006C7527" w:rsidRDefault="006C7527" w:rsidP="003D4F5F">
      <w:pPr>
        <w:pStyle w:val="ListParagraph"/>
        <w:rPr>
          <w:rFonts w:asciiTheme="minorHAnsi" w:eastAsia="Calibri" w:hAnsiTheme="minorHAnsi" w:cs="Calibri"/>
          <w:highlight w:val="white"/>
        </w:rPr>
      </w:pPr>
    </w:p>
    <w:p w:rsidR="006C7527" w:rsidRDefault="006C7527" w:rsidP="003D4F5F">
      <w:pPr>
        <w:pStyle w:val="ListParagraph"/>
        <w:rPr>
          <w:rFonts w:asciiTheme="minorHAnsi" w:eastAsia="Calibri" w:hAnsiTheme="minorHAnsi" w:cs="Calibri"/>
          <w:highlight w:val="white"/>
        </w:rPr>
      </w:pPr>
    </w:p>
    <w:p w:rsidR="006C7527" w:rsidRDefault="006C7527" w:rsidP="003D4F5F">
      <w:pPr>
        <w:pStyle w:val="ListParagraph"/>
        <w:rPr>
          <w:rFonts w:asciiTheme="minorHAnsi" w:eastAsia="Calibri" w:hAnsiTheme="minorHAnsi" w:cs="Calibri"/>
          <w:highlight w:val="white"/>
        </w:rPr>
      </w:pPr>
    </w:p>
    <w:p w:rsidR="006C7527" w:rsidRDefault="006C7527" w:rsidP="003D4F5F">
      <w:pPr>
        <w:pStyle w:val="ListParagraph"/>
        <w:rPr>
          <w:rFonts w:asciiTheme="minorHAnsi" w:eastAsia="Calibri" w:hAnsiTheme="minorHAnsi" w:cs="Calibri"/>
          <w:highlight w:val="white"/>
        </w:rPr>
      </w:pPr>
    </w:p>
    <w:p w:rsidR="006C7527" w:rsidRDefault="006C7527" w:rsidP="003D4F5F">
      <w:pPr>
        <w:pStyle w:val="ListParagraph"/>
        <w:rPr>
          <w:rFonts w:asciiTheme="minorHAnsi" w:eastAsia="Calibri" w:hAnsiTheme="minorHAnsi" w:cs="Calibri"/>
          <w:highlight w:val="white"/>
        </w:rPr>
      </w:pPr>
    </w:p>
    <w:p w:rsidR="00514031" w:rsidRDefault="00514031" w:rsidP="003D4F5F">
      <w:pPr>
        <w:pStyle w:val="ListParagraph"/>
        <w:rPr>
          <w:rFonts w:asciiTheme="minorHAnsi" w:eastAsia="Calibri" w:hAnsiTheme="minorHAnsi" w:cs="Calibri"/>
          <w:highlight w:val="white"/>
        </w:rPr>
      </w:pPr>
    </w:p>
    <w:p w:rsidR="00514031" w:rsidRDefault="00514031" w:rsidP="006C7527">
      <w:pPr>
        <w:spacing w:after="0"/>
        <w:rPr>
          <w:rFonts w:eastAsia="Calibri" w:cs="Calibri"/>
          <w:color w:val="000000"/>
          <w:lang w:eastAsia="en-GB"/>
        </w:rPr>
      </w:pPr>
    </w:p>
    <w:p w:rsidR="00514031" w:rsidRDefault="00514031" w:rsidP="006C7527">
      <w:pPr>
        <w:spacing w:after="0"/>
        <w:rPr>
          <w:rFonts w:eastAsia="Calibri" w:cs="Calibri"/>
          <w:color w:val="000000"/>
          <w:lang w:eastAsia="en-GB"/>
        </w:rPr>
      </w:pPr>
    </w:p>
    <w:p w:rsidR="006C7527" w:rsidRDefault="00F047CA" w:rsidP="00514031">
      <w:pPr>
        <w:pStyle w:val="Heading1"/>
        <w:rPr>
          <w:rFonts w:asciiTheme="minorHAnsi" w:eastAsia="Arial" w:hAnsiTheme="minorHAnsi"/>
          <w:b/>
          <w:color w:val="auto"/>
          <w:sz w:val="24"/>
          <w:szCs w:val="24"/>
          <w:lang w:eastAsia="en-GB"/>
        </w:rPr>
      </w:pPr>
      <w:bookmarkStart w:id="7" w:name="_Appendix_7_-"/>
      <w:bookmarkEnd w:id="7"/>
      <w:r>
        <w:rPr>
          <w:rFonts w:asciiTheme="minorHAnsi" w:eastAsia="Arial" w:hAnsiTheme="minorHAnsi"/>
          <w:b/>
          <w:color w:val="auto"/>
          <w:sz w:val="24"/>
          <w:szCs w:val="24"/>
          <w:lang w:eastAsia="en-GB"/>
        </w:rPr>
        <w:lastRenderedPageBreak/>
        <w:t xml:space="preserve">Appendix 7 - </w:t>
      </w:r>
      <w:r w:rsidR="006C7527" w:rsidRPr="00514031">
        <w:rPr>
          <w:rFonts w:asciiTheme="minorHAnsi" w:eastAsia="Arial" w:hAnsiTheme="minorHAnsi"/>
          <w:b/>
          <w:color w:val="auto"/>
          <w:sz w:val="24"/>
          <w:szCs w:val="24"/>
          <w:lang w:eastAsia="en-GB"/>
        </w:rPr>
        <w:t>Template letter from Practice to CCG regarding new standard contract breaches</w:t>
      </w:r>
    </w:p>
    <w:p w:rsidR="00B62F1F" w:rsidRDefault="00B62F1F" w:rsidP="00B62F1F">
      <w:pPr>
        <w:rPr>
          <w:lang w:eastAsia="en-GB"/>
        </w:rPr>
      </w:pPr>
    </w:p>
    <w:p w:rsidR="00B62F1F" w:rsidRPr="00B62F1F" w:rsidRDefault="00B62F1F" w:rsidP="00B62F1F">
      <w:pPr>
        <w:rPr>
          <w:b/>
          <w:lang w:eastAsia="en-GB"/>
        </w:rPr>
      </w:pPr>
      <w:r w:rsidRPr="00B62F1F">
        <w:rPr>
          <w:b/>
          <w:lang w:eastAsia="en-GB"/>
        </w:rPr>
        <w:t>Template letter from Practice to CCG regarding new standard contract breaches</w:t>
      </w:r>
    </w:p>
    <w:p w:rsidR="00B62F1F" w:rsidRPr="00B62F1F" w:rsidRDefault="00B62F1F" w:rsidP="00B62F1F">
      <w:pPr>
        <w:rPr>
          <w:lang w:eastAsia="en-GB"/>
        </w:rPr>
      </w:pPr>
      <w:r w:rsidRPr="00B62F1F">
        <w:rPr>
          <w:noProof/>
          <w:lang w:eastAsia="en-GB"/>
        </w:rPr>
        <mc:AlternateContent>
          <mc:Choice Requires="wps">
            <w:drawing>
              <wp:anchor distT="0" distB="0" distL="114300" distR="114300" simplePos="0" relativeHeight="251660288" behindDoc="0" locked="0" layoutInCell="1" allowOverlap="1" wp14:anchorId="6FE99E8D" wp14:editId="7074749E">
                <wp:simplePos x="0" y="0"/>
                <wp:positionH relativeFrom="column">
                  <wp:posOffset>-9526</wp:posOffset>
                </wp:positionH>
                <wp:positionV relativeFrom="paragraph">
                  <wp:posOffset>13335</wp:posOffset>
                </wp:positionV>
                <wp:extent cx="5686425" cy="1403985"/>
                <wp:effectExtent l="0" t="0" r="28575" b="215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403985"/>
                        </a:xfrm>
                        <a:prstGeom prst="rect">
                          <a:avLst/>
                        </a:prstGeom>
                        <a:solidFill>
                          <a:srgbClr val="FFFFFF"/>
                        </a:solidFill>
                        <a:ln w="9525">
                          <a:solidFill>
                            <a:srgbClr val="000000"/>
                          </a:solidFill>
                          <a:miter lim="800000"/>
                          <a:headEnd/>
                          <a:tailEnd/>
                        </a:ln>
                      </wps:spPr>
                      <wps:txbx>
                        <w:txbxContent>
                          <w:p w:rsidR="00B62F1F" w:rsidRDefault="00B62F1F" w:rsidP="00B62F1F">
                            <w:r w:rsidRPr="00A10082">
                              <w:t xml:space="preserve">Do not insert any patient identifiable information </w:t>
                            </w:r>
                            <w:r>
                              <w:t xml:space="preserve">in communications to the CCG </w:t>
                            </w:r>
                            <w:r w:rsidRPr="00A10082">
                              <w:t>without patient consent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6FE99E8D" id="_x0000_t202" coordsize="21600,21600" o:spt="202" path="m,l,21600r21600,l21600,xe">
                <v:stroke joinstyle="miter"/>
                <v:path gradientshapeok="t" o:connecttype="rect"/>
              </v:shapetype>
              <v:shape id="Text Box 2" o:spid="_x0000_s1026" type="#_x0000_t202" style="position:absolute;margin-left:-.75pt;margin-top:1.05pt;width:447.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">
                <v:textbox style="mso-fit-shape-to-text:t">
                  <w:txbxContent>
                    <w:p w:rsidR="00B62F1F" w:rsidRDefault="00B62F1F" w:rsidP="00B62F1F">
                      <w:r w:rsidRPr="00A10082">
                        <w:t xml:space="preserve">Do not insert any patient identifiable information </w:t>
                      </w:r>
                      <w:r>
                        <w:t xml:space="preserve">in communications to the CCG </w:t>
                      </w:r>
                      <w:r w:rsidRPr="00A10082">
                        <w:t>without patient consent</w:t>
                      </w:r>
                    </w:p>
                  </w:txbxContent>
                </v:textbox>
              </v:shape>
            </w:pict>
          </mc:Fallback>
        </mc:AlternateContent>
      </w:r>
    </w:p>
    <w:p w:rsidR="00B62F1F" w:rsidRPr="00B62F1F" w:rsidRDefault="00B62F1F" w:rsidP="00B62F1F">
      <w:pPr>
        <w:rPr>
          <w:lang w:eastAsia="en-GB"/>
        </w:rPr>
      </w:pPr>
    </w:p>
    <w:p w:rsidR="00B62F1F" w:rsidRDefault="00B62F1F" w:rsidP="00B62F1F">
      <w:pPr>
        <w:rPr>
          <w:lang w:eastAsia="en-GB"/>
        </w:rPr>
      </w:pPr>
    </w:p>
    <w:p w:rsidR="00B62F1F" w:rsidRPr="00B62F1F" w:rsidRDefault="00B62F1F" w:rsidP="00B62F1F">
      <w:pPr>
        <w:rPr>
          <w:lang w:eastAsia="en-GB"/>
        </w:rPr>
      </w:pPr>
      <w:r w:rsidRPr="00B62F1F">
        <w:rPr>
          <w:lang w:eastAsia="en-GB"/>
        </w:rPr>
        <w:t>Dear CCG Chair</w:t>
      </w:r>
      <w:r>
        <w:rPr>
          <w:lang w:eastAsia="en-GB"/>
        </w:rPr>
        <w:t>/</w:t>
      </w:r>
      <w:r w:rsidRPr="00B62F1F">
        <w:rPr>
          <w:lang w:eastAsia="en-GB"/>
        </w:rPr>
        <w:t>Chief executive</w:t>
      </w:r>
    </w:p>
    <w:p w:rsidR="00B62F1F" w:rsidRPr="00B62F1F" w:rsidRDefault="00B62F1F" w:rsidP="00B62F1F">
      <w:pPr>
        <w:rPr>
          <w:lang w:eastAsia="en-GB"/>
        </w:rPr>
      </w:pPr>
      <w:r w:rsidRPr="00B62F1F">
        <w:rPr>
          <w:b/>
          <w:lang w:eastAsia="en-GB"/>
        </w:rPr>
        <w:t>Implementation of changes to the standard hospital contract</w:t>
      </w:r>
      <w:r w:rsidRPr="00B62F1F">
        <w:rPr>
          <w:lang w:eastAsia="en-GB"/>
        </w:rPr>
        <w:br/>
        <w:t xml:space="preserve"> </w:t>
      </w:r>
      <w:r w:rsidRPr="00B62F1F">
        <w:rPr>
          <w:lang w:eastAsia="en-GB"/>
        </w:rPr>
        <w:br/>
      </w:r>
      <w:proofErr w:type="gramStart"/>
      <w:r w:rsidRPr="00B62F1F">
        <w:rPr>
          <w:lang w:eastAsia="en-GB"/>
        </w:rPr>
        <w:t>As</w:t>
      </w:r>
      <w:proofErr w:type="gramEnd"/>
      <w:r w:rsidRPr="00B62F1F">
        <w:rPr>
          <w:lang w:eastAsia="en-GB"/>
        </w:rPr>
        <w:t xml:space="preserve"> you are aware, a </w:t>
      </w:r>
      <w:hyperlink r:id="rId21" w:history="1">
        <w:r w:rsidRPr="00B62F1F">
          <w:rPr>
            <w:rStyle w:val="Hyperlink"/>
            <w:lang w:eastAsia="en-GB"/>
          </w:rPr>
          <w:t>new standard hospital contract</w:t>
        </w:r>
      </w:hyperlink>
      <w:r w:rsidRPr="00B62F1F">
        <w:rPr>
          <w:lang w:eastAsia="en-GB"/>
        </w:rPr>
        <w:t xml:space="preserve"> came into force on 1 April 2016, with new requirements to reduce inappropriate bureaucratic workload shift onto GP practices</w:t>
      </w:r>
      <w:r w:rsidRPr="00B62F1F">
        <w:rPr>
          <w:b/>
          <w:lang w:eastAsia="en-GB"/>
        </w:rPr>
        <w:t>.</w:t>
      </w:r>
      <w:r w:rsidRPr="00B62F1F">
        <w:rPr>
          <w:lang w:eastAsia="en-GB"/>
        </w:rPr>
        <w:t xml:space="preserve"> You will also have received a </w:t>
      </w:r>
      <w:hyperlink r:id="rId22" w:history="1">
        <w:r w:rsidRPr="00B62F1F">
          <w:rPr>
            <w:rStyle w:val="Hyperlink"/>
            <w:lang w:eastAsia="en-GB"/>
          </w:rPr>
          <w:t>letter from NHS England</w:t>
        </w:r>
      </w:hyperlink>
      <w:r w:rsidRPr="00B62F1F">
        <w:rPr>
          <w:lang w:eastAsia="en-GB"/>
        </w:rPr>
        <w:t xml:space="preserve"> reiterating the need for hospital providers to implement these new requirements.  </w:t>
      </w:r>
    </w:p>
    <w:p w:rsidR="00B62F1F" w:rsidRPr="00B62F1F" w:rsidRDefault="00B62F1F" w:rsidP="00B62F1F">
      <w:pPr>
        <w:rPr>
          <w:lang w:eastAsia="en-GB"/>
        </w:rPr>
      </w:pPr>
      <w:r w:rsidRPr="00B62F1F">
        <w:rPr>
          <w:lang w:eastAsia="en-GB"/>
        </w:rPr>
        <w:t>I am writing to advise you that [insert trust] has breached the following requirement:</w:t>
      </w:r>
    </w:p>
    <w:p w:rsidR="00B62F1F" w:rsidRPr="00B62F1F" w:rsidRDefault="00B62F1F" w:rsidP="00B62F1F">
      <w:pPr>
        <w:rPr>
          <w:lang w:eastAsia="en-GB"/>
        </w:rPr>
      </w:pPr>
      <w:r w:rsidRPr="00B62F1F">
        <w:rPr>
          <w:lang w:eastAsia="en-GB"/>
        </w:rPr>
        <w:t>[Please tick as appropriate]</w:t>
      </w:r>
    </w:p>
    <w:p w:rsidR="00B62F1F" w:rsidRPr="00B62F1F" w:rsidRDefault="00B62F1F" w:rsidP="00B62F1F">
      <w:pPr>
        <w:numPr>
          <w:ilvl w:val="0"/>
          <w:numId w:val="3"/>
        </w:numPr>
        <w:rPr>
          <w:lang w:eastAsia="en-GB"/>
        </w:rPr>
      </w:pPr>
      <w:r w:rsidRPr="00B62F1F">
        <w:rPr>
          <w:lang w:eastAsia="en-GB"/>
        </w:rPr>
        <w:t>Stopping hospitals adopting blanket policies under which patients who do not attend an outpatient clinic appointment are automatically discharged back to their GP for re-referral (</w:t>
      </w:r>
      <w:proofErr w:type="gramStart"/>
      <w:r w:rsidRPr="00B62F1F">
        <w:rPr>
          <w:lang w:eastAsia="en-GB"/>
        </w:rPr>
        <w:t>this wastes an estimated 15 million GP appointments per year)</w:t>
      </w:r>
      <w:proofErr w:type="gramEnd"/>
      <w:r w:rsidRPr="00B62F1F">
        <w:rPr>
          <w:lang w:eastAsia="en-GB"/>
        </w:rPr>
        <w:t>.</w:t>
      </w:r>
    </w:p>
    <w:p w:rsidR="00B62F1F" w:rsidRPr="00B62F1F" w:rsidRDefault="00B62F1F" w:rsidP="00B62F1F">
      <w:pPr>
        <w:numPr>
          <w:ilvl w:val="0"/>
          <w:numId w:val="3"/>
        </w:numPr>
        <w:rPr>
          <w:lang w:eastAsia="en-GB"/>
        </w:rPr>
      </w:pPr>
      <w:r w:rsidRPr="00B62F1F">
        <w:rPr>
          <w:lang w:eastAsia="en-GB"/>
        </w:rPr>
        <w:t>Enabling hospital onward referral to and treatment by another professional within the same provider for a related condition, without the need to refer back to the GP. Re-referral for GP approval is only required for onward referral of non-urgent, unrelated conditions.</w:t>
      </w:r>
    </w:p>
    <w:p w:rsidR="00B62F1F" w:rsidRPr="00B62F1F" w:rsidRDefault="00B62F1F" w:rsidP="00B62F1F">
      <w:pPr>
        <w:numPr>
          <w:ilvl w:val="0"/>
          <w:numId w:val="3"/>
        </w:numPr>
        <w:rPr>
          <w:lang w:eastAsia="en-GB"/>
        </w:rPr>
      </w:pPr>
      <w:r w:rsidRPr="00B62F1F">
        <w:rPr>
          <w:lang w:eastAsia="en-GB"/>
        </w:rPr>
        <w:t>A requirement for hospitals to notify patients of the results of clinical investigations and treatments in an appropriate and cost-effective manner; for example, telephoning the patient. Therefore, GPs should not be inappropriately used to relay to patients results of tests generated by hospital clinicians.</w:t>
      </w:r>
    </w:p>
    <w:p w:rsidR="00B62F1F" w:rsidRPr="00B62F1F" w:rsidRDefault="00B62F1F" w:rsidP="00B62F1F">
      <w:pPr>
        <w:numPr>
          <w:ilvl w:val="0"/>
          <w:numId w:val="3"/>
        </w:numPr>
        <w:rPr>
          <w:lang w:eastAsia="en-GB"/>
        </w:rPr>
      </w:pPr>
      <w:r w:rsidRPr="00B62F1F">
        <w:rPr>
          <w:lang w:eastAsia="en-GB"/>
        </w:rPr>
        <w:t>Timely clinic letters to GP practices, no later than 14 days after the appointment, and with the intention of electronic transmission of clinic letters within 24 hours in the future.</w:t>
      </w:r>
    </w:p>
    <w:p w:rsidR="00B62F1F" w:rsidRPr="00B62F1F" w:rsidRDefault="00B62F1F" w:rsidP="00B62F1F">
      <w:pPr>
        <w:numPr>
          <w:ilvl w:val="0"/>
          <w:numId w:val="3"/>
        </w:numPr>
        <w:rPr>
          <w:lang w:eastAsia="en-GB"/>
        </w:rPr>
      </w:pPr>
      <w:r w:rsidRPr="00B62F1F">
        <w:rPr>
          <w:lang w:eastAsia="en-GB"/>
        </w:rPr>
        <w:t>A requirement to send discharge summaries by direct electronic or email transmission for inpatient, day case or A&amp;E care within 24 hours.</w:t>
      </w:r>
    </w:p>
    <w:p w:rsidR="00B62F1F" w:rsidRPr="00B62F1F" w:rsidRDefault="00B62F1F" w:rsidP="00B62F1F">
      <w:pPr>
        <w:numPr>
          <w:ilvl w:val="0"/>
          <w:numId w:val="3"/>
        </w:numPr>
        <w:rPr>
          <w:lang w:eastAsia="en-GB"/>
        </w:rPr>
      </w:pPr>
      <w:r w:rsidRPr="00B62F1F">
        <w:rPr>
          <w:lang w:eastAsia="en-GB"/>
        </w:rPr>
        <w:t>Providers to supply patients with medication following discharge from inpatient or day case care for the period established in local practice or protocols.</w:t>
      </w:r>
    </w:p>
    <w:p w:rsidR="00B62F1F" w:rsidRPr="00B62F1F" w:rsidRDefault="00B62F1F" w:rsidP="00B62F1F">
      <w:pPr>
        <w:rPr>
          <w:lang w:eastAsia="en-GB"/>
        </w:rPr>
      </w:pPr>
      <w:r w:rsidRPr="00B62F1F">
        <w:rPr>
          <w:noProof/>
          <w:lang w:eastAsia="en-GB"/>
        </w:rPr>
        <mc:AlternateContent>
          <mc:Choice Requires="wps">
            <w:drawing>
              <wp:anchor distT="0" distB="0" distL="114300" distR="114300" simplePos="0" relativeHeight="251659264" behindDoc="0" locked="0" layoutInCell="1" allowOverlap="1" wp14:anchorId="3EAAB2BB" wp14:editId="359787FA">
                <wp:simplePos x="0" y="0"/>
                <wp:positionH relativeFrom="column">
                  <wp:posOffset>-9525</wp:posOffset>
                </wp:positionH>
                <wp:positionV relativeFrom="paragraph">
                  <wp:posOffset>86995</wp:posOffset>
                </wp:positionV>
                <wp:extent cx="5848350" cy="6381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638175"/>
                        </a:xfrm>
                        <a:prstGeom prst="rect">
                          <a:avLst/>
                        </a:prstGeom>
                        <a:solidFill>
                          <a:srgbClr val="FFFFFF"/>
                        </a:solidFill>
                        <a:ln w="9525">
                          <a:solidFill>
                            <a:srgbClr val="000000"/>
                          </a:solidFill>
                          <a:miter lim="800000"/>
                          <a:headEnd/>
                          <a:tailEnd/>
                        </a:ln>
                      </wps:spPr>
                      <wps:txbx>
                        <w:txbxContent>
                          <w:p w:rsidR="00B62F1F" w:rsidRPr="00A10082" w:rsidRDefault="00B62F1F" w:rsidP="00B62F1F">
                            <w:r>
                              <w:t xml:space="preserve">I attach a copy of the letter which we sent to the trust on [insert date] in relation to this matter. </w:t>
                            </w:r>
                            <w:r w:rsidRPr="00A10082">
                              <w:t>(Only include patient identifiable information if you have patient consent for this, otherwise please anonymise the letter before including a copy)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EAAB2BB" id="_x0000_s1027" type="#_x0000_t202" style="position:absolute;margin-left:-.75pt;margin-top:6.85pt;width:460.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">
                <v:textbox>
                  <w:txbxContent>
                    <w:p w:rsidR="00B62F1F" w:rsidRPr="00A10082" w:rsidRDefault="00B62F1F" w:rsidP="00B62F1F">
                      <w:r>
                        <w:t xml:space="preserve">I attach a copy of the letter which we sent to the trust on [insert date] in relation to this matter. </w:t>
                      </w:r>
                      <w:r w:rsidRPr="00A10082">
                        <w:t>(Only include patient identifiable information if you have patient consent for this, otherwise please anonymise the letter before including a copy)</w:t>
                      </w:r>
                    </w:p>
                  </w:txbxContent>
                </v:textbox>
              </v:shape>
            </w:pict>
          </mc:Fallback>
        </mc:AlternateContent>
      </w:r>
    </w:p>
    <w:p w:rsidR="00B62F1F" w:rsidRPr="00B62F1F" w:rsidRDefault="00B62F1F" w:rsidP="00B62F1F">
      <w:pPr>
        <w:rPr>
          <w:lang w:eastAsia="en-GB"/>
        </w:rPr>
      </w:pPr>
    </w:p>
    <w:p w:rsidR="00B62F1F" w:rsidRPr="00B62F1F" w:rsidRDefault="00B62F1F" w:rsidP="00B62F1F">
      <w:pPr>
        <w:rPr>
          <w:lang w:eastAsia="en-GB"/>
        </w:rPr>
      </w:pPr>
    </w:p>
    <w:p w:rsidR="00B62F1F" w:rsidRPr="00B62F1F" w:rsidRDefault="00B62F1F" w:rsidP="00B62F1F">
      <w:pPr>
        <w:rPr>
          <w:lang w:eastAsia="en-GB"/>
        </w:rPr>
      </w:pPr>
      <w:r w:rsidRPr="00B62F1F">
        <w:rPr>
          <w:lang w:eastAsia="en-GB"/>
        </w:rPr>
        <w:t>I would be grateful if you would advise what measures you will take in relation to this specific breach, as well as the measures which you, as the commissioner, are taking to ensure these new contract requirements are implemented to cease inappropriate bureaucratic burdens on GPs, at a time when most practices are struggling to cope with unsustainable demands.</w:t>
      </w:r>
    </w:p>
    <w:p w:rsidR="00B62F1F" w:rsidRPr="00B62F1F" w:rsidRDefault="00B62F1F" w:rsidP="00B62F1F">
      <w:pPr>
        <w:rPr>
          <w:lang w:eastAsia="en-GB"/>
        </w:rPr>
      </w:pPr>
    </w:p>
    <w:p w:rsidR="00B62F1F" w:rsidRPr="00B62F1F" w:rsidRDefault="00B62F1F" w:rsidP="00B62F1F">
      <w:pPr>
        <w:rPr>
          <w:lang w:eastAsia="en-GB"/>
        </w:rPr>
      </w:pPr>
    </w:p>
    <w:p w:rsidR="00B62F1F" w:rsidRPr="00B62F1F" w:rsidRDefault="00B62F1F" w:rsidP="00B62F1F">
      <w:pPr>
        <w:rPr>
          <w:lang w:eastAsia="en-GB"/>
        </w:rPr>
      </w:pPr>
      <w:r w:rsidRPr="00B62F1F">
        <w:rPr>
          <w:lang w:eastAsia="en-GB"/>
        </w:rPr>
        <w:t>I look forward to your response.</w:t>
      </w:r>
    </w:p>
    <w:p w:rsidR="00B62F1F" w:rsidRPr="00B62F1F" w:rsidRDefault="00B62F1F" w:rsidP="00B62F1F">
      <w:pPr>
        <w:rPr>
          <w:lang w:eastAsia="en-GB"/>
        </w:rPr>
      </w:pPr>
    </w:p>
    <w:p w:rsidR="00B62F1F" w:rsidRPr="00B62F1F" w:rsidRDefault="00B62F1F" w:rsidP="00B62F1F">
      <w:pPr>
        <w:rPr>
          <w:lang w:eastAsia="en-GB"/>
        </w:rPr>
      </w:pPr>
      <w:r w:rsidRPr="00B62F1F">
        <w:rPr>
          <w:lang w:eastAsia="en-GB"/>
        </w:rPr>
        <w:t xml:space="preserve">Yours faithfully, </w:t>
      </w:r>
      <w:r w:rsidRPr="00B62F1F">
        <w:rPr>
          <w:lang w:eastAsia="en-GB"/>
        </w:rPr>
        <w:br/>
      </w:r>
    </w:p>
    <w:p w:rsidR="006C7527" w:rsidRPr="006C7527" w:rsidRDefault="006C7527" w:rsidP="006C7527">
      <w:pPr>
        <w:spacing w:after="0"/>
        <w:ind w:left="720"/>
        <w:contextualSpacing/>
        <w:rPr>
          <w:rFonts w:ascii="Calibri" w:eastAsia="Arial" w:hAnsi="Calibri" w:cs="Arial"/>
          <w:color w:val="000000"/>
          <w:lang w:eastAsia="en-GB"/>
        </w:rPr>
      </w:pPr>
    </w:p>
    <w:p w:rsidR="006C7527" w:rsidRPr="006C7527" w:rsidRDefault="006C7527" w:rsidP="006C7527">
      <w:pPr>
        <w:spacing w:after="0"/>
        <w:rPr>
          <w:rFonts w:ascii="Calibri" w:eastAsia="Arial" w:hAnsi="Calibri" w:cs="Arial"/>
          <w:color w:val="000000"/>
          <w:lang w:eastAsia="en-GB"/>
        </w:rPr>
      </w:pPr>
      <w:r w:rsidRPr="006C7527">
        <w:rPr>
          <w:rFonts w:ascii="Calibri" w:eastAsia="Arial" w:hAnsi="Calibri" w:cs="Arial"/>
          <w:color w:val="000000"/>
          <w:lang w:eastAsia="en-GB"/>
        </w:rPr>
        <w:br/>
      </w:r>
      <w:r w:rsidRPr="006C7527">
        <w:rPr>
          <w:rFonts w:ascii="Calibri" w:eastAsia="Arial" w:hAnsi="Calibri" w:cs="Arial"/>
          <w:color w:val="000000"/>
          <w:lang w:eastAsia="en-GB"/>
        </w:rPr>
        <w:br/>
        <w:t xml:space="preserve"> </w:t>
      </w:r>
      <w:r w:rsidRPr="006C7527">
        <w:rPr>
          <w:rFonts w:ascii="Calibri" w:eastAsia="Arial" w:hAnsi="Calibri" w:cs="Arial"/>
          <w:color w:val="000000"/>
          <w:lang w:eastAsia="en-GB"/>
        </w:rPr>
        <w:br/>
      </w:r>
    </w:p>
    <w:p w:rsidR="006C7527" w:rsidRPr="006C7527" w:rsidRDefault="006C7527" w:rsidP="006C7527">
      <w:pPr>
        <w:spacing w:after="0"/>
        <w:rPr>
          <w:rFonts w:ascii="Calibri" w:eastAsia="Arial" w:hAnsi="Calibri" w:cs="Arial"/>
          <w:color w:val="000000"/>
          <w:lang w:eastAsia="en-GB"/>
        </w:rPr>
      </w:pPr>
    </w:p>
    <w:p w:rsidR="006C7527" w:rsidRDefault="006C7527" w:rsidP="006C7527">
      <w:pPr>
        <w:pStyle w:val="ListParagraph"/>
        <w:rPr>
          <w:rFonts w:asciiTheme="minorHAnsi" w:eastAsia="Calibri" w:hAnsiTheme="minorHAnsi" w:cs="Calibri"/>
          <w:highlight w:val="white"/>
        </w:rPr>
      </w:pPr>
      <w:r w:rsidRPr="006C7527">
        <w:rPr>
          <w:rFonts w:ascii="Calibri" w:hAnsi="Calibri"/>
        </w:rPr>
        <w:br/>
      </w:r>
    </w:p>
    <w:p w:rsidR="006C7527" w:rsidRDefault="006C7527" w:rsidP="006C7527">
      <w:pPr>
        <w:pStyle w:val="ListParagraph"/>
        <w:rPr>
          <w:rFonts w:asciiTheme="minorHAnsi" w:eastAsia="Calibri" w:hAnsiTheme="minorHAnsi" w:cs="Calibri"/>
          <w:highlight w:val="white"/>
        </w:rPr>
      </w:pPr>
    </w:p>
    <w:p w:rsidR="00B62F1F" w:rsidRDefault="00B62F1F" w:rsidP="006C7527">
      <w:pPr>
        <w:pStyle w:val="ListParagraph"/>
        <w:rPr>
          <w:rFonts w:asciiTheme="minorHAnsi" w:eastAsia="Calibri" w:hAnsiTheme="minorHAnsi" w:cs="Calibri"/>
          <w:highlight w:val="white"/>
        </w:rPr>
      </w:pPr>
    </w:p>
    <w:p w:rsidR="00B62F1F" w:rsidRDefault="00B62F1F" w:rsidP="006C7527">
      <w:pPr>
        <w:pStyle w:val="ListParagraph"/>
        <w:rPr>
          <w:rFonts w:asciiTheme="minorHAnsi" w:eastAsia="Calibri" w:hAnsiTheme="minorHAnsi" w:cs="Calibri"/>
          <w:highlight w:val="white"/>
        </w:rPr>
      </w:pPr>
    </w:p>
    <w:p w:rsidR="00B62F1F" w:rsidRDefault="00B62F1F" w:rsidP="006C7527">
      <w:pPr>
        <w:pStyle w:val="ListParagraph"/>
        <w:rPr>
          <w:rFonts w:asciiTheme="minorHAnsi" w:eastAsia="Calibri" w:hAnsiTheme="minorHAnsi" w:cs="Calibri"/>
          <w:highlight w:val="white"/>
        </w:rPr>
      </w:pPr>
    </w:p>
    <w:p w:rsidR="00B62F1F" w:rsidRDefault="00B62F1F" w:rsidP="006C7527">
      <w:pPr>
        <w:pStyle w:val="ListParagraph"/>
        <w:rPr>
          <w:rFonts w:asciiTheme="minorHAnsi" w:eastAsia="Calibri" w:hAnsiTheme="minorHAnsi" w:cs="Calibri"/>
          <w:highlight w:val="white"/>
        </w:rPr>
      </w:pPr>
    </w:p>
    <w:p w:rsidR="00B62F1F" w:rsidRDefault="00B62F1F" w:rsidP="006C7527">
      <w:pPr>
        <w:pStyle w:val="ListParagraph"/>
        <w:rPr>
          <w:rFonts w:asciiTheme="minorHAnsi" w:eastAsia="Calibri" w:hAnsiTheme="minorHAnsi" w:cs="Calibri"/>
          <w:highlight w:val="white"/>
        </w:rPr>
      </w:pPr>
    </w:p>
    <w:p w:rsidR="00B62F1F" w:rsidRDefault="00B62F1F" w:rsidP="006C7527">
      <w:pPr>
        <w:pStyle w:val="ListParagraph"/>
        <w:rPr>
          <w:rFonts w:asciiTheme="minorHAnsi" w:eastAsia="Calibri" w:hAnsiTheme="minorHAnsi" w:cs="Calibri"/>
          <w:highlight w:val="white"/>
        </w:rPr>
      </w:pPr>
    </w:p>
    <w:p w:rsidR="00B62F1F" w:rsidRDefault="00B62F1F" w:rsidP="006C7527">
      <w:pPr>
        <w:pStyle w:val="ListParagraph"/>
        <w:rPr>
          <w:rFonts w:asciiTheme="minorHAnsi" w:eastAsia="Calibri" w:hAnsiTheme="minorHAnsi" w:cs="Calibri"/>
          <w:highlight w:val="white"/>
        </w:rPr>
      </w:pPr>
    </w:p>
    <w:p w:rsidR="00B62F1F" w:rsidRDefault="00B62F1F" w:rsidP="006C7527">
      <w:pPr>
        <w:pStyle w:val="ListParagraph"/>
        <w:rPr>
          <w:rFonts w:asciiTheme="minorHAnsi" w:eastAsia="Calibri" w:hAnsiTheme="minorHAnsi" w:cs="Calibri"/>
          <w:highlight w:val="white"/>
        </w:rPr>
      </w:pPr>
    </w:p>
    <w:p w:rsidR="00B62F1F" w:rsidRDefault="00B62F1F" w:rsidP="006C7527">
      <w:pPr>
        <w:pStyle w:val="ListParagraph"/>
        <w:rPr>
          <w:rFonts w:asciiTheme="minorHAnsi" w:eastAsia="Calibri" w:hAnsiTheme="minorHAnsi" w:cs="Calibri"/>
          <w:highlight w:val="white"/>
        </w:rPr>
      </w:pPr>
    </w:p>
    <w:p w:rsidR="00B62F1F" w:rsidRDefault="00B62F1F" w:rsidP="006C7527">
      <w:pPr>
        <w:pStyle w:val="ListParagraph"/>
        <w:rPr>
          <w:rFonts w:asciiTheme="minorHAnsi" w:eastAsia="Calibri" w:hAnsiTheme="minorHAnsi" w:cs="Calibri"/>
          <w:highlight w:val="white"/>
        </w:rPr>
      </w:pPr>
    </w:p>
    <w:p w:rsidR="00B62F1F" w:rsidRDefault="00B62F1F" w:rsidP="006C7527">
      <w:pPr>
        <w:pStyle w:val="ListParagraph"/>
        <w:rPr>
          <w:rFonts w:asciiTheme="minorHAnsi" w:eastAsia="Calibri" w:hAnsiTheme="minorHAnsi" w:cs="Calibri"/>
          <w:highlight w:val="white"/>
        </w:rPr>
      </w:pPr>
    </w:p>
    <w:p w:rsidR="00B62F1F" w:rsidRDefault="00B62F1F" w:rsidP="006C7527">
      <w:pPr>
        <w:pStyle w:val="ListParagraph"/>
        <w:rPr>
          <w:rFonts w:asciiTheme="minorHAnsi" w:eastAsia="Calibri" w:hAnsiTheme="minorHAnsi" w:cs="Calibri"/>
          <w:highlight w:val="white"/>
        </w:rPr>
      </w:pPr>
    </w:p>
    <w:p w:rsidR="00B62F1F" w:rsidRDefault="00B62F1F" w:rsidP="006C7527">
      <w:pPr>
        <w:pStyle w:val="ListParagraph"/>
        <w:rPr>
          <w:rFonts w:asciiTheme="minorHAnsi" w:eastAsia="Calibri" w:hAnsiTheme="minorHAnsi" w:cs="Calibri"/>
          <w:highlight w:val="white"/>
        </w:rPr>
      </w:pPr>
    </w:p>
    <w:p w:rsidR="00B62F1F" w:rsidRDefault="00B62F1F" w:rsidP="006C7527">
      <w:pPr>
        <w:pStyle w:val="ListParagraph"/>
        <w:rPr>
          <w:rFonts w:asciiTheme="minorHAnsi" w:eastAsia="Calibri" w:hAnsiTheme="minorHAnsi" w:cs="Calibri"/>
          <w:highlight w:val="white"/>
        </w:rPr>
      </w:pPr>
    </w:p>
    <w:p w:rsidR="006C7527" w:rsidRDefault="006C7527" w:rsidP="006C7527">
      <w:pPr>
        <w:pStyle w:val="ListParagraph"/>
        <w:rPr>
          <w:rFonts w:asciiTheme="minorHAnsi" w:eastAsia="Calibri" w:hAnsiTheme="minorHAnsi" w:cs="Calibri"/>
          <w:highlight w:val="white"/>
        </w:rPr>
      </w:pPr>
    </w:p>
    <w:p w:rsidR="006C7527" w:rsidRDefault="006C7527" w:rsidP="006C7527">
      <w:pPr>
        <w:pStyle w:val="ListParagraph"/>
        <w:rPr>
          <w:rFonts w:asciiTheme="minorHAnsi" w:eastAsia="Calibri" w:hAnsiTheme="minorHAnsi" w:cs="Calibri"/>
          <w:highlight w:val="white"/>
        </w:rPr>
      </w:pPr>
    </w:p>
    <w:p w:rsidR="006C7527" w:rsidRPr="00B62F1F" w:rsidRDefault="006C7527" w:rsidP="00B62F1F">
      <w:pPr>
        <w:rPr>
          <w:rFonts w:eastAsia="Calibri" w:cs="Calibri"/>
          <w:highlight w:val="white"/>
        </w:rPr>
      </w:pPr>
    </w:p>
    <w:p w:rsidR="0009258A" w:rsidRPr="00514031" w:rsidRDefault="00F047CA" w:rsidP="00514031">
      <w:pPr>
        <w:pStyle w:val="Heading1"/>
        <w:rPr>
          <w:rFonts w:asciiTheme="minorHAnsi" w:eastAsia="Arial" w:hAnsiTheme="minorHAnsi"/>
          <w:b/>
          <w:color w:val="auto"/>
          <w:sz w:val="24"/>
          <w:szCs w:val="24"/>
          <w:lang w:eastAsia="en-GB"/>
        </w:rPr>
      </w:pPr>
      <w:bookmarkStart w:id="8" w:name="_Appendix_8_-"/>
      <w:bookmarkEnd w:id="8"/>
      <w:r>
        <w:rPr>
          <w:rFonts w:asciiTheme="minorHAnsi" w:eastAsia="Arial" w:hAnsiTheme="minorHAnsi"/>
          <w:b/>
          <w:color w:val="auto"/>
          <w:sz w:val="24"/>
          <w:szCs w:val="24"/>
          <w:lang w:eastAsia="en-GB"/>
        </w:rPr>
        <w:lastRenderedPageBreak/>
        <w:t xml:space="preserve">Appendix 8 - </w:t>
      </w:r>
      <w:r w:rsidR="0009258A" w:rsidRPr="00514031">
        <w:rPr>
          <w:rFonts w:asciiTheme="minorHAnsi" w:eastAsia="Arial" w:hAnsiTheme="minorHAnsi"/>
          <w:b/>
          <w:color w:val="auto"/>
          <w:sz w:val="24"/>
          <w:szCs w:val="24"/>
          <w:lang w:eastAsia="en-GB"/>
        </w:rPr>
        <w:t>Template letter from LMC to Trusts regarding implementation of new contract</w:t>
      </w:r>
    </w:p>
    <w:p w:rsidR="0009258A" w:rsidRPr="0009258A" w:rsidRDefault="0009258A" w:rsidP="0009258A">
      <w:pPr>
        <w:spacing w:after="0"/>
        <w:rPr>
          <w:rFonts w:ascii="Calibri" w:eastAsia="Arial" w:hAnsi="Calibri" w:cs="Arial"/>
          <w:color w:val="000000"/>
          <w:lang w:eastAsia="en-GB"/>
        </w:rPr>
      </w:pPr>
    </w:p>
    <w:p w:rsidR="0009258A" w:rsidRPr="0009258A" w:rsidRDefault="0009258A" w:rsidP="0009258A">
      <w:pPr>
        <w:spacing w:after="0"/>
        <w:rPr>
          <w:rFonts w:ascii="Calibri" w:eastAsia="Arial" w:hAnsi="Calibri" w:cs="Arial"/>
          <w:color w:val="000000"/>
          <w:lang w:eastAsia="en-GB"/>
        </w:rPr>
      </w:pPr>
      <w:r w:rsidRPr="0009258A">
        <w:rPr>
          <w:rFonts w:ascii="Calibri" w:eastAsia="Arial" w:hAnsi="Calibri" w:cs="Arial"/>
          <w:color w:val="000000"/>
          <w:lang w:eastAsia="en-GB"/>
        </w:rPr>
        <w:t xml:space="preserve">Dear Provider, </w:t>
      </w:r>
    </w:p>
    <w:p w:rsidR="0009258A" w:rsidRPr="0009258A" w:rsidRDefault="0009258A" w:rsidP="0009258A">
      <w:pPr>
        <w:spacing w:after="0"/>
        <w:rPr>
          <w:rFonts w:ascii="Calibri" w:eastAsia="Arial" w:hAnsi="Calibri" w:cs="Arial"/>
          <w:color w:val="000000"/>
          <w:lang w:eastAsia="en-GB"/>
        </w:rPr>
      </w:pPr>
    </w:p>
    <w:p w:rsidR="0009258A" w:rsidRPr="0009258A" w:rsidRDefault="0009258A" w:rsidP="0009258A">
      <w:pPr>
        <w:tabs>
          <w:tab w:val="left" w:pos="6630"/>
        </w:tabs>
        <w:spacing w:after="0"/>
        <w:rPr>
          <w:rFonts w:ascii="Calibri" w:eastAsia="Arial" w:hAnsi="Calibri" w:cs="Arial"/>
          <w:color w:val="000000"/>
          <w:lang w:eastAsia="en-GB"/>
        </w:rPr>
      </w:pPr>
      <w:r w:rsidRPr="0009258A">
        <w:rPr>
          <w:rFonts w:ascii="Calibri" w:eastAsia="Arial" w:hAnsi="Calibri" w:cs="Arial"/>
          <w:b/>
          <w:color w:val="000000"/>
          <w:lang w:eastAsia="en-GB"/>
        </w:rPr>
        <w:t>Implementation of new hospital standard contract requirements</w:t>
      </w:r>
      <w:r w:rsidRPr="0009258A">
        <w:rPr>
          <w:rFonts w:ascii="Calibri" w:eastAsia="Arial" w:hAnsi="Calibri" w:cs="Arial"/>
          <w:b/>
          <w:color w:val="000000"/>
          <w:lang w:eastAsia="en-GB"/>
        </w:rPr>
        <w:tab/>
      </w:r>
      <w:r w:rsidRPr="0009258A">
        <w:rPr>
          <w:rFonts w:ascii="Calibri" w:eastAsia="Arial" w:hAnsi="Calibri" w:cs="Arial"/>
          <w:color w:val="000000"/>
          <w:lang w:eastAsia="en-GB"/>
        </w:rPr>
        <w:br/>
        <w:t xml:space="preserve"> </w:t>
      </w:r>
      <w:r w:rsidRPr="0009258A">
        <w:rPr>
          <w:rFonts w:ascii="Calibri" w:eastAsia="Arial" w:hAnsi="Calibri" w:cs="Arial"/>
          <w:color w:val="000000"/>
          <w:lang w:eastAsia="en-GB"/>
        </w:rPr>
        <w:br/>
      </w:r>
      <w:proofErr w:type="gramStart"/>
      <w:r w:rsidRPr="0009258A">
        <w:rPr>
          <w:rFonts w:ascii="Calibri" w:eastAsia="Arial" w:hAnsi="Calibri" w:cs="Arial"/>
          <w:color w:val="000000"/>
          <w:lang w:eastAsia="en-GB"/>
        </w:rPr>
        <w:t>As</w:t>
      </w:r>
      <w:proofErr w:type="gramEnd"/>
      <w:r w:rsidRPr="0009258A">
        <w:rPr>
          <w:rFonts w:ascii="Calibri" w:eastAsia="Arial" w:hAnsi="Calibri" w:cs="Arial"/>
          <w:color w:val="000000"/>
          <w:lang w:eastAsia="en-GB"/>
        </w:rPr>
        <w:t xml:space="preserve"> you are aware a </w:t>
      </w:r>
      <w:hyperlink r:id="rId23" w:history="1">
        <w:r w:rsidRPr="0009258A">
          <w:rPr>
            <w:rFonts w:ascii="Calibri" w:eastAsia="Arial" w:hAnsi="Calibri" w:cs="Arial"/>
            <w:color w:val="0563C1"/>
            <w:u w:val="single"/>
            <w:lang w:eastAsia="en-GB"/>
          </w:rPr>
          <w:t>new hospital standard contract</w:t>
        </w:r>
      </w:hyperlink>
      <w:r w:rsidRPr="0009258A">
        <w:rPr>
          <w:rFonts w:ascii="Calibri" w:eastAsia="Arial" w:hAnsi="Calibri" w:cs="Arial"/>
          <w:color w:val="000000"/>
          <w:lang w:eastAsia="en-GB"/>
        </w:rPr>
        <w:t xml:space="preserve"> came into force on 1 April 2016, with new requirements to reduce inappropriate bureaucratic workload shift onto GP practices. </w:t>
      </w:r>
    </w:p>
    <w:p w:rsidR="0009258A" w:rsidRPr="0009258A" w:rsidRDefault="0009258A" w:rsidP="0009258A">
      <w:pPr>
        <w:spacing w:after="0"/>
        <w:rPr>
          <w:rFonts w:ascii="Calibri" w:eastAsia="Arial" w:hAnsi="Calibri" w:cs="Arial"/>
          <w:color w:val="000000"/>
          <w:lang w:eastAsia="en-GB"/>
        </w:rPr>
      </w:pPr>
    </w:p>
    <w:p w:rsidR="0009258A" w:rsidRPr="0009258A" w:rsidRDefault="0009258A" w:rsidP="0009258A">
      <w:pPr>
        <w:spacing w:after="0"/>
        <w:rPr>
          <w:rFonts w:ascii="Calibri" w:eastAsia="Arial" w:hAnsi="Calibri" w:cs="Arial"/>
          <w:color w:val="000000"/>
          <w:lang w:eastAsia="en-GB"/>
        </w:rPr>
      </w:pPr>
      <w:r w:rsidRPr="0009258A">
        <w:rPr>
          <w:rFonts w:ascii="Calibri" w:eastAsia="Arial" w:hAnsi="Calibri" w:cs="Arial"/>
          <w:color w:val="000000"/>
          <w:lang w:eastAsia="en-GB"/>
        </w:rPr>
        <w:t>However, it is clear that despite these contractual changes, GP practices have continued to be burdened by the above bureaucracy, with many CCGs and hospital trusts seemingly unaware of these new requirements.</w:t>
      </w:r>
    </w:p>
    <w:p w:rsidR="0009258A" w:rsidRPr="0009258A" w:rsidRDefault="0009258A" w:rsidP="0009258A">
      <w:pPr>
        <w:spacing w:after="0"/>
        <w:rPr>
          <w:rFonts w:ascii="Calibri" w:eastAsia="Arial" w:hAnsi="Calibri" w:cs="Arial"/>
          <w:color w:val="000000"/>
          <w:lang w:eastAsia="en-GB"/>
        </w:rPr>
      </w:pPr>
    </w:p>
    <w:p w:rsidR="0009258A" w:rsidRPr="0009258A" w:rsidRDefault="0009258A" w:rsidP="0009258A">
      <w:pPr>
        <w:spacing w:after="0"/>
        <w:rPr>
          <w:rFonts w:ascii="Calibri" w:eastAsia="Arial" w:hAnsi="Calibri" w:cs="Arial"/>
          <w:color w:val="000000"/>
          <w:lang w:eastAsia="en-GB"/>
        </w:rPr>
      </w:pPr>
      <w:r w:rsidRPr="0009258A">
        <w:rPr>
          <w:rFonts w:ascii="Calibri" w:eastAsia="Arial" w:hAnsi="Calibri" w:cs="Arial"/>
          <w:color w:val="000000"/>
          <w:lang w:eastAsia="en-GB"/>
        </w:rPr>
        <w:t xml:space="preserve">As a result, you will now have received a </w:t>
      </w:r>
      <w:hyperlink r:id="rId24" w:history="1">
        <w:r w:rsidRPr="0009258A">
          <w:rPr>
            <w:rFonts w:ascii="Calibri" w:eastAsia="Arial" w:hAnsi="Calibri" w:cs="Arial"/>
            <w:color w:val="0563C1"/>
            <w:u w:val="single"/>
            <w:lang w:eastAsia="en-GB"/>
          </w:rPr>
          <w:t>letter from NHS England</w:t>
        </w:r>
      </w:hyperlink>
      <w:r w:rsidRPr="0009258A">
        <w:rPr>
          <w:rFonts w:ascii="Calibri" w:eastAsia="Arial" w:hAnsi="Calibri" w:cs="Arial"/>
          <w:color w:val="000000"/>
          <w:lang w:eastAsia="en-GB"/>
        </w:rPr>
        <w:t xml:space="preserve">  reiterating the need for hospital providers to implement these new contractual requirements; the key ones of which are:</w:t>
      </w:r>
    </w:p>
    <w:p w:rsidR="0009258A" w:rsidRPr="0009258A" w:rsidRDefault="0009258A" w:rsidP="0009258A">
      <w:pPr>
        <w:spacing w:after="0"/>
        <w:rPr>
          <w:rFonts w:ascii="Calibri" w:eastAsia="Arial" w:hAnsi="Calibri" w:cs="Arial"/>
          <w:color w:val="000000"/>
          <w:lang w:eastAsia="en-GB"/>
        </w:rPr>
      </w:pPr>
    </w:p>
    <w:p w:rsidR="0009258A" w:rsidRPr="0009258A" w:rsidRDefault="0009258A" w:rsidP="0009258A">
      <w:pPr>
        <w:numPr>
          <w:ilvl w:val="0"/>
          <w:numId w:val="5"/>
        </w:numPr>
        <w:spacing w:after="0"/>
        <w:ind w:hanging="360"/>
        <w:contextualSpacing/>
        <w:rPr>
          <w:rFonts w:ascii="Calibri" w:eastAsia="Arial" w:hAnsi="Calibri" w:cs="Arial"/>
          <w:color w:val="000000"/>
          <w:lang w:eastAsia="en-GB"/>
        </w:rPr>
      </w:pPr>
      <w:r w:rsidRPr="0009258A">
        <w:rPr>
          <w:rFonts w:ascii="Calibri" w:eastAsia="Arial" w:hAnsi="Calibri" w:cs="Arial"/>
          <w:color w:val="000000"/>
          <w:lang w:eastAsia="en-GB"/>
        </w:rPr>
        <w:t>Stopping hospitals adopting blanket policies under which patients who do not attend an outpatient clinic appointment are automatically discharged back to their GP for re-referral (</w:t>
      </w:r>
      <w:proofErr w:type="gramStart"/>
      <w:r w:rsidRPr="0009258A">
        <w:rPr>
          <w:rFonts w:ascii="Calibri" w:eastAsia="Arial" w:hAnsi="Calibri" w:cs="Arial"/>
          <w:color w:val="000000"/>
          <w:lang w:eastAsia="en-GB"/>
        </w:rPr>
        <w:t>this wastes an estimated 15 million GP appointments per year)</w:t>
      </w:r>
      <w:proofErr w:type="gramEnd"/>
      <w:r w:rsidRPr="0009258A">
        <w:rPr>
          <w:rFonts w:ascii="Calibri" w:eastAsia="Arial" w:hAnsi="Calibri" w:cs="Arial"/>
          <w:color w:val="000000"/>
          <w:lang w:eastAsia="en-GB"/>
        </w:rPr>
        <w:t>.</w:t>
      </w:r>
    </w:p>
    <w:p w:rsidR="0009258A" w:rsidRPr="0009258A" w:rsidRDefault="0009258A" w:rsidP="0009258A">
      <w:pPr>
        <w:spacing w:after="0"/>
        <w:rPr>
          <w:rFonts w:ascii="Calibri" w:eastAsia="Arial" w:hAnsi="Calibri" w:cs="Arial"/>
          <w:color w:val="000000"/>
          <w:lang w:eastAsia="en-GB"/>
        </w:rPr>
      </w:pPr>
      <w:r w:rsidRPr="0009258A">
        <w:rPr>
          <w:rFonts w:ascii="Calibri" w:eastAsia="Arial" w:hAnsi="Calibri" w:cs="Arial"/>
          <w:color w:val="000000"/>
          <w:lang w:eastAsia="en-GB"/>
        </w:rPr>
        <w:t xml:space="preserve"> </w:t>
      </w:r>
    </w:p>
    <w:p w:rsidR="0009258A" w:rsidRPr="0009258A" w:rsidRDefault="0009258A" w:rsidP="0009258A">
      <w:pPr>
        <w:numPr>
          <w:ilvl w:val="0"/>
          <w:numId w:val="7"/>
        </w:numPr>
        <w:spacing w:after="0"/>
        <w:ind w:hanging="360"/>
        <w:contextualSpacing/>
        <w:rPr>
          <w:rFonts w:ascii="Calibri" w:eastAsia="Arial" w:hAnsi="Calibri" w:cs="Arial"/>
          <w:color w:val="000000"/>
          <w:lang w:eastAsia="en-GB"/>
        </w:rPr>
      </w:pPr>
      <w:r w:rsidRPr="0009258A">
        <w:rPr>
          <w:rFonts w:ascii="Calibri" w:eastAsia="Arial" w:hAnsi="Calibri" w:cs="Arial"/>
          <w:color w:val="000000"/>
          <w:lang w:eastAsia="en-GB"/>
        </w:rPr>
        <w:t>Enabling hospital onward referral to and treatment by another professional within the same provider for a related condition, without the need to refer back to the GP.</w:t>
      </w:r>
      <w:r w:rsidRPr="0009258A">
        <w:rPr>
          <w:rFonts w:ascii="Arial" w:eastAsia="Arial" w:hAnsi="Arial" w:cs="Arial"/>
          <w:color w:val="000000"/>
          <w:sz w:val="23"/>
          <w:szCs w:val="23"/>
          <w:lang w:eastAsia="en-GB"/>
        </w:rPr>
        <w:t xml:space="preserve"> </w:t>
      </w:r>
      <w:r w:rsidRPr="0009258A">
        <w:rPr>
          <w:rFonts w:ascii="Calibri" w:eastAsia="Arial" w:hAnsi="Calibri" w:cs="Arial"/>
          <w:color w:val="000000"/>
          <w:lang w:eastAsia="en-GB"/>
        </w:rPr>
        <w:t>Re-referral for GP approval is only required for onward referral of non-urgent, unrelated conditions.</w:t>
      </w:r>
    </w:p>
    <w:p w:rsidR="0009258A" w:rsidRPr="0009258A" w:rsidRDefault="0009258A" w:rsidP="0009258A">
      <w:pPr>
        <w:spacing w:after="0"/>
        <w:rPr>
          <w:rFonts w:ascii="Calibri" w:eastAsia="Arial" w:hAnsi="Calibri" w:cs="Arial"/>
          <w:color w:val="000000"/>
          <w:lang w:eastAsia="en-GB"/>
        </w:rPr>
      </w:pPr>
      <w:r w:rsidRPr="0009258A">
        <w:rPr>
          <w:rFonts w:ascii="Calibri" w:eastAsia="Arial" w:hAnsi="Calibri" w:cs="Arial"/>
          <w:color w:val="000000"/>
          <w:lang w:eastAsia="en-GB"/>
        </w:rPr>
        <w:t xml:space="preserve"> </w:t>
      </w:r>
    </w:p>
    <w:p w:rsidR="0009258A" w:rsidRPr="0009258A" w:rsidRDefault="0009258A" w:rsidP="0009258A">
      <w:pPr>
        <w:numPr>
          <w:ilvl w:val="0"/>
          <w:numId w:val="4"/>
        </w:numPr>
        <w:spacing w:after="0"/>
        <w:ind w:hanging="360"/>
        <w:contextualSpacing/>
        <w:rPr>
          <w:rFonts w:ascii="Calibri" w:eastAsia="Arial" w:hAnsi="Calibri" w:cs="Arial"/>
          <w:color w:val="000000"/>
          <w:lang w:eastAsia="en-GB"/>
        </w:rPr>
      </w:pPr>
      <w:r w:rsidRPr="0009258A">
        <w:rPr>
          <w:rFonts w:ascii="Calibri" w:eastAsia="Arial" w:hAnsi="Calibri" w:cs="Arial"/>
          <w:color w:val="000000"/>
          <w:lang w:eastAsia="en-GB"/>
        </w:rPr>
        <w:t>A requirement for hospitals to notify patients of the results of clinical investigations and treatments in an appropriate and cost-effective manner; for example, telephoning the patient. Therefore GPs should not be inappropriately used to relay to patients results of tests generated by hospital clinicians.</w:t>
      </w:r>
    </w:p>
    <w:p w:rsidR="0009258A" w:rsidRPr="0009258A" w:rsidRDefault="0009258A" w:rsidP="0009258A">
      <w:pPr>
        <w:spacing w:after="0"/>
        <w:rPr>
          <w:rFonts w:ascii="Calibri" w:eastAsia="Arial" w:hAnsi="Calibri" w:cs="Arial"/>
          <w:color w:val="000000"/>
          <w:lang w:eastAsia="en-GB"/>
        </w:rPr>
      </w:pPr>
      <w:r w:rsidRPr="0009258A">
        <w:rPr>
          <w:rFonts w:ascii="Calibri" w:eastAsia="Arial" w:hAnsi="Calibri" w:cs="Arial"/>
          <w:color w:val="000000"/>
          <w:lang w:eastAsia="en-GB"/>
        </w:rPr>
        <w:t xml:space="preserve"> </w:t>
      </w:r>
    </w:p>
    <w:p w:rsidR="0009258A" w:rsidRPr="0009258A" w:rsidRDefault="0009258A" w:rsidP="0009258A">
      <w:pPr>
        <w:numPr>
          <w:ilvl w:val="0"/>
          <w:numId w:val="6"/>
        </w:numPr>
        <w:spacing w:after="0"/>
        <w:ind w:hanging="360"/>
        <w:contextualSpacing/>
        <w:rPr>
          <w:rFonts w:ascii="Calibri" w:eastAsia="Arial" w:hAnsi="Calibri" w:cs="Arial"/>
          <w:color w:val="000000"/>
          <w:lang w:eastAsia="en-GB"/>
        </w:rPr>
      </w:pPr>
      <w:r w:rsidRPr="0009258A">
        <w:rPr>
          <w:rFonts w:ascii="Calibri" w:eastAsia="Arial" w:hAnsi="Calibri" w:cs="Arial"/>
          <w:color w:val="000000"/>
          <w:lang w:eastAsia="en-GB"/>
        </w:rPr>
        <w:t>Timely clinic letters to GP practices, no later than 14 days after the appointment, and with the intention of electronic transmission of clinic letters within 24 hours in the future</w:t>
      </w:r>
      <w:r w:rsidRPr="0009258A">
        <w:rPr>
          <w:rFonts w:ascii="Calibri" w:eastAsia="Calibri" w:hAnsi="Calibri" w:cs="Calibri"/>
          <w:color w:val="000000"/>
          <w:lang w:eastAsia="en-GB"/>
        </w:rPr>
        <w:t>.</w:t>
      </w:r>
    </w:p>
    <w:p w:rsidR="0009258A" w:rsidRPr="0009258A" w:rsidRDefault="0009258A" w:rsidP="0009258A">
      <w:pPr>
        <w:spacing w:after="0"/>
        <w:ind w:left="720"/>
        <w:contextualSpacing/>
        <w:rPr>
          <w:rFonts w:ascii="Calibri" w:eastAsia="Arial" w:hAnsi="Calibri" w:cs="Arial"/>
          <w:color w:val="000000"/>
          <w:lang w:eastAsia="en-GB"/>
        </w:rPr>
      </w:pPr>
    </w:p>
    <w:p w:rsidR="0009258A" w:rsidRPr="0009258A" w:rsidRDefault="0009258A" w:rsidP="0009258A">
      <w:pPr>
        <w:numPr>
          <w:ilvl w:val="0"/>
          <w:numId w:val="6"/>
        </w:numPr>
        <w:spacing w:after="0"/>
        <w:ind w:hanging="360"/>
        <w:contextualSpacing/>
        <w:rPr>
          <w:rFonts w:ascii="Calibri" w:eastAsia="Arial" w:hAnsi="Calibri" w:cs="Arial"/>
          <w:color w:val="000000"/>
          <w:lang w:eastAsia="en-GB"/>
        </w:rPr>
      </w:pPr>
      <w:r w:rsidRPr="0009258A">
        <w:rPr>
          <w:rFonts w:ascii="Calibri" w:eastAsia="Arial" w:hAnsi="Calibri" w:cs="Arial"/>
          <w:color w:val="000000"/>
          <w:lang w:eastAsia="en-GB"/>
        </w:rPr>
        <w:t>A requirement to send discharge summaries by direct electronic or email transmission for inpatient, day case or A&amp;E care within 24 hours.</w:t>
      </w:r>
    </w:p>
    <w:p w:rsidR="0009258A" w:rsidRPr="0009258A" w:rsidRDefault="0009258A" w:rsidP="0009258A">
      <w:pPr>
        <w:spacing w:after="0"/>
        <w:ind w:left="720"/>
        <w:contextualSpacing/>
        <w:rPr>
          <w:rFonts w:ascii="Calibri" w:eastAsia="Arial" w:hAnsi="Calibri" w:cs="Arial"/>
          <w:color w:val="000000"/>
          <w:lang w:eastAsia="en-GB"/>
        </w:rPr>
      </w:pPr>
    </w:p>
    <w:p w:rsidR="0009258A" w:rsidRPr="0009258A" w:rsidRDefault="0009258A" w:rsidP="0009258A">
      <w:pPr>
        <w:numPr>
          <w:ilvl w:val="0"/>
          <w:numId w:val="6"/>
        </w:numPr>
        <w:spacing w:after="0"/>
        <w:ind w:hanging="360"/>
        <w:contextualSpacing/>
        <w:rPr>
          <w:rFonts w:ascii="Calibri" w:eastAsia="Arial" w:hAnsi="Calibri" w:cs="Arial"/>
          <w:color w:val="000000"/>
          <w:lang w:eastAsia="en-GB"/>
        </w:rPr>
      </w:pPr>
      <w:r w:rsidRPr="0009258A">
        <w:rPr>
          <w:rFonts w:ascii="Calibri" w:eastAsia="Arial" w:hAnsi="Calibri" w:cs="Arial"/>
          <w:color w:val="000000"/>
          <w:lang w:eastAsia="en-GB"/>
        </w:rPr>
        <w:t>Providers to supply patients with medication following discharge from inpatient or day case care for the period established in local practice or protocols.</w:t>
      </w:r>
    </w:p>
    <w:p w:rsidR="0009258A" w:rsidRPr="0009258A" w:rsidRDefault="0009258A" w:rsidP="0009258A">
      <w:pPr>
        <w:spacing w:after="0"/>
        <w:ind w:left="720"/>
        <w:contextualSpacing/>
        <w:rPr>
          <w:rFonts w:ascii="Calibri" w:eastAsia="Arial" w:hAnsi="Calibri" w:cs="Arial"/>
          <w:color w:val="000000"/>
          <w:lang w:eastAsia="en-GB"/>
        </w:rPr>
      </w:pPr>
    </w:p>
    <w:p w:rsidR="0009258A" w:rsidRPr="0009258A" w:rsidRDefault="0009258A" w:rsidP="0009258A">
      <w:pPr>
        <w:spacing w:after="0"/>
        <w:rPr>
          <w:rFonts w:ascii="Calibri" w:eastAsia="Arial" w:hAnsi="Calibri" w:cs="Arial"/>
          <w:color w:val="000000"/>
          <w:lang w:eastAsia="en-GB"/>
        </w:rPr>
      </w:pPr>
      <w:r w:rsidRPr="0009258A">
        <w:rPr>
          <w:rFonts w:ascii="Calibri" w:eastAsia="Arial" w:hAnsi="Calibri" w:cs="Arial"/>
          <w:color w:val="000000"/>
          <w:lang w:eastAsia="en-GB"/>
        </w:rPr>
        <w:t xml:space="preserve">We are asking practices to report breaches of the above contractual requirements to both the CCG and </w:t>
      </w:r>
      <w:proofErr w:type="gramStart"/>
      <w:r w:rsidRPr="0009258A">
        <w:rPr>
          <w:rFonts w:ascii="Calibri" w:eastAsia="Arial" w:hAnsi="Calibri" w:cs="Arial"/>
          <w:color w:val="000000"/>
          <w:lang w:eastAsia="en-GB"/>
        </w:rPr>
        <w:t>yourself .</w:t>
      </w:r>
      <w:proofErr w:type="gramEnd"/>
      <w:r w:rsidRPr="0009258A">
        <w:rPr>
          <w:rFonts w:ascii="Calibri" w:eastAsia="Arial" w:hAnsi="Calibri" w:cs="Arial"/>
          <w:color w:val="000000"/>
          <w:lang w:eastAsia="en-GB"/>
        </w:rPr>
        <w:t xml:space="preserve"> This will give you, as a provider, feedback on adherence to these requirements, which will help you to take necessary action accordingly. We would be grateful if you could please confirm to whom such breach reports should be sent.</w:t>
      </w:r>
    </w:p>
    <w:p w:rsidR="0009258A" w:rsidRPr="0009258A" w:rsidRDefault="0009258A" w:rsidP="0009258A">
      <w:pPr>
        <w:spacing w:after="0"/>
        <w:rPr>
          <w:rFonts w:ascii="Calibri" w:eastAsia="Arial" w:hAnsi="Calibri" w:cs="Arial"/>
          <w:color w:val="000000"/>
          <w:lang w:eastAsia="en-GB"/>
        </w:rPr>
      </w:pPr>
      <w:r w:rsidRPr="0009258A">
        <w:rPr>
          <w:rFonts w:ascii="Calibri" w:eastAsia="Arial" w:hAnsi="Calibri" w:cs="Arial"/>
          <w:color w:val="000000"/>
          <w:lang w:eastAsia="en-GB"/>
        </w:rPr>
        <w:br/>
        <w:t xml:space="preserve"> We look forward to an early response, with the aim of reducing inappropriate demands on GP </w:t>
      </w:r>
      <w:r w:rsidRPr="0009258A">
        <w:rPr>
          <w:rFonts w:ascii="Calibri" w:eastAsia="Arial" w:hAnsi="Calibri" w:cs="Arial"/>
          <w:color w:val="000000"/>
          <w:lang w:eastAsia="en-GB"/>
        </w:rPr>
        <w:lastRenderedPageBreak/>
        <w:t>practices, at a time when most are struggling to cope with escalating pressures. We believe that these measures will have the added benefit of reducing hospital bureaucracy as they should end the current duplication of administrative workload.</w:t>
      </w:r>
    </w:p>
    <w:p w:rsidR="0009258A" w:rsidRPr="0009258A" w:rsidRDefault="0009258A" w:rsidP="0009258A">
      <w:pPr>
        <w:spacing w:after="0"/>
        <w:rPr>
          <w:rFonts w:ascii="Calibri" w:eastAsia="Arial" w:hAnsi="Calibri" w:cs="Arial"/>
          <w:color w:val="000000"/>
          <w:lang w:eastAsia="en-GB"/>
        </w:rPr>
      </w:pPr>
    </w:p>
    <w:p w:rsidR="0009258A" w:rsidRPr="0009258A" w:rsidRDefault="0009258A" w:rsidP="0009258A">
      <w:pPr>
        <w:spacing w:after="0"/>
        <w:rPr>
          <w:rFonts w:ascii="Calibri" w:eastAsia="Arial" w:hAnsi="Calibri" w:cs="Arial"/>
          <w:color w:val="000000"/>
          <w:lang w:eastAsia="en-GB"/>
        </w:rPr>
      </w:pPr>
      <w:r w:rsidRPr="0009258A">
        <w:rPr>
          <w:rFonts w:ascii="Calibri" w:eastAsia="Arial" w:hAnsi="Calibri" w:cs="Arial"/>
          <w:color w:val="000000"/>
          <w:lang w:eastAsia="en-GB"/>
        </w:rPr>
        <w:t>Yours faithfully,</w:t>
      </w:r>
    </w:p>
    <w:p w:rsidR="006C7527" w:rsidRDefault="006C7527" w:rsidP="006C7527">
      <w:pPr>
        <w:pStyle w:val="ListParagraph"/>
        <w:rPr>
          <w:rFonts w:asciiTheme="minorHAnsi" w:eastAsia="Calibri" w:hAnsiTheme="minorHAnsi" w:cs="Calibri"/>
          <w:highlight w:val="white"/>
        </w:rPr>
      </w:pPr>
    </w:p>
    <w:p w:rsidR="0009258A" w:rsidRDefault="0009258A" w:rsidP="006C7527">
      <w:pPr>
        <w:pStyle w:val="ListParagraph"/>
        <w:rPr>
          <w:rFonts w:asciiTheme="minorHAnsi" w:eastAsia="Calibri" w:hAnsiTheme="minorHAnsi" w:cs="Calibri"/>
          <w:highlight w:val="white"/>
        </w:rPr>
      </w:pPr>
    </w:p>
    <w:p w:rsidR="0009258A" w:rsidRDefault="0009258A" w:rsidP="006C7527">
      <w:pPr>
        <w:pStyle w:val="ListParagraph"/>
        <w:rPr>
          <w:rFonts w:asciiTheme="minorHAnsi" w:eastAsia="Calibri" w:hAnsiTheme="minorHAnsi" w:cs="Calibri"/>
          <w:highlight w:val="white"/>
        </w:rPr>
      </w:pPr>
    </w:p>
    <w:p w:rsidR="0009258A" w:rsidRDefault="0009258A" w:rsidP="006C7527">
      <w:pPr>
        <w:pStyle w:val="ListParagraph"/>
        <w:rPr>
          <w:rFonts w:asciiTheme="minorHAnsi" w:eastAsia="Calibri" w:hAnsiTheme="minorHAnsi" w:cs="Calibri"/>
          <w:highlight w:val="white"/>
        </w:rPr>
      </w:pPr>
    </w:p>
    <w:p w:rsidR="0009258A" w:rsidRDefault="0009258A" w:rsidP="006C7527">
      <w:pPr>
        <w:pStyle w:val="ListParagraph"/>
        <w:rPr>
          <w:rFonts w:asciiTheme="minorHAnsi" w:eastAsia="Calibri" w:hAnsiTheme="minorHAnsi" w:cs="Calibri"/>
          <w:highlight w:val="white"/>
        </w:rPr>
      </w:pPr>
    </w:p>
    <w:p w:rsidR="0009258A" w:rsidRDefault="0009258A" w:rsidP="006C7527">
      <w:pPr>
        <w:pStyle w:val="ListParagraph"/>
        <w:rPr>
          <w:rFonts w:asciiTheme="minorHAnsi" w:eastAsia="Calibri" w:hAnsiTheme="minorHAnsi" w:cs="Calibri"/>
          <w:highlight w:val="white"/>
        </w:rPr>
      </w:pPr>
    </w:p>
    <w:p w:rsidR="0009258A" w:rsidRDefault="0009258A" w:rsidP="006C7527">
      <w:pPr>
        <w:pStyle w:val="ListParagraph"/>
        <w:rPr>
          <w:rFonts w:asciiTheme="minorHAnsi" w:eastAsia="Calibri" w:hAnsiTheme="minorHAnsi" w:cs="Calibri"/>
          <w:highlight w:val="white"/>
        </w:rPr>
      </w:pPr>
    </w:p>
    <w:p w:rsidR="0009258A" w:rsidRDefault="0009258A" w:rsidP="006C7527">
      <w:pPr>
        <w:pStyle w:val="ListParagraph"/>
        <w:rPr>
          <w:rFonts w:asciiTheme="minorHAnsi" w:eastAsia="Calibri" w:hAnsiTheme="minorHAnsi" w:cs="Calibri"/>
          <w:highlight w:val="white"/>
        </w:rPr>
      </w:pPr>
    </w:p>
    <w:p w:rsidR="0009258A" w:rsidRDefault="0009258A" w:rsidP="006C7527">
      <w:pPr>
        <w:pStyle w:val="ListParagraph"/>
        <w:rPr>
          <w:rFonts w:asciiTheme="minorHAnsi" w:eastAsia="Calibri" w:hAnsiTheme="minorHAnsi" w:cs="Calibri"/>
          <w:highlight w:val="white"/>
        </w:rPr>
      </w:pPr>
    </w:p>
    <w:p w:rsidR="0009258A" w:rsidRDefault="0009258A" w:rsidP="006C7527">
      <w:pPr>
        <w:pStyle w:val="ListParagraph"/>
        <w:rPr>
          <w:rFonts w:asciiTheme="minorHAnsi" w:eastAsia="Calibri" w:hAnsiTheme="minorHAnsi" w:cs="Calibri"/>
          <w:highlight w:val="white"/>
        </w:rPr>
      </w:pPr>
    </w:p>
    <w:p w:rsidR="0009258A" w:rsidRDefault="0009258A" w:rsidP="006C7527">
      <w:pPr>
        <w:pStyle w:val="ListParagraph"/>
        <w:rPr>
          <w:rFonts w:asciiTheme="minorHAnsi" w:eastAsia="Calibri" w:hAnsiTheme="minorHAnsi" w:cs="Calibri"/>
          <w:highlight w:val="white"/>
        </w:rPr>
      </w:pPr>
    </w:p>
    <w:p w:rsidR="0009258A" w:rsidRDefault="0009258A" w:rsidP="006C7527">
      <w:pPr>
        <w:pStyle w:val="ListParagraph"/>
        <w:rPr>
          <w:rFonts w:asciiTheme="minorHAnsi" w:eastAsia="Calibri" w:hAnsiTheme="minorHAnsi" w:cs="Calibri"/>
          <w:highlight w:val="white"/>
        </w:rPr>
      </w:pPr>
    </w:p>
    <w:p w:rsidR="0009258A" w:rsidRDefault="0009258A" w:rsidP="006C7527">
      <w:pPr>
        <w:pStyle w:val="ListParagraph"/>
        <w:rPr>
          <w:rFonts w:asciiTheme="minorHAnsi" w:eastAsia="Calibri" w:hAnsiTheme="minorHAnsi" w:cs="Calibri"/>
          <w:highlight w:val="white"/>
        </w:rPr>
      </w:pPr>
    </w:p>
    <w:p w:rsidR="0009258A" w:rsidRDefault="0009258A" w:rsidP="006C7527">
      <w:pPr>
        <w:pStyle w:val="ListParagraph"/>
        <w:rPr>
          <w:rFonts w:asciiTheme="minorHAnsi" w:eastAsia="Calibri" w:hAnsiTheme="minorHAnsi" w:cs="Calibri"/>
          <w:highlight w:val="white"/>
        </w:rPr>
      </w:pPr>
    </w:p>
    <w:p w:rsidR="0009258A" w:rsidRDefault="0009258A" w:rsidP="006C7527">
      <w:pPr>
        <w:pStyle w:val="ListParagraph"/>
        <w:rPr>
          <w:rFonts w:asciiTheme="minorHAnsi" w:eastAsia="Calibri" w:hAnsiTheme="minorHAnsi" w:cs="Calibri"/>
          <w:highlight w:val="white"/>
        </w:rPr>
      </w:pPr>
    </w:p>
    <w:p w:rsidR="0009258A" w:rsidRDefault="0009258A" w:rsidP="006C7527">
      <w:pPr>
        <w:pStyle w:val="ListParagraph"/>
        <w:rPr>
          <w:rFonts w:asciiTheme="minorHAnsi" w:eastAsia="Calibri" w:hAnsiTheme="minorHAnsi" w:cs="Calibri"/>
          <w:highlight w:val="white"/>
        </w:rPr>
      </w:pPr>
    </w:p>
    <w:p w:rsidR="0009258A" w:rsidRDefault="0009258A" w:rsidP="006C7527">
      <w:pPr>
        <w:pStyle w:val="ListParagraph"/>
        <w:rPr>
          <w:rFonts w:asciiTheme="minorHAnsi" w:eastAsia="Calibri" w:hAnsiTheme="minorHAnsi" w:cs="Calibri"/>
          <w:highlight w:val="white"/>
        </w:rPr>
      </w:pPr>
    </w:p>
    <w:p w:rsidR="0009258A" w:rsidRDefault="0009258A" w:rsidP="006C7527">
      <w:pPr>
        <w:pStyle w:val="ListParagraph"/>
        <w:rPr>
          <w:rFonts w:asciiTheme="minorHAnsi" w:eastAsia="Calibri" w:hAnsiTheme="minorHAnsi" w:cs="Calibri"/>
          <w:highlight w:val="white"/>
        </w:rPr>
      </w:pPr>
    </w:p>
    <w:p w:rsidR="0009258A" w:rsidRDefault="0009258A" w:rsidP="006C7527">
      <w:pPr>
        <w:pStyle w:val="ListParagraph"/>
        <w:rPr>
          <w:rFonts w:asciiTheme="minorHAnsi" w:eastAsia="Calibri" w:hAnsiTheme="minorHAnsi" w:cs="Calibri"/>
          <w:highlight w:val="white"/>
        </w:rPr>
      </w:pPr>
    </w:p>
    <w:p w:rsidR="0009258A" w:rsidRDefault="0009258A" w:rsidP="006C7527">
      <w:pPr>
        <w:pStyle w:val="ListParagraph"/>
        <w:rPr>
          <w:rFonts w:asciiTheme="minorHAnsi" w:eastAsia="Calibri" w:hAnsiTheme="minorHAnsi" w:cs="Calibri"/>
          <w:highlight w:val="white"/>
        </w:rPr>
      </w:pPr>
    </w:p>
    <w:p w:rsidR="0009258A" w:rsidRDefault="0009258A" w:rsidP="006C7527">
      <w:pPr>
        <w:pStyle w:val="ListParagraph"/>
        <w:rPr>
          <w:rFonts w:asciiTheme="minorHAnsi" w:eastAsia="Calibri" w:hAnsiTheme="minorHAnsi" w:cs="Calibri"/>
          <w:highlight w:val="white"/>
        </w:rPr>
      </w:pPr>
    </w:p>
    <w:p w:rsidR="0009258A" w:rsidRDefault="0009258A" w:rsidP="006C7527">
      <w:pPr>
        <w:pStyle w:val="ListParagraph"/>
        <w:rPr>
          <w:rFonts w:asciiTheme="minorHAnsi" w:eastAsia="Calibri" w:hAnsiTheme="minorHAnsi" w:cs="Calibri"/>
          <w:highlight w:val="white"/>
        </w:rPr>
      </w:pPr>
    </w:p>
    <w:p w:rsidR="0009258A" w:rsidRDefault="0009258A" w:rsidP="006C7527">
      <w:pPr>
        <w:pStyle w:val="ListParagraph"/>
        <w:rPr>
          <w:rFonts w:asciiTheme="minorHAnsi" w:eastAsia="Calibri" w:hAnsiTheme="minorHAnsi" w:cs="Calibri"/>
          <w:highlight w:val="white"/>
        </w:rPr>
      </w:pPr>
    </w:p>
    <w:p w:rsidR="0009258A" w:rsidRDefault="0009258A" w:rsidP="006C7527">
      <w:pPr>
        <w:pStyle w:val="ListParagraph"/>
        <w:rPr>
          <w:rFonts w:asciiTheme="minorHAnsi" w:eastAsia="Calibri" w:hAnsiTheme="minorHAnsi" w:cs="Calibri"/>
          <w:highlight w:val="white"/>
        </w:rPr>
      </w:pPr>
    </w:p>
    <w:p w:rsidR="0009258A" w:rsidRDefault="0009258A" w:rsidP="006C7527">
      <w:pPr>
        <w:pStyle w:val="ListParagraph"/>
        <w:rPr>
          <w:rFonts w:asciiTheme="minorHAnsi" w:eastAsia="Calibri" w:hAnsiTheme="minorHAnsi" w:cs="Calibri"/>
          <w:highlight w:val="white"/>
        </w:rPr>
      </w:pPr>
    </w:p>
    <w:p w:rsidR="0009258A" w:rsidRDefault="0009258A" w:rsidP="006C7527">
      <w:pPr>
        <w:pStyle w:val="ListParagraph"/>
        <w:rPr>
          <w:rFonts w:asciiTheme="minorHAnsi" w:eastAsia="Calibri" w:hAnsiTheme="minorHAnsi" w:cs="Calibri"/>
          <w:highlight w:val="white"/>
        </w:rPr>
      </w:pPr>
    </w:p>
    <w:p w:rsidR="0009258A" w:rsidRDefault="0009258A" w:rsidP="006C7527">
      <w:pPr>
        <w:pStyle w:val="ListParagraph"/>
        <w:rPr>
          <w:rFonts w:asciiTheme="minorHAnsi" w:eastAsia="Calibri" w:hAnsiTheme="minorHAnsi" w:cs="Calibri"/>
          <w:highlight w:val="white"/>
        </w:rPr>
      </w:pPr>
    </w:p>
    <w:p w:rsidR="0009258A" w:rsidRDefault="0009258A" w:rsidP="006C7527">
      <w:pPr>
        <w:pStyle w:val="ListParagraph"/>
        <w:rPr>
          <w:rFonts w:asciiTheme="minorHAnsi" w:eastAsia="Calibri" w:hAnsiTheme="minorHAnsi" w:cs="Calibri"/>
          <w:highlight w:val="white"/>
        </w:rPr>
      </w:pPr>
    </w:p>
    <w:p w:rsidR="0009258A" w:rsidRDefault="0009258A" w:rsidP="006C7527">
      <w:pPr>
        <w:pStyle w:val="ListParagraph"/>
        <w:rPr>
          <w:rFonts w:asciiTheme="minorHAnsi" w:eastAsia="Calibri" w:hAnsiTheme="minorHAnsi" w:cs="Calibri"/>
          <w:highlight w:val="white"/>
        </w:rPr>
      </w:pPr>
    </w:p>
    <w:p w:rsidR="0009258A" w:rsidRDefault="0009258A" w:rsidP="006C7527">
      <w:pPr>
        <w:pStyle w:val="ListParagraph"/>
        <w:rPr>
          <w:rFonts w:asciiTheme="minorHAnsi" w:eastAsia="Calibri" w:hAnsiTheme="minorHAnsi" w:cs="Calibri"/>
          <w:highlight w:val="white"/>
        </w:rPr>
      </w:pPr>
    </w:p>
    <w:p w:rsidR="0009258A" w:rsidRDefault="0009258A" w:rsidP="006C7527">
      <w:pPr>
        <w:pStyle w:val="ListParagraph"/>
        <w:rPr>
          <w:rFonts w:asciiTheme="minorHAnsi" w:eastAsia="Calibri" w:hAnsiTheme="minorHAnsi" w:cs="Calibri"/>
          <w:highlight w:val="white"/>
        </w:rPr>
      </w:pPr>
    </w:p>
    <w:p w:rsidR="0009258A" w:rsidRDefault="0009258A" w:rsidP="006C7527">
      <w:pPr>
        <w:pStyle w:val="ListParagraph"/>
        <w:rPr>
          <w:rFonts w:asciiTheme="minorHAnsi" w:eastAsia="Calibri" w:hAnsiTheme="minorHAnsi" w:cs="Calibri"/>
          <w:highlight w:val="white"/>
        </w:rPr>
      </w:pPr>
    </w:p>
    <w:p w:rsidR="0009258A" w:rsidRDefault="0009258A" w:rsidP="006C7527">
      <w:pPr>
        <w:pStyle w:val="ListParagraph"/>
        <w:rPr>
          <w:rFonts w:asciiTheme="minorHAnsi" w:eastAsia="Calibri" w:hAnsiTheme="minorHAnsi" w:cs="Calibri"/>
          <w:highlight w:val="white"/>
        </w:rPr>
      </w:pPr>
    </w:p>
    <w:p w:rsidR="0009258A" w:rsidRDefault="0009258A" w:rsidP="006C7527">
      <w:pPr>
        <w:pStyle w:val="ListParagraph"/>
        <w:rPr>
          <w:rFonts w:asciiTheme="minorHAnsi" w:eastAsia="Calibri" w:hAnsiTheme="minorHAnsi" w:cs="Calibri"/>
          <w:highlight w:val="white"/>
        </w:rPr>
      </w:pPr>
    </w:p>
    <w:p w:rsidR="0009258A" w:rsidRDefault="0009258A" w:rsidP="006C7527">
      <w:pPr>
        <w:pStyle w:val="ListParagraph"/>
        <w:rPr>
          <w:rFonts w:asciiTheme="minorHAnsi" w:eastAsia="Calibri" w:hAnsiTheme="minorHAnsi" w:cs="Calibri"/>
          <w:highlight w:val="white"/>
        </w:rPr>
      </w:pPr>
    </w:p>
    <w:p w:rsidR="0009258A" w:rsidRDefault="0009258A" w:rsidP="006C7527">
      <w:pPr>
        <w:pStyle w:val="ListParagraph"/>
        <w:rPr>
          <w:rFonts w:asciiTheme="minorHAnsi" w:eastAsia="Calibri" w:hAnsiTheme="minorHAnsi" w:cs="Calibri"/>
          <w:highlight w:val="white"/>
        </w:rPr>
      </w:pPr>
    </w:p>
    <w:p w:rsidR="0009258A" w:rsidRDefault="0009258A" w:rsidP="006C7527">
      <w:pPr>
        <w:pStyle w:val="ListParagraph"/>
        <w:rPr>
          <w:rFonts w:asciiTheme="minorHAnsi" w:eastAsia="Calibri" w:hAnsiTheme="minorHAnsi" w:cs="Calibri"/>
          <w:highlight w:val="white"/>
        </w:rPr>
      </w:pPr>
    </w:p>
    <w:p w:rsidR="0009258A" w:rsidRDefault="0009258A" w:rsidP="006C7527">
      <w:pPr>
        <w:pStyle w:val="ListParagraph"/>
        <w:rPr>
          <w:rFonts w:asciiTheme="minorHAnsi" w:eastAsia="Calibri" w:hAnsiTheme="minorHAnsi" w:cs="Calibri"/>
          <w:highlight w:val="white"/>
        </w:rPr>
      </w:pPr>
    </w:p>
    <w:p w:rsidR="0009258A" w:rsidRDefault="0009258A" w:rsidP="006C7527">
      <w:pPr>
        <w:pStyle w:val="ListParagraph"/>
        <w:rPr>
          <w:rFonts w:asciiTheme="minorHAnsi" w:eastAsia="Calibri" w:hAnsiTheme="minorHAnsi" w:cs="Calibri"/>
          <w:highlight w:val="white"/>
        </w:rPr>
      </w:pPr>
    </w:p>
    <w:p w:rsidR="0009258A" w:rsidRPr="00F047CA" w:rsidRDefault="0009258A" w:rsidP="00F047CA">
      <w:pPr>
        <w:rPr>
          <w:rFonts w:eastAsia="Calibri" w:cs="Calibri"/>
          <w:highlight w:val="white"/>
        </w:rPr>
      </w:pPr>
    </w:p>
    <w:p w:rsidR="0009258A" w:rsidRPr="00514031" w:rsidRDefault="00F047CA" w:rsidP="00514031">
      <w:pPr>
        <w:pStyle w:val="Heading1"/>
        <w:rPr>
          <w:rFonts w:asciiTheme="minorHAnsi" w:eastAsia="Arial" w:hAnsiTheme="minorHAnsi"/>
          <w:b/>
          <w:color w:val="auto"/>
          <w:sz w:val="24"/>
          <w:szCs w:val="24"/>
          <w:lang w:eastAsia="en-GB"/>
        </w:rPr>
      </w:pPr>
      <w:bookmarkStart w:id="9" w:name="_Appendix_9_-"/>
      <w:bookmarkEnd w:id="9"/>
      <w:r>
        <w:rPr>
          <w:rFonts w:asciiTheme="minorHAnsi" w:eastAsia="Arial" w:hAnsiTheme="minorHAnsi"/>
          <w:b/>
          <w:color w:val="auto"/>
          <w:sz w:val="24"/>
          <w:szCs w:val="24"/>
          <w:lang w:eastAsia="en-GB"/>
        </w:rPr>
        <w:lastRenderedPageBreak/>
        <w:t xml:space="preserve">Appendix 9 - </w:t>
      </w:r>
      <w:r w:rsidR="0009258A" w:rsidRPr="00514031">
        <w:rPr>
          <w:rFonts w:asciiTheme="minorHAnsi" w:eastAsia="Arial" w:hAnsiTheme="minorHAnsi"/>
          <w:b/>
          <w:color w:val="auto"/>
          <w:sz w:val="24"/>
          <w:szCs w:val="24"/>
          <w:lang w:eastAsia="en-GB"/>
        </w:rPr>
        <w:t>Template letter from LMCs to CCGs regarding implementation of new contract</w:t>
      </w:r>
    </w:p>
    <w:p w:rsidR="0009258A" w:rsidRPr="0009258A" w:rsidRDefault="0009258A" w:rsidP="0009258A">
      <w:pPr>
        <w:spacing w:after="0"/>
        <w:rPr>
          <w:rFonts w:ascii="Calibri" w:eastAsia="Arial" w:hAnsi="Calibri" w:cs="Arial"/>
          <w:color w:val="000000"/>
          <w:lang w:eastAsia="en-GB"/>
        </w:rPr>
      </w:pPr>
    </w:p>
    <w:p w:rsidR="0009258A" w:rsidRPr="0009258A" w:rsidRDefault="0009258A" w:rsidP="0009258A">
      <w:pPr>
        <w:spacing w:after="0"/>
        <w:rPr>
          <w:rFonts w:ascii="Calibri" w:eastAsia="Arial" w:hAnsi="Calibri" w:cs="Arial"/>
          <w:color w:val="000000"/>
          <w:lang w:eastAsia="en-GB"/>
        </w:rPr>
      </w:pPr>
      <w:r w:rsidRPr="0009258A">
        <w:rPr>
          <w:rFonts w:ascii="Calibri" w:eastAsia="Arial" w:hAnsi="Calibri" w:cs="Arial"/>
          <w:color w:val="000000"/>
          <w:lang w:eastAsia="en-GB"/>
        </w:rPr>
        <w:t>Dear CCG Chair/Chief executive,</w:t>
      </w:r>
    </w:p>
    <w:p w:rsidR="0009258A" w:rsidRPr="0009258A" w:rsidRDefault="0009258A" w:rsidP="0009258A">
      <w:pPr>
        <w:spacing w:after="0"/>
        <w:rPr>
          <w:rFonts w:ascii="Calibri" w:eastAsia="Arial" w:hAnsi="Calibri" w:cs="Arial"/>
          <w:color w:val="000000"/>
          <w:lang w:eastAsia="en-GB"/>
        </w:rPr>
      </w:pPr>
    </w:p>
    <w:p w:rsidR="0009258A" w:rsidRPr="0009258A" w:rsidRDefault="0009258A" w:rsidP="0009258A">
      <w:pPr>
        <w:spacing w:after="0"/>
        <w:rPr>
          <w:rFonts w:ascii="Calibri" w:eastAsia="Arial" w:hAnsi="Calibri" w:cs="Arial"/>
          <w:color w:val="000000"/>
          <w:lang w:eastAsia="en-GB"/>
        </w:rPr>
      </w:pPr>
      <w:r w:rsidRPr="0009258A">
        <w:rPr>
          <w:rFonts w:ascii="Calibri" w:eastAsia="Arial" w:hAnsi="Calibri" w:cs="Arial"/>
          <w:b/>
          <w:color w:val="000000"/>
          <w:lang w:eastAsia="en-GB"/>
        </w:rPr>
        <w:t>Implementation of changes to the standard hospital contract</w:t>
      </w:r>
      <w:r w:rsidRPr="0009258A">
        <w:rPr>
          <w:rFonts w:ascii="Calibri" w:eastAsia="Arial" w:hAnsi="Calibri" w:cs="Arial"/>
          <w:color w:val="000000"/>
          <w:lang w:eastAsia="en-GB"/>
        </w:rPr>
        <w:br/>
        <w:t xml:space="preserve"> </w:t>
      </w:r>
      <w:r w:rsidRPr="0009258A">
        <w:rPr>
          <w:rFonts w:ascii="Calibri" w:eastAsia="Arial" w:hAnsi="Calibri" w:cs="Arial"/>
          <w:color w:val="000000"/>
          <w:lang w:eastAsia="en-GB"/>
        </w:rPr>
        <w:br/>
      </w:r>
      <w:proofErr w:type="gramStart"/>
      <w:r w:rsidRPr="0009258A">
        <w:rPr>
          <w:rFonts w:ascii="Calibri" w:eastAsia="Arial" w:hAnsi="Calibri" w:cs="Arial"/>
          <w:color w:val="000000"/>
          <w:lang w:eastAsia="en-GB"/>
        </w:rPr>
        <w:t>As</w:t>
      </w:r>
      <w:proofErr w:type="gramEnd"/>
      <w:r w:rsidRPr="0009258A">
        <w:rPr>
          <w:rFonts w:ascii="Calibri" w:eastAsia="Arial" w:hAnsi="Calibri" w:cs="Arial"/>
          <w:color w:val="000000"/>
          <w:lang w:eastAsia="en-GB"/>
        </w:rPr>
        <w:t xml:space="preserve"> you are aware a </w:t>
      </w:r>
      <w:hyperlink r:id="rId25" w:history="1">
        <w:r w:rsidRPr="0009258A">
          <w:rPr>
            <w:rFonts w:ascii="Calibri" w:eastAsia="Arial" w:hAnsi="Calibri" w:cs="Arial"/>
            <w:color w:val="0563C1"/>
            <w:u w:val="single"/>
            <w:lang w:eastAsia="en-GB"/>
          </w:rPr>
          <w:t>new standard hospital contract</w:t>
        </w:r>
      </w:hyperlink>
      <w:r w:rsidRPr="0009258A">
        <w:rPr>
          <w:rFonts w:ascii="Calibri" w:eastAsia="Arial" w:hAnsi="Calibri" w:cs="Arial"/>
          <w:color w:val="000000"/>
          <w:lang w:eastAsia="en-GB"/>
        </w:rPr>
        <w:t xml:space="preserve"> came into force on 1 April 2016, with new requirements to reduce inappropriate bureaucratic workload shift onto GP practices.</w:t>
      </w:r>
    </w:p>
    <w:p w:rsidR="0009258A" w:rsidRPr="0009258A" w:rsidRDefault="0009258A" w:rsidP="0009258A">
      <w:pPr>
        <w:spacing w:after="0"/>
        <w:rPr>
          <w:rFonts w:ascii="Calibri" w:eastAsia="Arial" w:hAnsi="Calibri" w:cs="Arial"/>
          <w:color w:val="000000"/>
          <w:lang w:eastAsia="en-GB"/>
        </w:rPr>
      </w:pPr>
    </w:p>
    <w:p w:rsidR="0009258A" w:rsidRPr="0009258A" w:rsidRDefault="0009258A" w:rsidP="0009258A">
      <w:pPr>
        <w:spacing w:after="0"/>
        <w:rPr>
          <w:rFonts w:ascii="Calibri" w:eastAsia="Arial" w:hAnsi="Calibri" w:cs="Arial"/>
          <w:color w:val="000000"/>
          <w:lang w:eastAsia="en-GB"/>
        </w:rPr>
      </w:pPr>
      <w:r w:rsidRPr="0009258A">
        <w:rPr>
          <w:rFonts w:ascii="Calibri" w:eastAsia="Arial" w:hAnsi="Calibri" w:cs="Arial"/>
          <w:color w:val="000000"/>
          <w:lang w:eastAsia="en-GB"/>
        </w:rPr>
        <w:t xml:space="preserve">You will also have received a </w:t>
      </w:r>
      <w:hyperlink r:id="rId26" w:history="1">
        <w:r w:rsidRPr="0009258A">
          <w:rPr>
            <w:rFonts w:ascii="Calibri" w:eastAsia="Arial" w:hAnsi="Calibri" w:cs="Arial"/>
            <w:color w:val="0563C1"/>
            <w:u w:val="single"/>
            <w:lang w:eastAsia="en-GB"/>
          </w:rPr>
          <w:t>letter from NHS England</w:t>
        </w:r>
      </w:hyperlink>
      <w:r w:rsidRPr="0009258A">
        <w:rPr>
          <w:rFonts w:ascii="Calibri" w:eastAsia="Arial" w:hAnsi="Calibri" w:cs="Arial"/>
          <w:color w:val="000000"/>
          <w:lang w:eastAsia="en-GB"/>
        </w:rPr>
        <w:t xml:space="preserve">  reiterating the need for hospital providers to implement these new requirements, the key ones of which are:</w:t>
      </w:r>
    </w:p>
    <w:p w:rsidR="0009258A" w:rsidRPr="0009258A" w:rsidRDefault="0009258A" w:rsidP="0009258A">
      <w:pPr>
        <w:spacing w:after="0"/>
        <w:rPr>
          <w:rFonts w:ascii="Calibri" w:eastAsia="Arial" w:hAnsi="Calibri" w:cs="Arial"/>
          <w:color w:val="000000"/>
          <w:lang w:eastAsia="en-GB"/>
        </w:rPr>
      </w:pPr>
    </w:p>
    <w:p w:rsidR="0009258A" w:rsidRPr="0009258A" w:rsidRDefault="0009258A" w:rsidP="0009258A">
      <w:pPr>
        <w:numPr>
          <w:ilvl w:val="0"/>
          <w:numId w:val="5"/>
        </w:numPr>
        <w:spacing w:after="0"/>
        <w:ind w:hanging="360"/>
        <w:contextualSpacing/>
        <w:rPr>
          <w:rFonts w:ascii="Calibri" w:eastAsia="Arial" w:hAnsi="Calibri" w:cs="Arial"/>
          <w:color w:val="000000"/>
          <w:lang w:eastAsia="en-GB"/>
        </w:rPr>
      </w:pPr>
      <w:r w:rsidRPr="0009258A">
        <w:rPr>
          <w:rFonts w:ascii="Calibri" w:eastAsia="Arial" w:hAnsi="Calibri" w:cs="Arial"/>
          <w:color w:val="000000"/>
          <w:lang w:eastAsia="en-GB"/>
        </w:rPr>
        <w:t>Stopping hospitals adopting blanket policies under which patients who do not attend an outpatient clinic appointment are automatically discharged back to their GP for re-referral (</w:t>
      </w:r>
      <w:proofErr w:type="gramStart"/>
      <w:r w:rsidRPr="0009258A">
        <w:rPr>
          <w:rFonts w:ascii="Calibri" w:eastAsia="Arial" w:hAnsi="Calibri" w:cs="Arial"/>
          <w:color w:val="000000"/>
          <w:lang w:eastAsia="en-GB"/>
        </w:rPr>
        <w:t>this wastes an estimated 15 million GP appointments per year)</w:t>
      </w:r>
      <w:proofErr w:type="gramEnd"/>
      <w:r w:rsidRPr="0009258A">
        <w:rPr>
          <w:rFonts w:ascii="Calibri" w:eastAsia="Arial" w:hAnsi="Calibri" w:cs="Arial"/>
          <w:color w:val="000000"/>
          <w:lang w:eastAsia="en-GB"/>
        </w:rPr>
        <w:t>.</w:t>
      </w:r>
    </w:p>
    <w:p w:rsidR="0009258A" w:rsidRPr="0009258A" w:rsidRDefault="0009258A" w:rsidP="0009258A">
      <w:pPr>
        <w:spacing w:after="0"/>
        <w:rPr>
          <w:rFonts w:ascii="Calibri" w:eastAsia="Arial" w:hAnsi="Calibri" w:cs="Arial"/>
          <w:color w:val="000000"/>
          <w:lang w:eastAsia="en-GB"/>
        </w:rPr>
      </w:pPr>
      <w:r w:rsidRPr="0009258A">
        <w:rPr>
          <w:rFonts w:ascii="Calibri" w:eastAsia="Arial" w:hAnsi="Calibri" w:cs="Arial"/>
          <w:color w:val="000000"/>
          <w:lang w:eastAsia="en-GB"/>
        </w:rPr>
        <w:t xml:space="preserve"> </w:t>
      </w:r>
    </w:p>
    <w:p w:rsidR="0009258A" w:rsidRPr="0009258A" w:rsidRDefault="0009258A" w:rsidP="0009258A">
      <w:pPr>
        <w:numPr>
          <w:ilvl w:val="0"/>
          <w:numId w:val="7"/>
        </w:numPr>
        <w:spacing w:after="0"/>
        <w:ind w:hanging="360"/>
        <w:contextualSpacing/>
        <w:rPr>
          <w:rFonts w:ascii="Calibri" w:eastAsia="Arial" w:hAnsi="Calibri" w:cs="Arial"/>
          <w:color w:val="000000"/>
          <w:lang w:eastAsia="en-GB"/>
        </w:rPr>
      </w:pPr>
      <w:r w:rsidRPr="0009258A">
        <w:rPr>
          <w:rFonts w:ascii="Calibri" w:eastAsia="Arial" w:hAnsi="Calibri" w:cs="Arial"/>
          <w:color w:val="000000"/>
          <w:lang w:eastAsia="en-GB"/>
        </w:rPr>
        <w:t>Enabling hospital onward referral to and treatment by another professional within the same provider for a related condition, without the need to refer back to the GP. Re-referral for GP approval is only required for onward referral of non-urgent, unrelated conditions.</w:t>
      </w:r>
    </w:p>
    <w:p w:rsidR="0009258A" w:rsidRPr="0009258A" w:rsidRDefault="0009258A" w:rsidP="0009258A">
      <w:pPr>
        <w:spacing w:after="0"/>
        <w:rPr>
          <w:rFonts w:ascii="Calibri" w:eastAsia="Arial" w:hAnsi="Calibri" w:cs="Arial"/>
          <w:color w:val="000000"/>
          <w:lang w:eastAsia="en-GB"/>
        </w:rPr>
      </w:pPr>
      <w:r w:rsidRPr="0009258A">
        <w:rPr>
          <w:rFonts w:ascii="Calibri" w:eastAsia="Arial" w:hAnsi="Calibri" w:cs="Arial"/>
          <w:color w:val="000000"/>
          <w:lang w:eastAsia="en-GB"/>
        </w:rPr>
        <w:t xml:space="preserve"> </w:t>
      </w:r>
    </w:p>
    <w:p w:rsidR="0009258A" w:rsidRPr="0009258A" w:rsidRDefault="0009258A" w:rsidP="0009258A">
      <w:pPr>
        <w:numPr>
          <w:ilvl w:val="0"/>
          <w:numId w:val="4"/>
        </w:numPr>
        <w:spacing w:after="0"/>
        <w:contextualSpacing/>
        <w:rPr>
          <w:rFonts w:ascii="Calibri" w:eastAsia="Arial" w:hAnsi="Calibri" w:cs="Arial"/>
          <w:color w:val="000000"/>
          <w:lang w:eastAsia="en-GB"/>
        </w:rPr>
      </w:pPr>
      <w:r w:rsidRPr="0009258A">
        <w:rPr>
          <w:rFonts w:ascii="Calibri" w:eastAsia="Arial" w:hAnsi="Calibri" w:cs="Arial"/>
          <w:color w:val="000000"/>
          <w:lang w:eastAsia="en-GB"/>
        </w:rPr>
        <w:t>A requirement for hospitals to notify patients of the results of clinical investigations and treatments in an appropriate and cost-effective manner; for example, telephoning the patient. Therefore GPs should not be inappropriately used to relay to patients results of tests generated by hospital clinicians.</w:t>
      </w:r>
    </w:p>
    <w:p w:rsidR="0009258A" w:rsidRPr="0009258A" w:rsidRDefault="0009258A" w:rsidP="0009258A">
      <w:pPr>
        <w:spacing w:after="0"/>
        <w:rPr>
          <w:rFonts w:ascii="Calibri" w:eastAsia="Arial" w:hAnsi="Calibri" w:cs="Arial"/>
          <w:color w:val="000000"/>
          <w:lang w:eastAsia="en-GB"/>
        </w:rPr>
      </w:pPr>
      <w:r w:rsidRPr="0009258A">
        <w:rPr>
          <w:rFonts w:ascii="Calibri" w:eastAsia="Arial" w:hAnsi="Calibri" w:cs="Arial"/>
          <w:color w:val="000000"/>
          <w:lang w:eastAsia="en-GB"/>
        </w:rPr>
        <w:t xml:space="preserve"> </w:t>
      </w:r>
    </w:p>
    <w:p w:rsidR="0009258A" w:rsidRPr="0009258A" w:rsidRDefault="0009258A" w:rsidP="0009258A">
      <w:pPr>
        <w:numPr>
          <w:ilvl w:val="0"/>
          <w:numId w:val="6"/>
        </w:numPr>
        <w:spacing w:after="0"/>
        <w:contextualSpacing/>
        <w:rPr>
          <w:rFonts w:ascii="Calibri" w:eastAsia="Arial" w:hAnsi="Calibri" w:cs="Arial"/>
          <w:color w:val="000000"/>
          <w:lang w:eastAsia="en-GB"/>
        </w:rPr>
      </w:pPr>
      <w:r w:rsidRPr="0009258A">
        <w:rPr>
          <w:rFonts w:ascii="Calibri" w:eastAsia="Arial" w:hAnsi="Calibri" w:cs="Arial"/>
          <w:color w:val="000000"/>
          <w:lang w:eastAsia="en-GB"/>
        </w:rPr>
        <w:t>Following outpatient clinic attendance, timely clinic letters to GP practices, no later than 14 days after the appointment, and with the intention of electronic transmission of clinic letters within 24 hours in the future</w:t>
      </w:r>
      <w:r w:rsidRPr="0009258A">
        <w:rPr>
          <w:rFonts w:ascii="Calibri" w:eastAsia="Calibri" w:hAnsi="Calibri" w:cs="Calibri"/>
          <w:color w:val="000000"/>
          <w:lang w:eastAsia="en-GB"/>
        </w:rPr>
        <w:t>.</w:t>
      </w:r>
    </w:p>
    <w:p w:rsidR="0009258A" w:rsidRPr="0009258A" w:rsidRDefault="0009258A" w:rsidP="0009258A">
      <w:pPr>
        <w:spacing w:after="0"/>
        <w:ind w:left="720"/>
        <w:contextualSpacing/>
        <w:rPr>
          <w:rFonts w:ascii="Calibri" w:eastAsia="Arial" w:hAnsi="Calibri" w:cs="Arial"/>
          <w:color w:val="000000"/>
          <w:lang w:eastAsia="en-GB"/>
        </w:rPr>
      </w:pPr>
    </w:p>
    <w:p w:rsidR="0009258A" w:rsidRPr="0009258A" w:rsidRDefault="0009258A" w:rsidP="0009258A">
      <w:pPr>
        <w:numPr>
          <w:ilvl w:val="0"/>
          <w:numId w:val="6"/>
        </w:numPr>
        <w:spacing w:after="0"/>
        <w:contextualSpacing/>
        <w:rPr>
          <w:rFonts w:ascii="Calibri" w:eastAsia="Arial" w:hAnsi="Calibri" w:cs="Arial"/>
          <w:color w:val="000000"/>
          <w:lang w:eastAsia="en-GB"/>
        </w:rPr>
      </w:pPr>
      <w:r w:rsidRPr="0009258A">
        <w:rPr>
          <w:rFonts w:ascii="Calibri" w:eastAsia="Arial" w:hAnsi="Calibri" w:cs="Arial"/>
          <w:color w:val="000000"/>
          <w:lang w:eastAsia="en-GB"/>
        </w:rPr>
        <w:t>A requirement for hospitals to send discharge summaries by direct electronic or email transmission for inpatient, day case or A&amp;E care within 24 hours.</w:t>
      </w:r>
    </w:p>
    <w:p w:rsidR="0009258A" w:rsidRPr="0009258A" w:rsidRDefault="0009258A" w:rsidP="0009258A">
      <w:pPr>
        <w:spacing w:after="0"/>
        <w:ind w:left="720"/>
        <w:contextualSpacing/>
        <w:rPr>
          <w:rFonts w:ascii="Calibri" w:eastAsia="Arial" w:hAnsi="Calibri" w:cs="Arial"/>
          <w:color w:val="000000"/>
          <w:lang w:eastAsia="en-GB"/>
        </w:rPr>
      </w:pPr>
    </w:p>
    <w:p w:rsidR="0009258A" w:rsidRPr="0009258A" w:rsidRDefault="0009258A" w:rsidP="0009258A">
      <w:pPr>
        <w:numPr>
          <w:ilvl w:val="0"/>
          <w:numId w:val="6"/>
        </w:numPr>
        <w:spacing w:after="0"/>
        <w:contextualSpacing/>
        <w:rPr>
          <w:rFonts w:ascii="Calibri" w:eastAsia="Arial" w:hAnsi="Calibri" w:cs="Arial"/>
          <w:color w:val="000000"/>
          <w:lang w:eastAsia="en-GB"/>
        </w:rPr>
      </w:pPr>
      <w:r w:rsidRPr="0009258A">
        <w:rPr>
          <w:rFonts w:ascii="Calibri" w:eastAsia="Arial" w:hAnsi="Calibri" w:cs="Arial"/>
          <w:color w:val="000000"/>
          <w:lang w:eastAsia="en-GB"/>
        </w:rPr>
        <w:t>Providers to supply patients with medication following discharge from inpatient or day case care for the period established in local practice or protocols, for a minimum of seven days (unless a shorter period is clinically necessary)</w:t>
      </w:r>
    </w:p>
    <w:p w:rsidR="0009258A" w:rsidRPr="0009258A" w:rsidRDefault="0009258A" w:rsidP="0009258A">
      <w:pPr>
        <w:spacing w:after="0"/>
        <w:contextualSpacing/>
        <w:rPr>
          <w:rFonts w:ascii="Calibri" w:eastAsia="Arial" w:hAnsi="Calibri" w:cs="Arial"/>
          <w:color w:val="000000"/>
          <w:lang w:eastAsia="en-GB"/>
        </w:rPr>
      </w:pPr>
    </w:p>
    <w:p w:rsidR="0009258A" w:rsidRPr="0009258A" w:rsidRDefault="0009258A" w:rsidP="0009258A">
      <w:pPr>
        <w:spacing w:after="0"/>
        <w:rPr>
          <w:rFonts w:ascii="Calibri" w:eastAsia="Arial" w:hAnsi="Calibri" w:cs="Arial"/>
          <w:color w:val="000000"/>
          <w:lang w:eastAsia="en-GB"/>
        </w:rPr>
      </w:pPr>
      <w:r w:rsidRPr="0009258A">
        <w:rPr>
          <w:rFonts w:ascii="Calibri" w:eastAsia="Arial" w:hAnsi="Calibri" w:cs="Arial"/>
          <w:color w:val="000000"/>
          <w:lang w:eastAsia="en-GB"/>
        </w:rPr>
        <w:t>The LMC is advising practices to feedback breaches to both the provider and to the CCG, so that appropriate action can be taken to ensure delivery against these requirements.</w:t>
      </w:r>
    </w:p>
    <w:p w:rsidR="0009258A" w:rsidRPr="0009258A" w:rsidRDefault="0009258A" w:rsidP="0009258A">
      <w:pPr>
        <w:spacing w:after="0"/>
        <w:rPr>
          <w:rFonts w:ascii="Calibri" w:eastAsia="Arial" w:hAnsi="Calibri" w:cs="Arial"/>
          <w:color w:val="000000"/>
          <w:lang w:eastAsia="en-GB"/>
        </w:rPr>
      </w:pPr>
    </w:p>
    <w:p w:rsidR="0009258A" w:rsidRPr="0009258A" w:rsidRDefault="0009258A" w:rsidP="0009258A">
      <w:pPr>
        <w:spacing w:after="0"/>
        <w:rPr>
          <w:rFonts w:ascii="Calibri" w:eastAsia="Arial" w:hAnsi="Calibri" w:cs="Arial"/>
          <w:color w:val="000000"/>
          <w:lang w:eastAsia="en-GB"/>
        </w:rPr>
      </w:pPr>
      <w:r w:rsidRPr="0009258A">
        <w:rPr>
          <w:rFonts w:ascii="Calibri" w:eastAsia="Arial" w:hAnsi="Calibri" w:cs="Arial"/>
          <w:color w:val="000000"/>
          <w:lang w:eastAsia="en-GB"/>
        </w:rPr>
        <w:t>I would be grateful if you would advise the LMC what measures you, as the commissioner, are taking to ensure implementation of the above, and how you plan to action and resolve breaches to these contractual requirements.</w:t>
      </w:r>
    </w:p>
    <w:p w:rsidR="0009258A" w:rsidRPr="0009258A" w:rsidRDefault="0009258A" w:rsidP="0009258A">
      <w:pPr>
        <w:spacing w:after="0"/>
        <w:rPr>
          <w:rFonts w:ascii="Calibri" w:eastAsia="Arial" w:hAnsi="Calibri" w:cs="Arial"/>
          <w:color w:val="000000"/>
          <w:lang w:eastAsia="en-GB"/>
        </w:rPr>
      </w:pPr>
    </w:p>
    <w:p w:rsidR="0009258A" w:rsidRPr="0009258A" w:rsidRDefault="0009258A" w:rsidP="0009258A">
      <w:pPr>
        <w:spacing w:after="0"/>
        <w:rPr>
          <w:rFonts w:ascii="Calibri" w:eastAsia="Arial" w:hAnsi="Calibri" w:cs="Arial"/>
          <w:color w:val="000000"/>
          <w:lang w:eastAsia="en-GB"/>
        </w:rPr>
      </w:pPr>
      <w:r w:rsidRPr="0009258A">
        <w:rPr>
          <w:rFonts w:ascii="Calibri" w:eastAsia="Arial" w:hAnsi="Calibri" w:cs="Arial"/>
          <w:color w:val="000000"/>
          <w:lang w:eastAsia="en-GB"/>
        </w:rPr>
        <w:lastRenderedPageBreak/>
        <w:t>Could I additionally suggest adding this as a rolling item to the agenda of each CCG/LMC liaison meeting, with feedback on provider performance against these requirements?</w:t>
      </w:r>
    </w:p>
    <w:p w:rsidR="0009258A" w:rsidRPr="0009258A" w:rsidRDefault="0009258A" w:rsidP="0009258A">
      <w:pPr>
        <w:spacing w:after="0"/>
        <w:rPr>
          <w:rFonts w:ascii="Calibri" w:eastAsia="Arial" w:hAnsi="Calibri" w:cs="Arial"/>
          <w:color w:val="000000"/>
          <w:lang w:eastAsia="en-GB"/>
        </w:rPr>
      </w:pPr>
    </w:p>
    <w:p w:rsidR="0009258A" w:rsidRPr="0009258A" w:rsidRDefault="0009258A" w:rsidP="0009258A">
      <w:pPr>
        <w:spacing w:after="0"/>
        <w:rPr>
          <w:rFonts w:ascii="Calibri" w:eastAsia="Arial" w:hAnsi="Calibri" w:cs="Arial"/>
          <w:color w:val="000000"/>
          <w:lang w:eastAsia="en-GB"/>
        </w:rPr>
      </w:pPr>
      <w:r w:rsidRPr="0009258A">
        <w:rPr>
          <w:rFonts w:ascii="Calibri" w:eastAsia="Arial" w:hAnsi="Calibri" w:cs="Arial"/>
          <w:color w:val="000000"/>
          <w:lang w:eastAsia="en-GB"/>
        </w:rPr>
        <w:t>I look forward to your response to ensure these new contract requirements are implemented to cease inappropriate bureaucratic burdens on GPs, at a time when most practices are struggling to cope with unsustainable demands.</w:t>
      </w:r>
    </w:p>
    <w:p w:rsidR="0009258A" w:rsidRPr="0009258A" w:rsidRDefault="0009258A" w:rsidP="0009258A">
      <w:pPr>
        <w:spacing w:after="0"/>
        <w:rPr>
          <w:rFonts w:ascii="Calibri" w:eastAsia="Arial" w:hAnsi="Calibri" w:cs="Arial"/>
          <w:color w:val="000000"/>
          <w:lang w:eastAsia="en-GB"/>
        </w:rPr>
      </w:pPr>
    </w:p>
    <w:p w:rsidR="0009258A" w:rsidRPr="0009258A" w:rsidRDefault="0009258A" w:rsidP="0009258A">
      <w:pPr>
        <w:spacing w:after="0"/>
        <w:rPr>
          <w:rFonts w:ascii="Calibri" w:eastAsia="Arial" w:hAnsi="Calibri" w:cs="Arial"/>
          <w:color w:val="000000"/>
          <w:lang w:eastAsia="en-GB"/>
        </w:rPr>
      </w:pPr>
      <w:r w:rsidRPr="0009258A">
        <w:rPr>
          <w:rFonts w:ascii="Calibri" w:eastAsia="Arial" w:hAnsi="Calibri" w:cs="Arial"/>
          <w:color w:val="000000"/>
          <w:lang w:eastAsia="en-GB"/>
        </w:rPr>
        <w:br/>
        <w:t xml:space="preserve"> Yours faithfully,</w:t>
      </w:r>
    </w:p>
    <w:p w:rsidR="0009258A" w:rsidRPr="006C7527" w:rsidRDefault="0009258A" w:rsidP="006C7527">
      <w:pPr>
        <w:pStyle w:val="ListParagraph"/>
        <w:rPr>
          <w:rFonts w:asciiTheme="minorHAnsi" w:eastAsia="Calibri" w:hAnsiTheme="minorHAnsi" w:cs="Calibri"/>
          <w:highlight w:val="white"/>
        </w:rPr>
      </w:pPr>
    </w:p>
    <w:p w:rsidR="005A1496" w:rsidRPr="006C7527" w:rsidRDefault="005A1496" w:rsidP="00B06DF8">
      <w:pPr>
        <w:pStyle w:val="ListParagraph"/>
        <w:rPr>
          <w:rFonts w:asciiTheme="minorHAnsi" w:hAnsiTheme="minorHAnsi"/>
        </w:rPr>
      </w:pPr>
    </w:p>
    <w:p w:rsidR="009548C8" w:rsidRPr="006C7527" w:rsidRDefault="009548C8"/>
    <w:p w:rsidR="00B06DF8" w:rsidRPr="006C7527" w:rsidRDefault="00B06DF8"/>
    <w:sectPr w:rsidR="00B06DF8" w:rsidRPr="006C75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EE2" w:rsidRDefault="004E4EE2" w:rsidP="00B26A02">
      <w:pPr>
        <w:spacing w:after="0" w:line="240" w:lineRule="auto"/>
      </w:pPr>
      <w:r>
        <w:separator/>
      </w:r>
    </w:p>
  </w:endnote>
  <w:endnote w:type="continuationSeparator" w:id="0">
    <w:p w:rsidR="004E4EE2" w:rsidRDefault="004E4EE2" w:rsidP="00B26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terFace-Regular">
    <w:altName w:val="InterFace"/>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EE2" w:rsidRDefault="004E4EE2" w:rsidP="00B26A02">
      <w:pPr>
        <w:spacing w:after="0" w:line="240" w:lineRule="auto"/>
      </w:pPr>
      <w:r>
        <w:separator/>
      </w:r>
    </w:p>
  </w:footnote>
  <w:footnote w:type="continuationSeparator" w:id="0">
    <w:p w:rsidR="004E4EE2" w:rsidRDefault="004E4EE2" w:rsidP="00B26A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624C8"/>
    <w:multiLevelType w:val="hybridMultilevel"/>
    <w:tmpl w:val="34B2E83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843232"/>
    <w:multiLevelType w:val="multilevel"/>
    <w:tmpl w:val="C44C40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8D641FC"/>
    <w:multiLevelType w:val="multilevel"/>
    <w:tmpl w:val="534AC8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8D15EB3"/>
    <w:multiLevelType w:val="hybridMultilevel"/>
    <w:tmpl w:val="8C08A7C6"/>
    <w:lvl w:ilvl="0" w:tplc="04801A70">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DE758CD"/>
    <w:multiLevelType w:val="multilevel"/>
    <w:tmpl w:val="0CC67ED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66F35161"/>
    <w:multiLevelType w:val="multilevel"/>
    <w:tmpl w:val="79FAEB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78D42242"/>
    <w:multiLevelType w:val="multilevel"/>
    <w:tmpl w:val="E0E660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4"/>
  </w:num>
  <w:num w:numId="3">
    <w:abstractNumId w:val="3"/>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DF8"/>
    <w:rsid w:val="0009258A"/>
    <w:rsid w:val="001376C5"/>
    <w:rsid w:val="00170AC1"/>
    <w:rsid w:val="0017292D"/>
    <w:rsid w:val="002179F1"/>
    <w:rsid w:val="002507F5"/>
    <w:rsid w:val="00390C71"/>
    <w:rsid w:val="003C27FC"/>
    <w:rsid w:val="003D4F5F"/>
    <w:rsid w:val="004E4EE2"/>
    <w:rsid w:val="00514031"/>
    <w:rsid w:val="00591417"/>
    <w:rsid w:val="005A1496"/>
    <w:rsid w:val="006C7527"/>
    <w:rsid w:val="008D3400"/>
    <w:rsid w:val="009548C8"/>
    <w:rsid w:val="00AA7F5E"/>
    <w:rsid w:val="00AB75EE"/>
    <w:rsid w:val="00B06DF8"/>
    <w:rsid w:val="00B13715"/>
    <w:rsid w:val="00B26A02"/>
    <w:rsid w:val="00B30E9A"/>
    <w:rsid w:val="00B62F1F"/>
    <w:rsid w:val="00C34A10"/>
    <w:rsid w:val="00D43D58"/>
    <w:rsid w:val="00DB0FA5"/>
    <w:rsid w:val="00DC6326"/>
    <w:rsid w:val="00F047CA"/>
    <w:rsid w:val="00F44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4DC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DF8"/>
    <w:pPr>
      <w:spacing w:after="0"/>
      <w:ind w:left="720"/>
      <w:contextualSpacing/>
    </w:pPr>
    <w:rPr>
      <w:rFonts w:ascii="Arial" w:eastAsia="Arial" w:hAnsi="Arial" w:cs="Arial"/>
      <w:color w:val="000000"/>
      <w:lang w:eastAsia="en-GB"/>
    </w:rPr>
  </w:style>
  <w:style w:type="character" w:styleId="Hyperlink">
    <w:name w:val="Hyperlink"/>
    <w:basedOn w:val="DefaultParagraphFont"/>
    <w:uiPriority w:val="99"/>
    <w:unhideWhenUsed/>
    <w:rsid w:val="0009258A"/>
    <w:rPr>
      <w:color w:val="0000FF" w:themeColor="hyperlink"/>
      <w:u w:val="single"/>
    </w:rPr>
  </w:style>
  <w:style w:type="paragraph" w:styleId="Header">
    <w:name w:val="header"/>
    <w:basedOn w:val="Normal"/>
    <w:link w:val="HeaderChar"/>
    <w:uiPriority w:val="99"/>
    <w:unhideWhenUsed/>
    <w:rsid w:val="00B26A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A02"/>
  </w:style>
  <w:style w:type="paragraph" w:styleId="Footer">
    <w:name w:val="footer"/>
    <w:basedOn w:val="Normal"/>
    <w:link w:val="FooterChar"/>
    <w:uiPriority w:val="99"/>
    <w:unhideWhenUsed/>
    <w:rsid w:val="00B26A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A02"/>
  </w:style>
  <w:style w:type="paragraph" w:styleId="NoSpacing">
    <w:name w:val="No Spacing"/>
    <w:uiPriority w:val="1"/>
    <w:qFormat/>
    <w:rsid w:val="00B26A02"/>
    <w:pPr>
      <w:spacing w:after="0" w:line="240" w:lineRule="auto"/>
    </w:pPr>
  </w:style>
  <w:style w:type="character" w:customStyle="1" w:styleId="Heading1Char">
    <w:name w:val="Heading 1 Char"/>
    <w:basedOn w:val="DefaultParagraphFont"/>
    <w:link w:val="Heading1"/>
    <w:uiPriority w:val="9"/>
    <w:rsid w:val="00F44DCF"/>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DC6326"/>
    <w:rPr>
      <w:color w:val="800080" w:themeColor="followedHyperlink"/>
      <w:u w:val="single"/>
    </w:rPr>
  </w:style>
  <w:style w:type="paragraph" w:styleId="BalloonText">
    <w:name w:val="Balloon Text"/>
    <w:basedOn w:val="Normal"/>
    <w:link w:val="BalloonTextChar"/>
    <w:uiPriority w:val="99"/>
    <w:semiHidden/>
    <w:unhideWhenUsed/>
    <w:rsid w:val="00DB0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F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4DC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DF8"/>
    <w:pPr>
      <w:spacing w:after="0"/>
      <w:ind w:left="720"/>
      <w:contextualSpacing/>
    </w:pPr>
    <w:rPr>
      <w:rFonts w:ascii="Arial" w:eastAsia="Arial" w:hAnsi="Arial" w:cs="Arial"/>
      <w:color w:val="000000"/>
      <w:lang w:eastAsia="en-GB"/>
    </w:rPr>
  </w:style>
  <w:style w:type="character" w:styleId="Hyperlink">
    <w:name w:val="Hyperlink"/>
    <w:basedOn w:val="DefaultParagraphFont"/>
    <w:uiPriority w:val="99"/>
    <w:unhideWhenUsed/>
    <w:rsid w:val="0009258A"/>
    <w:rPr>
      <w:color w:val="0000FF" w:themeColor="hyperlink"/>
      <w:u w:val="single"/>
    </w:rPr>
  </w:style>
  <w:style w:type="paragraph" w:styleId="Header">
    <w:name w:val="header"/>
    <w:basedOn w:val="Normal"/>
    <w:link w:val="HeaderChar"/>
    <w:uiPriority w:val="99"/>
    <w:unhideWhenUsed/>
    <w:rsid w:val="00B26A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A02"/>
  </w:style>
  <w:style w:type="paragraph" w:styleId="Footer">
    <w:name w:val="footer"/>
    <w:basedOn w:val="Normal"/>
    <w:link w:val="FooterChar"/>
    <w:uiPriority w:val="99"/>
    <w:unhideWhenUsed/>
    <w:rsid w:val="00B26A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A02"/>
  </w:style>
  <w:style w:type="paragraph" w:styleId="NoSpacing">
    <w:name w:val="No Spacing"/>
    <w:uiPriority w:val="1"/>
    <w:qFormat/>
    <w:rsid w:val="00B26A02"/>
    <w:pPr>
      <w:spacing w:after="0" w:line="240" w:lineRule="auto"/>
    </w:pPr>
  </w:style>
  <w:style w:type="character" w:customStyle="1" w:styleId="Heading1Char">
    <w:name w:val="Heading 1 Char"/>
    <w:basedOn w:val="DefaultParagraphFont"/>
    <w:link w:val="Heading1"/>
    <w:uiPriority w:val="9"/>
    <w:rsid w:val="00F44DCF"/>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DC6326"/>
    <w:rPr>
      <w:color w:val="800080" w:themeColor="followedHyperlink"/>
      <w:u w:val="single"/>
    </w:rPr>
  </w:style>
  <w:style w:type="paragraph" w:styleId="BalloonText">
    <w:name w:val="Balloon Text"/>
    <w:basedOn w:val="Normal"/>
    <w:link w:val="BalloonTextChar"/>
    <w:uiPriority w:val="99"/>
    <w:semiHidden/>
    <w:unhideWhenUsed/>
    <w:rsid w:val="00DB0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F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ngland.nhs.uk/wp-content/uploads/2016/04/2-nhs-contrct-tech-guid-1617.pdf" TargetMode="External"/><Relationship Id="rId18" Type="http://schemas.openxmlformats.org/officeDocument/2006/relationships/hyperlink" Target="https://www.england.nhs.uk/wp-content/uploads/2016/07/letter-contract-requirements.pdf" TargetMode="External"/><Relationship Id="rId26" Type="http://schemas.openxmlformats.org/officeDocument/2006/relationships/hyperlink" Target="https://www.england.nhs.uk/wp-content/uploads/2016/07/letter-contract-requirements.pdf" TargetMode="External"/><Relationship Id="rId3" Type="http://schemas.openxmlformats.org/officeDocument/2006/relationships/styles" Target="styles.xml"/><Relationship Id="rId21" Type="http://schemas.openxmlformats.org/officeDocument/2006/relationships/hyperlink" Target="https://www.england.nhs.uk/wp-content/uploads/2016/04/2-nhs-contrct-tech-guid-1617.pdf" TargetMode="External"/><Relationship Id="rId7" Type="http://schemas.openxmlformats.org/officeDocument/2006/relationships/footnotes" Target="footnotes.xml"/><Relationship Id="rId12" Type="http://schemas.openxmlformats.org/officeDocument/2006/relationships/hyperlink" Target="https://www.england.nhs.uk/wp-content/uploads/2016/07/letter-contract-requirements.pdf" TargetMode="External"/><Relationship Id="rId17" Type="http://schemas.openxmlformats.org/officeDocument/2006/relationships/hyperlink" Target="https://www.england.nhs.uk/wp-content/uploads/2016/04/2-nhs-contrct-tech-guid-1617.pdf" TargetMode="External"/><Relationship Id="rId25" Type="http://schemas.openxmlformats.org/officeDocument/2006/relationships/hyperlink" Target="https://www.england.nhs.uk/wp-content/uploads/2016/04/2-nhs-contrct-tech-guid-1617.pdf" TargetMode="External"/><Relationship Id="rId2" Type="http://schemas.openxmlformats.org/officeDocument/2006/relationships/numbering" Target="numbering.xml"/><Relationship Id="rId16" Type="http://schemas.openxmlformats.org/officeDocument/2006/relationships/hyperlink" Target="https://www.england.nhs.uk/wp-content/uploads/2016/07/letter-contract-requirements.pdf" TargetMode="External"/><Relationship Id="rId20" Type="http://schemas.openxmlformats.org/officeDocument/2006/relationships/hyperlink" Target="https://www.england.nhs.uk/wp-content/uploads/2016/07/letter-contract-requirement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ngland.nhs.uk/wp-content/uploads/2016/04/2-nhs-contrct-tech-guid-1617.pdf" TargetMode="External"/><Relationship Id="rId24" Type="http://schemas.openxmlformats.org/officeDocument/2006/relationships/hyperlink" Target="https://www.england.nhs.uk/wp-content/uploads/2016/07/letter-contract-requirements.pdf" TargetMode="External"/><Relationship Id="rId5" Type="http://schemas.openxmlformats.org/officeDocument/2006/relationships/settings" Target="settings.xml"/><Relationship Id="rId15" Type="http://schemas.openxmlformats.org/officeDocument/2006/relationships/hyperlink" Target="https://www.england.nhs.uk/wp-content/uploads/2016/04/2-nhs-contrct-tech-guid-1617.pdf" TargetMode="External"/><Relationship Id="rId23" Type="http://schemas.openxmlformats.org/officeDocument/2006/relationships/hyperlink" Target="https://www.england.nhs.uk/wp-content/uploads/2016/04/2-nhs-contrct-tech-guid-1617.pdf" TargetMode="External"/><Relationship Id="rId28" Type="http://schemas.openxmlformats.org/officeDocument/2006/relationships/theme" Target="theme/theme1.xml"/><Relationship Id="rId10" Type="http://schemas.openxmlformats.org/officeDocument/2006/relationships/hyperlink" Target="https://www.england.nhs.uk/wp-content/uploads/2016/07/letter-contract-requirements.pdf" TargetMode="External"/><Relationship Id="rId19" Type="http://schemas.openxmlformats.org/officeDocument/2006/relationships/hyperlink" Target="https://www.england.nhs.uk/wp-content/uploads/2016/04/2-nhs-contrct-tech-guid-1617.pdf" TargetMode="External"/><Relationship Id="rId4" Type="http://schemas.microsoft.com/office/2007/relationships/stylesWithEffects" Target="stylesWithEffects.xml"/><Relationship Id="rId9" Type="http://schemas.openxmlformats.org/officeDocument/2006/relationships/hyperlink" Target="https://www.england.nhs.uk/wp-content/uploads/2016/04/2-nhs-contrct-tech-guid-1617.pdf" TargetMode="External"/><Relationship Id="rId14" Type="http://schemas.openxmlformats.org/officeDocument/2006/relationships/hyperlink" Target="https://www.england.nhs.uk/wp-content/uploads/2016/07/letter-contract-requirements.pdf" TargetMode="External"/><Relationship Id="rId22" Type="http://schemas.openxmlformats.org/officeDocument/2006/relationships/hyperlink" Target="https://www.england.nhs.uk/wp-content/uploads/2016/07/letter-contract-requirements.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6F993-FE68-404B-98E0-DD3E42958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3284</Words>
  <Characters>18719</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Farah Jameel</dc:creator>
  <cp:lastModifiedBy>Hellens Jill (Somerset LMC)</cp:lastModifiedBy>
  <cp:revision>2</cp:revision>
  <cp:lastPrinted>2017-05-03T09:08:00Z</cp:lastPrinted>
  <dcterms:created xsi:type="dcterms:W3CDTF">2017-05-03T09:10:00Z</dcterms:created>
  <dcterms:modified xsi:type="dcterms:W3CDTF">2017-05-03T09:10:00Z</dcterms:modified>
</cp:coreProperties>
</file>