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10" w:rsidRDefault="00E82210" w:rsidP="00E82210">
      <w:pPr>
        <w:rPr>
          <w:b/>
          <w:bCs/>
        </w:rPr>
      </w:pPr>
    </w:p>
    <w:p w:rsidR="00E82210" w:rsidRDefault="00E82210" w:rsidP="00E82210">
      <w:pPr>
        <w:ind w:left="360"/>
      </w:pPr>
      <w:bookmarkStart w:id="0" w:name="_GoBack"/>
      <w:bookmarkEnd w:id="0"/>
      <w:r>
        <w:t>The SWASFT GP 999 Vehicle Response Car will aim to support the wider health community by reducing conveyances to the local ED.  More specifically:</w:t>
      </w:r>
    </w:p>
    <w:p w:rsidR="00E82210" w:rsidRDefault="00E82210" w:rsidP="00E82210">
      <w:pPr>
        <w:pStyle w:val="ListParagraph"/>
        <w:numPr>
          <w:ilvl w:val="0"/>
          <w:numId w:val="1"/>
        </w:numPr>
        <w:spacing w:before="240" w:after="0"/>
        <w:jc w:val="both"/>
        <w:rPr>
          <w:color w:val="000000"/>
          <w:lang w:eastAsia="en-GB"/>
        </w:rPr>
      </w:pPr>
      <w:r>
        <w:rPr>
          <w:color w:val="000000"/>
          <w:lang w:eastAsia="en-GB"/>
        </w:rPr>
        <w:t>To provide Primary Care support to Paramedics, Specialist Paramedics (SPs) and other Clinicians.</w:t>
      </w:r>
    </w:p>
    <w:p w:rsidR="00E82210" w:rsidRDefault="00E82210" w:rsidP="00E82210">
      <w:pPr>
        <w:pStyle w:val="ListParagraph"/>
        <w:numPr>
          <w:ilvl w:val="0"/>
          <w:numId w:val="1"/>
        </w:numPr>
        <w:spacing w:after="0"/>
        <w:jc w:val="both"/>
        <w:rPr>
          <w:color w:val="000000"/>
          <w:lang w:eastAsia="en-GB"/>
        </w:rPr>
      </w:pPr>
      <w:r>
        <w:rPr>
          <w:color w:val="000000"/>
          <w:lang w:eastAsia="en-GB"/>
        </w:rPr>
        <w:t>To reduce ED admissions and promoting See and Treat.</w:t>
      </w:r>
    </w:p>
    <w:p w:rsidR="00E82210" w:rsidRDefault="00E82210" w:rsidP="00E82210">
      <w:pPr>
        <w:pStyle w:val="ListParagraph"/>
        <w:numPr>
          <w:ilvl w:val="0"/>
          <w:numId w:val="1"/>
        </w:numPr>
        <w:spacing w:after="0"/>
        <w:jc w:val="both"/>
        <w:rPr>
          <w:color w:val="000000"/>
          <w:lang w:eastAsia="en-GB"/>
        </w:rPr>
      </w:pPr>
      <w:r>
        <w:rPr>
          <w:color w:val="000000"/>
          <w:lang w:eastAsia="en-GB"/>
        </w:rPr>
        <w:t>For those patients requiring admission, facilitate direct admissions where possible.</w:t>
      </w:r>
    </w:p>
    <w:p w:rsidR="00E82210" w:rsidRDefault="00E82210" w:rsidP="00E82210">
      <w:pPr>
        <w:pStyle w:val="ListParagraph"/>
        <w:numPr>
          <w:ilvl w:val="0"/>
          <w:numId w:val="1"/>
        </w:numPr>
        <w:rPr>
          <w:rStyle w:val="Strong"/>
          <w:b w:val="0"/>
          <w:bCs w:val="0"/>
        </w:rPr>
      </w:pPr>
      <w:r>
        <w:rPr>
          <w:color w:val="000000"/>
          <w:lang w:eastAsia="en-GB"/>
        </w:rPr>
        <w:t>To deliver Somerset CCGs vision of maximising the possibility of care closer to home.</w:t>
      </w:r>
    </w:p>
    <w:p w:rsidR="00E82210" w:rsidRDefault="00E82210" w:rsidP="00E82210">
      <w:pPr>
        <w:pStyle w:val="NormalWeb"/>
        <w:rPr>
          <w:rFonts w:ascii="Calibri" w:hAnsi="Calibri"/>
          <w:color w:val="auto"/>
          <w:sz w:val="22"/>
          <w:szCs w:val="22"/>
          <w:lang w:val="en"/>
        </w:rPr>
      </w:pPr>
      <w:r>
        <w:rPr>
          <w:rStyle w:val="Strong"/>
          <w:rFonts w:ascii="Calibri" w:hAnsi="Calibri"/>
          <w:color w:val="auto"/>
          <w:sz w:val="22"/>
          <w:szCs w:val="22"/>
          <w:lang w:val="en"/>
        </w:rPr>
        <w:t>What would I be doing?</w:t>
      </w:r>
    </w:p>
    <w:p w:rsidR="00E82210" w:rsidRDefault="00E82210" w:rsidP="00E82210">
      <w:pPr>
        <w:pStyle w:val="NormalWeb"/>
        <w:rPr>
          <w:rFonts w:ascii="Calibri" w:hAnsi="Calibri"/>
          <w:color w:val="auto"/>
          <w:sz w:val="22"/>
          <w:szCs w:val="22"/>
          <w:lang w:val="en"/>
        </w:rPr>
      </w:pPr>
      <w:r>
        <w:rPr>
          <w:rFonts w:ascii="Calibri" w:hAnsi="Calibri"/>
          <w:color w:val="auto"/>
          <w:sz w:val="22"/>
          <w:szCs w:val="22"/>
          <w:lang w:val="en"/>
        </w:rPr>
        <w:t>As a GP, this is an opportunity to provide clinically-rewarding primary care support in a completely different environment and you’ll appreciate this is not standard out of hours working.</w:t>
      </w:r>
    </w:p>
    <w:p w:rsidR="00E82210" w:rsidRDefault="00E82210" w:rsidP="00E82210">
      <w:pPr>
        <w:pStyle w:val="NormalWeb"/>
        <w:numPr>
          <w:ilvl w:val="0"/>
          <w:numId w:val="2"/>
        </w:numPr>
        <w:spacing w:line="240" w:lineRule="auto"/>
        <w:rPr>
          <w:rFonts w:ascii="Calibri" w:hAnsi="Calibri"/>
          <w:sz w:val="22"/>
          <w:szCs w:val="22"/>
          <w:lang w:val="en"/>
        </w:rPr>
      </w:pPr>
      <w:r>
        <w:rPr>
          <w:rFonts w:ascii="Calibri" w:hAnsi="Calibri"/>
          <w:color w:val="auto"/>
          <w:sz w:val="22"/>
          <w:szCs w:val="22"/>
        </w:rPr>
        <w:t>Are you looking to develop and widen your skills, or gain confidence around managing high acuity emergencies? </w:t>
      </w:r>
    </w:p>
    <w:p w:rsidR="00E82210" w:rsidRDefault="00E82210" w:rsidP="00E82210">
      <w:pPr>
        <w:numPr>
          <w:ilvl w:val="0"/>
          <w:numId w:val="3"/>
        </w:numPr>
        <w:spacing w:before="100" w:beforeAutospacing="1" w:after="100" w:afterAutospacing="1"/>
        <w:jc w:val="both"/>
        <w:rPr>
          <w:rFonts w:eastAsia="Times New Roman"/>
        </w:rPr>
      </w:pPr>
      <w:r>
        <w:rPr>
          <w:rFonts w:eastAsia="Times New Roman"/>
        </w:rPr>
        <w:t>Do you like making an immediate difference to patients? </w:t>
      </w:r>
    </w:p>
    <w:p w:rsidR="00E82210" w:rsidRDefault="00E82210" w:rsidP="00E82210">
      <w:pPr>
        <w:numPr>
          <w:ilvl w:val="0"/>
          <w:numId w:val="3"/>
        </w:numPr>
        <w:spacing w:before="100" w:beforeAutospacing="1" w:after="100" w:afterAutospacing="1"/>
        <w:jc w:val="both"/>
        <w:rPr>
          <w:rFonts w:eastAsia="Times New Roman"/>
        </w:rPr>
      </w:pPr>
      <w:r>
        <w:rPr>
          <w:rFonts w:eastAsia="Times New Roman"/>
        </w:rPr>
        <w:t>Does having a varied case load and working as part of a close team interest you? </w:t>
      </w:r>
    </w:p>
    <w:p w:rsidR="00E82210" w:rsidRDefault="00E82210" w:rsidP="00E82210">
      <w:pPr>
        <w:numPr>
          <w:ilvl w:val="0"/>
          <w:numId w:val="3"/>
        </w:numPr>
        <w:spacing w:before="100" w:beforeAutospacing="1" w:after="100" w:afterAutospacing="1"/>
        <w:jc w:val="both"/>
        <w:rPr>
          <w:rFonts w:eastAsia="Times New Roman"/>
        </w:rPr>
      </w:pPr>
      <w:r>
        <w:rPr>
          <w:rFonts w:eastAsia="Times New Roman"/>
        </w:rPr>
        <w:t>Are you comfortable with a degree of risk?</w:t>
      </w:r>
    </w:p>
    <w:p w:rsidR="00E82210" w:rsidRPr="00E82210" w:rsidRDefault="00E82210" w:rsidP="00E82210">
      <w:pPr>
        <w:spacing w:before="100" w:beforeAutospacing="1" w:after="100" w:afterAutospacing="1"/>
        <w:jc w:val="both"/>
        <w:rPr>
          <w:rFonts w:eastAsia="Times New Roman"/>
          <w:b/>
        </w:rPr>
      </w:pPr>
      <w:r w:rsidRPr="00E82210">
        <w:rPr>
          <w:rFonts w:eastAsia="Times New Roman"/>
          <w:b/>
        </w:rPr>
        <w:t>Why are we doing it?</w:t>
      </w:r>
    </w:p>
    <w:p w:rsidR="00E82210" w:rsidRPr="00E82210" w:rsidRDefault="00E82210" w:rsidP="00E82210">
      <w:pPr>
        <w:spacing w:before="100" w:beforeAutospacing="1" w:after="100" w:afterAutospacing="1"/>
        <w:rPr>
          <w:rFonts w:asciiTheme="minorHAnsi" w:eastAsia="Times New Roman" w:hAnsiTheme="minorHAnsi"/>
          <w:lang w:eastAsia="en-GB"/>
        </w:rPr>
      </w:pPr>
      <w:r>
        <w:rPr>
          <w:rFonts w:asciiTheme="minorHAnsi" w:eastAsia="Times New Roman" w:hAnsiTheme="minorHAnsi"/>
          <w:lang w:eastAsia="en-GB"/>
        </w:rPr>
        <w:t>S</w:t>
      </w:r>
      <w:r w:rsidRPr="00E82210">
        <w:rPr>
          <w:rFonts w:asciiTheme="minorHAnsi" w:eastAsia="Times New Roman" w:hAnsiTheme="minorHAnsi"/>
          <w:lang w:eastAsia="en-GB"/>
        </w:rPr>
        <w:t>omerset is a very rural county of around 540,000 people across an area of 3,504km². Delivering urgent and emergency care in Somerset is complex and challenging because of the geography, demography, and rapidly changing patient expectation and need.</w:t>
      </w:r>
    </w:p>
    <w:p w:rsidR="00E82210" w:rsidRPr="00E82210" w:rsidRDefault="00E82210" w:rsidP="00E82210">
      <w:pPr>
        <w:spacing w:before="100" w:beforeAutospacing="1" w:after="100" w:afterAutospacing="1"/>
        <w:rPr>
          <w:rFonts w:asciiTheme="minorHAnsi" w:eastAsia="Times New Roman" w:hAnsiTheme="minorHAnsi"/>
          <w:lang w:eastAsia="en-GB"/>
        </w:rPr>
      </w:pPr>
      <w:r w:rsidRPr="00E82210">
        <w:rPr>
          <w:rFonts w:asciiTheme="minorHAnsi" w:eastAsia="Times New Roman" w:hAnsiTheme="minorHAnsi"/>
          <w:lang w:eastAsia="en-GB"/>
        </w:rPr>
        <w:t>This scheme has already run for two years with good success. In 14/15, 324 hours of GP resulted in 87% of patients being treated at home. For the 15/16 winter scheme, 120 hours delivered 79% treated at home.</w:t>
      </w:r>
    </w:p>
    <w:p w:rsidR="00E82210" w:rsidRPr="00E82210" w:rsidRDefault="00E82210" w:rsidP="00E82210">
      <w:pPr>
        <w:spacing w:before="100" w:beforeAutospacing="1" w:after="100" w:afterAutospacing="1"/>
        <w:rPr>
          <w:rFonts w:asciiTheme="minorHAnsi" w:eastAsia="Times New Roman" w:hAnsiTheme="minorHAnsi"/>
          <w:lang w:eastAsia="en-GB"/>
        </w:rPr>
      </w:pPr>
      <w:r w:rsidRPr="00E82210">
        <w:rPr>
          <w:rFonts w:asciiTheme="minorHAnsi" w:eastAsia="Times New Roman" w:hAnsiTheme="minorHAnsi"/>
          <w:lang w:eastAsia="en-GB"/>
        </w:rPr>
        <w:t>The Somerset GP 999 support scheme benefits patients with additional skillset and medications, the availability of clinical telephone advice for ambulance crews; clinical review at the right time and direct hospital admission if needed under an appropriate speciality.</w:t>
      </w:r>
    </w:p>
    <w:p w:rsidR="00E82210" w:rsidRDefault="00E82210" w:rsidP="00E82210">
      <w:pPr>
        <w:spacing w:before="100" w:beforeAutospacing="1" w:after="100" w:afterAutospacing="1"/>
        <w:jc w:val="both"/>
        <w:rPr>
          <w:color w:val="929292"/>
        </w:rPr>
      </w:pPr>
      <w:r>
        <w:rPr>
          <w:rStyle w:val="Strong"/>
        </w:rPr>
        <w:t>If you want to find out how your GP skills can be used more widely across Somerset, working with South Western Ambulance Service as part of the GP 999 support scheme then click</w:t>
      </w:r>
      <w:r>
        <w:rPr>
          <w:rStyle w:val="Strong"/>
          <w:color w:val="929292"/>
        </w:rPr>
        <w:t> </w:t>
      </w:r>
      <w:hyperlink r:id="rId6" w:history="1">
        <w:r>
          <w:rPr>
            <w:rStyle w:val="Hyperlink"/>
          </w:rPr>
          <w:t>h</w:t>
        </w:r>
        <w:r>
          <w:rPr>
            <w:rStyle w:val="Hyperlink"/>
          </w:rPr>
          <w:t>e</w:t>
        </w:r>
        <w:r>
          <w:rPr>
            <w:rStyle w:val="Hyperlink"/>
          </w:rPr>
          <w:t>re</w:t>
        </w:r>
      </w:hyperlink>
      <w:r>
        <w:rPr>
          <w:rStyle w:val="Strong"/>
          <w:color w:val="929292"/>
        </w:rPr>
        <w:t> </w:t>
      </w:r>
      <w:r>
        <w:rPr>
          <w:rStyle w:val="Strong"/>
        </w:rPr>
        <w:t>to find out more. Or email</w:t>
      </w:r>
      <w:r>
        <w:rPr>
          <w:rStyle w:val="Strong"/>
          <w:color w:val="929292"/>
        </w:rPr>
        <w:t> </w:t>
      </w:r>
      <w:hyperlink r:id="rId7" w:history="1">
        <w:r>
          <w:rPr>
            <w:rStyle w:val="Hyperlink"/>
          </w:rPr>
          <w:t>Matt Booker</w:t>
        </w:r>
      </w:hyperlink>
      <w:r>
        <w:rPr>
          <w:rStyle w:val="Strong"/>
          <w:color w:val="929292"/>
        </w:rPr>
        <w:t> </w:t>
      </w:r>
      <w:r>
        <w:rPr>
          <w:rStyle w:val="Strong"/>
        </w:rPr>
        <w:t>for more information.</w:t>
      </w:r>
    </w:p>
    <w:p w:rsidR="00E82210" w:rsidRDefault="00E82210" w:rsidP="00E82210">
      <w:pPr>
        <w:rPr>
          <w:b/>
          <w:bCs/>
        </w:rPr>
      </w:pPr>
      <w:hyperlink r:id="rId8" w:history="1">
        <w:r>
          <w:rPr>
            <w:rStyle w:val="Hyperlink"/>
            <w:b/>
            <w:bCs/>
          </w:rPr>
          <w:t>http://www.swast.nhs.uk/What%20We%20Do/somerset-gp-999-support-scheme.htm</w:t>
        </w:r>
      </w:hyperlink>
    </w:p>
    <w:p w:rsidR="0061512B" w:rsidRDefault="00E82210"/>
    <w:sectPr w:rsidR="00615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0831"/>
    <w:multiLevelType w:val="multilevel"/>
    <w:tmpl w:val="CBFC1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77775DB"/>
    <w:multiLevelType w:val="hybridMultilevel"/>
    <w:tmpl w:val="290AB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A511BBF"/>
    <w:multiLevelType w:val="hybridMultilevel"/>
    <w:tmpl w:val="3ABE0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10"/>
    <w:rsid w:val="00246A5C"/>
    <w:rsid w:val="0047671B"/>
    <w:rsid w:val="00622057"/>
    <w:rsid w:val="00BA29C8"/>
    <w:rsid w:val="00E82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210"/>
    <w:rPr>
      <w:color w:val="0000FF"/>
      <w:u w:val="single"/>
    </w:rPr>
  </w:style>
  <w:style w:type="paragraph" w:styleId="NormalWeb">
    <w:name w:val="Normal (Web)"/>
    <w:basedOn w:val="Normal"/>
    <w:uiPriority w:val="99"/>
    <w:semiHidden/>
    <w:unhideWhenUsed/>
    <w:rsid w:val="00E82210"/>
    <w:pPr>
      <w:spacing w:before="100" w:beforeAutospacing="1" w:after="100" w:afterAutospacing="1" w:line="360" w:lineRule="atLeast"/>
    </w:pPr>
    <w:rPr>
      <w:rFonts w:ascii="Arial" w:hAnsi="Arial" w:cs="Arial"/>
      <w:color w:val="666666"/>
      <w:sz w:val="18"/>
      <w:szCs w:val="18"/>
      <w:lang w:eastAsia="en-GB"/>
    </w:rPr>
  </w:style>
  <w:style w:type="paragraph" w:styleId="ListParagraph">
    <w:name w:val="List Paragraph"/>
    <w:basedOn w:val="Normal"/>
    <w:uiPriority w:val="34"/>
    <w:qFormat/>
    <w:rsid w:val="00E82210"/>
    <w:pPr>
      <w:spacing w:after="200" w:line="276" w:lineRule="auto"/>
      <w:ind w:left="720"/>
      <w:contextualSpacing/>
    </w:pPr>
    <w:rPr>
      <w:rFonts w:cs="Arial"/>
    </w:rPr>
  </w:style>
  <w:style w:type="character" w:styleId="Strong">
    <w:name w:val="Strong"/>
    <w:basedOn w:val="DefaultParagraphFont"/>
    <w:uiPriority w:val="22"/>
    <w:qFormat/>
    <w:rsid w:val="00E82210"/>
    <w:rPr>
      <w:b/>
      <w:bCs/>
    </w:rPr>
  </w:style>
  <w:style w:type="character" w:styleId="FollowedHyperlink">
    <w:name w:val="FollowedHyperlink"/>
    <w:basedOn w:val="DefaultParagraphFont"/>
    <w:uiPriority w:val="99"/>
    <w:semiHidden/>
    <w:unhideWhenUsed/>
    <w:rsid w:val="00E822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210"/>
    <w:rPr>
      <w:color w:val="0000FF"/>
      <w:u w:val="single"/>
    </w:rPr>
  </w:style>
  <w:style w:type="paragraph" w:styleId="NormalWeb">
    <w:name w:val="Normal (Web)"/>
    <w:basedOn w:val="Normal"/>
    <w:uiPriority w:val="99"/>
    <w:semiHidden/>
    <w:unhideWhenUsed/>
    <w:rsid w:val="00E82210"/>
    <w:pPr>
      <w:spacing w:before="100" w:beforeAutospacing="1" w:after="100" w:afterAutospacing="1" w:line="360" w:lineRule="atLeast"/>
    </w:pPr>
    <w:rPr>
      <w:rFonts w:ascii="Arial" w:hAnsi="Arial" w:cs="Arial"/>
      <w:color w:val="666666"/>
      <w:sz w:val="18"/>
      <w:szCs w:val="18"/>
      <w:lang w:eastAsia="en-GB"/>
    </w:rPr>
  </w:style>
  <w:style w:type="paragraph" w:styleId="ListParagraph">
    <w:name w:val="List Paragraph"/>
    <w:basedOn w:val="Normal"/>
    <w:uiPriority w:val="34"/>
    <w:qFormat/>
    <w:rsid w:val="00E82210"/>
    <w:pPr>
      <w:spacing w:after="200" w:line="276" w:lineRule="auto"/>
      <w:ind w:left="720"/>
      <w:contextualSpacing/>
    </w:pPr>
    <w:rPr>
      <w:rFonts w:cs="Arial"/>
    </w:rPr>
  </w:style>
  <w:style w:type="character" w:styleId="Strong">
    <w:name w:val="Strong"/>
    <w:basedOn w:val="DefaultParagraphFont"/>
    <w:uiPriority w:val="22"/>
    <w:qFormat/>
    <w:rsid w:val="00E82210"/>
    <w:rPr>
      <w:b/>
      <w:bCs/>
    </w:rPr>
  </w:style>
  <w:style w:type="character" w:styleId="FollowedHyperlink">
    <w:name w:val="FollowedHyperlink"/>
    <w:basedOn w:val="DefaultParagraphFont"/>
    <w:uiPriority w:val="99"/>
    <w:semiHidden/>
    <w:unhideWhenUsed/>
    <w:rsid w:val="00E822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61900">
      <w:bodyDiv w:val="1"/>
      <w:marLeft w:val="0"/>
      <w:marRight w:val="0"/>
      <w:marTop w:val="0"/>
      <w:marBottom w:val="0"/>
      <w:divBdr>
        <w:top w:val="none" w:sz="0" w:space="0" w:color="auto"/>
        <w:left w:val="none" w:sz="0" w:space="0" w:color="auto"/>
        <w:bottom w:val="none" w:sz="0" w:space="0" w:color="auto"/>
        <w:right w:val="none" w:sz="0" w:space="0" w:color="auto"/>
      </w:divBdr>
    </w:div>
    <w:div w:id="1413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ast.nhs.uk/What%20We%20Do/somerset-gp-999-support-scheme.htm" TargetMode="External"/><Relationship Id="rId3" Type="http://schemas.microsoft.com/office/2007/relationships/stylesWithEffects" Target="stylesWithEffects.xml"/><Relationship Id="rId7" Type="http://schemas.openxmlformats.org/officeDocument/2006/relationships/hyperlink" Target="mailto:mark.booker@swast.nhs.uk?subject=Query%20via%20GP%20999%20Somerset%20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ast.nhs.uk/What%20We%20Do/somerset-gp-999-support-scheme.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Hellens Jill (Somerset LMC)</dc:creator>
  <cp:lastModifiedBy>Hellens Jill (Somerset LMC)</cp:lastModifiedBy>
  <cp:revision>1</cp:revision>
  <dcterms:created xsi:type="dcterms:W3CDTF">2017-01-25T13:43:00Z</dcterms:created>
  <dcterms:modified xsi:type="dcterms:W3CDTF">2017-01-25T13:47:00Z</dcterms:modified>
</cp:coreProperties>
</file>