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footer18.xml" ContentType="application/vnd.openxmlformats-officedocument.wordprocessingml.foot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header12.xml" ContentType="application/vnd.openxmlformats-officedocument.wordprocessingml.header+xml"/>
  <Override PartName="/word/footer20.xml" ContentType="application/vnd.openxmlformats-officedocument.wordprocessingml.footer+xml"/>
  <Override PartName="/word/header13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116" w:lineRule="exact"/>
        <w:ind w:left="84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1"/>
          <w:sz w:val="20"/>
          <w:szCs w:val="20"/>
        </w:rPr>
        <w:drawing>
          <wp:inline distT="0" distB="0" distL="0" distR="0">
            <wp:extent cx="1137785" cy="70865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785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1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920" w:lineRule="exact" w:before="11"/>
        <w:ind w:left="104" w:right="346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color w:val="0071C5"/>
          <w:sz w:val="80"/>
        </w:rPr>
        <w:t>Enhanced</w:t>
      </w:r>
      <w:r>
        <w:rPr>
          <w:rFonts w:ascii="Arial"/>
          <w:b/>
          <w:color w:val="0071C5"/>
          <w:spacing w:val="-5"/>
          <w:sz w:val="80"/>
        </w:rPr>
        <w:t> </w:t>
      </w:r>
      <w:r>
        <w:rPr>
          <w:rFonts w:ascii="Arial"/>
          <w:b/>
          <w:color w:val="0071C5"/>
          <w:sz w:val="80"/>
        </w:rPr>
        <w:t>service</w:t>
      </w:r>
      <w:r>
        <w:rPr>
          <w:rFonts w:ascii="Arial"/>
          <w:b/>
          <w:color w:val="0071C5"/>
          <w:w w:val="99"/>
          <w:sz w:val="80"/>
        </w:rPr>
        <w:t> </w:t>
      </w:r>
      <w:r>
        <w:rPr>
          <w:rFonts w:ascii="Arial"/>
          <w:b/>
          <w:color w:val="0071C5"/>
          <w:sz w:val="80"/>
        </w:rPr>
        <w:t>specification</w:t>
      </w:r>
      <w:r>
        <w:rPr>
          <w:rFonts w:ascii="Arial"/>
          <w:sz w:val="8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2" w:lineRule="auto" w:before="215"/>
        <w:ind w:left="104" w:right="1093"/>
        <w:jc w:val="both"/>
        <w:rPr>
          <w:b w:val="0"/>
          <w:bCs w:val="0"/>
        </w:rPr>
      </w:pPr>
      <w:r>
        <w:rPr>
          <w:color w:val="0071C5"/>
          <w:spacing w:val="-3"/>
        </w:rPr>
        <w:t>Avoiding </w:t>
      </w:r>
      <w:r>
        <w:rPr>
          <w:color w:val="0071C5"/>
        </w:rPr>
        <w:t>unplanned admissions: proactive</w:t>
      </w:r>
      <w:r>
        <w:rPr>
          <w:color w:val="0071C5"/>
          <w:spacing w:val="8"/>
        </w:rPr>
        <w:t> </w:t>
      </w:r>
      <w:r>
        <w:rPr>
          <w:color w:val="0071C5"/>
        </w:rPr>
        <w:t>case</w:t>
      </w:r>
      <w:r>
        <w:rPr>
          <w:color w:val="0071C5"/>
          <w:w w:val="100"/>
        </w:rPr>
        <w:t> </w:t>
      </w:r>
      <w:r>
        <w:rPr>
          <w:color w:val="0071C5"/>
        </w:rPr>
        <w:t>finding and patient review for vulnerable</w:t>
      </w:r>
      <w:r>
        <w:rPr>
          <w:color w:val="0071C5"/>
          <w:spacing w:val="-4"/>
        </w:rPr>
        <w:t> </w:t>
      </w:r>
      <w:r>
        <w:rPr>
          <w:color w:val="0071C5"/>
        </w:rPr>
        <w:t>people</w:t>
      </w:r>
      <w:r>
        <w:rPr>
          <w:color w:val="0071C5"/>
          <w:w w:val="100"/>
        </w:rPr>
        <w:t> </w:t>
      </w:r>
      <w:r>
        <w:rPr>
          <w:color w:val="0071C5"/>
        </w:rPr>
        <w:t>2015/16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3038" w:lineRule="exact"/>
        <w:ind w:left="715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0"/>
          <w:sz w:val="20"/>
          <w:szCs w:val="20"/>
        </w:rPr>
        <w:pict>
          <v:group style="width:155.25pt;height:151.9pt;mso-position-horizontal-relative:char;mso-position-vertical-relative:line" coordorigin="0,0" coordsize="3105,3038">
            <v:shape style="position:absolute;left:0;top:0;width:3105;height:303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85;top:2589;width:1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9F0053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position w:val="-60"/>
          <w:sz w:val="20"/>
          <w:szCs w:val="20"/>
        </w:rPr>
      </w:r>
    </w:p>
    <w:p>
      <w:pPr>
        <w:spacing w:after="0" w:line="3038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460" w:bottom="280" w:left="82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115"/>
        <w:gridCol w:w="3060"/>
      </w:tblGrid>
      <w:tr>
        <w:trPr>
          <w:trHeight w:val="345" w:hRule="exact"/>
        </w:trPr>
        <w:tc>
          <w:tcPr>
            <w:tcW w:w="4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66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NHS England 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INFORMATION   </w:t>
            </w:r>
            <w:r>
              <w:rPr>
                <w:rFonts w:ascii="Arial"/>
                <w:b/>
                <w:color w:val="FFFFFF"/>
                <w:sz w:val="18"/>
              </w:rPr>
              <w:t>READER </w:t>
            </w:r>
            <w:r>
              <w:rPr>
                <w:rFonts w:ascii="Arial"/>
                <w:b/>
                <w:color w:val="FFFFFF"/>
                <w:spacing w:val="39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BOX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2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6"/>
        <w:gridCol w:w="115"/>
        <w:gridCol w:w="2572"/>
        <w:gridCol w:w="115"/>
        <w:gridCol w:w="3089"/>
      </w:tblGrid>
      <w:tr>
        <w:trPr>
          <w:trHeight w:val="241" w:hRule="exact"/>
        </w:trPr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21"/>
              <w:ind w:left="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Directorate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single" w:sz="5" w:space="0" w:color="FF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</w:tr>
      <w:tr>
        <w:trPr>
          <w:trHeight w:val="241" w:hRule="exact"/>
        </w:trPr>
        <w:tc>
          <w:tcPr>
            <w:tcW w:w="233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4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Medical</w:t>
            </w:r>
          </w:p>
        </w:tc>
        <w:tc>
          <w:tcPr>
            <w:tcW w:w="2572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CCFFFF"/>
          </w:tcPr>
          <w:p>
            <w:pPr>
              <w:pStyle w:val="TableParagraph"/>
              <w:spacing w:line="240" w:lineRule="auto" w:before="14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Commissioning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Operations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04" w:type="dxa"/>
            <w:gridSpan w:val="2"/>
            <w:tcBorders>
              <w:top w:val="single" w:sz="5" w:space="0" w:color="000000"/>
              <w:left w:val="single" w:sz="5" w:space="0" w:color="FF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Patients  </w:t>
            </w:r>
            <w:r>
              <w:rPr>
                <w:rFonts w:ascii="Arial"/>
                <w:spacing w:val="-4"/>
                <w:sz w:val="18"/>
              </w:rPr>
              <w:t>and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Information</w:t>
            </w:r>
          </w:p>
        </w:tc>
      </w:tr>
      <w:tr>
        <w:trPr>
          <w:trHeight w:val="724" w:hRule="exact"/>
        </w:trPr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21"/>
              <w:ind w:left="80" w:right="14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Nursing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</w:r>
            <w:r>
              <w:rPr>
                <w:rFonts w:ascii="Arial"/>
                <w:spacing w:val="-3"/>
                <w:sz w:val="18"/>
              </w:rPr>
              <w:t>Finance</w:t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72" w:type="dxa"/>
            <w:tcBorders>
              <w:top w:val="single" w:sz="5" w:space="0" w:color="FF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Trans. </w:t>
            </w:r>
            <w:r>
              <w:rPr>
                <w:rFonts w:ascii="Arial"/>
                <w:sz w:val="18"/>
              </w:rPr>
              <w:t>&amp; Corp.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Ops.</w:t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Commissioning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Strategy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2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2827"/>
        <w:gridCol w:w="115"/>
        <w:gridCol w:w="3089"/>
      </w:tblGrid>
      <w:tr>
        <w:trPr>
          <w:trHeight w:val="333" w:hRule="exact"/>
        </w:trPr>
        <w:tc>
          <w:tcPr>
            <w:tcW w:w="49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66"/>
              <w:ind w:left="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Publications Gateway</w:t>
            </w:r>
            <w:r>
              <w:rPr>
                <w:rFonts w:ascii="Arial"/>
                <w:b/>
                <w:color w:val="FFFFFF"/>
                <w:spacing w:val="39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Reference: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3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66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03265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Document</w:t>
            </w:r>
            <w:r>
              <w:rPr>
                <w:rFonts w:ascii="Arial"/>
                <w:b/>
                <w:spacing w:val="3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Purpose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031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Guidance</w:t>
            </w:r>
          </w:p>
        </w:tc>
      </w:tr>
      <w:tr>
        <w:trPr>
          <w:trHeight w:val="608" w:hRule="exact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Document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Name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031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83"/>
              <w:ind w:left="295" w:right="5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Enhanced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Specification: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Avoiding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unplanned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admissions:</w:t>
            </w:r>
            <w:r>
              <w:rPr>
                <w:rFonts w:ascii="Arial"/>
                <w:spacing w:val="-39"/>
                <w:sz w:val="18"/>
              </w:rPr>
              <w:t> </w:t>
            </w:r>
            <w:r>
              <w:rPr>
                <w:rFonts w:ascii="Arial"/>
                <w:spacing w:val="-39"/>
                <w:sz w:val="18"/>
              </w:rPr>
            </w:r>
            <w:r>
              <w:rPr>
                <w:rFonts w:ascii="Arial"/>
                <w:spacing w:val="-3"/>
                <w:sz w:val="18"/>
              </w:rPr>
              <w:t>proactive </w:t>
            </w:r>
            <w:r>
              <w:rPr>
                <w:rFonts w:ascii="Arial"/>
                <w:sz w:val="18"/>
              </w:rPr>
              <w:t>case </w:t>
            </w:r>
            <w:r>
              <w:rPr>
                <w:rFonts w:ascii="Arial"/>
                <w:spacing w:val="-4"/>
                <w:sz w:val="18"/>
              </w:rPr>
              <w:t>finding and </w:t>
            </w:r>
            <w:r>
              <w:rPr>
                <w:rFonts w:ascii="Arial"/>
                <w:sz w:val="18"/>
              </w:rPr>
              <w:t>patient </w:t>
            </w:r>
            <w:r>
              <w:rPr>
                <w:rFonts w:ascii="Arial"/>
                <w:spacing w:val="-3"/>
                <w:sz w:val="18"/>
              </w:rPr>
              <w:t>review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6"/>
                <w:sz w:val="18"/>
              </w:rPr>
              <w:t>vulnerable 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people</w:t>
            </w:r>
          </w:p>
        </w:tc>
      </w:tr>
      <w:tr>
        <w:trPr>
          <w:trHeight w:val="333" w:hRule="exact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Author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6031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NHS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England</w:t>
            </w:r>
          </w:p>
        </w:tc>
      </w:tr>
      <w:tr>
        <w:trPr>
          <w:trHeight w:val="333" w:hRule="exact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Publication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031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 March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2015</w:t>
            </w:r>
          </w:p>
        </w:tc>
      </w:tr>
      <w:tr>
        <w:trPr>
          <w:trHeight w:val="574" w:hRule="exact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Target</w:t>
            </w:r>
            <w:r>
              <w:rPr>
                <w:rFonts w:ascii="Arial"/>
                <w:b/>
                <w:spacing w:val="1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Audience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031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4"/>
              <w:ind w:left="295" w:right="9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NHS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England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Regional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Directors,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NHS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England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Directors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4"/>
                <w:sz w:val="18"/>
              </w:rPr>
              <w:t> </w:t>
            </w:r>
            <w:r>
              <w:rPr>
                <w:rFonts w:ascii="Arial"/>
                <w:spacing w:val="-44"/>
                <w:sz w:val="18"/>
              </w:rPr>
            </w:r>
            <w:r>
              <w:rPr>
                <w:rFonts w:ascii="Arial"/>
                <w:sz w:val="18"/>
              </w:rPr>
              <w:t>Commissioning </w:t>
            </w:r>
            <w:r>
              <w:rPr>
                <w:rFonts w:ascii="Arial"/>
                <w:spacing w:val="-3"/>
                <w:sz w:val="18"/>
              </w:rPr>
              <w:t>Operations,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GPs</w:t>
            </w:r>
          </w:p>
        </w:tc>
      </w:tr>
      <w:tr>
        <w:trPr>
          <w:trHeight w:val="597" w:hRule="exact"/>
        </w:trPr>
        <w:tc>
          <w:tcPr>
            <w:tcW w:w="81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15"/>
              <w:ind w:left="80" w:right="6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Additional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Circulation</w:t>
            </w:r>
            <w:r>
              <w:rPr>
                <w:rFonts w:ascii="Arial"/>
                <w:b/>
                <w:spacing w:val="-48"/>
                <w:sz w:val="18"/>
              </w:rPr>
              <w:t> </w:t>
            </w:r>
            <w:r>
              <w:rPr>
                <w:rFonts w:ascii="Arial"/>
                <w:b/>
                <w:spacing w:val="-48"/>
                <w:sz w:val="18"/>
              </w:rPr>
            </w:r>
            <w:r>
              <w:rPr>
                <w:rFonts w:ascii="Arial"/>
                <w:b/>
                <w:sz w:val="18"/>
              </w:rPr>
              <w:t>List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745" w:hRule="exact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6031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5"/>
              <w:ind w:left="295" w:right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This enhanced </w:t>
            </w:r>
            <w:r>
              <w:rPr>
                <w:rFonts w:ascii="Arial"/>
                <w:sz w:val="18"/>
              </w:rPr>
              <w:t>service (ES) is designed </w:t>
            </w:r>
            <w:r>
              <w:rPr>
                <w:rFonts w:ascii="Arial"/>
                <w:spacing w:val="-3"/>
                <w:sz w:val="18"/>
              </w:rPr>
              <w:t>to </w:t>
            </w:r>
            <w:r>
              <w:rPr>
                <w:rFonts w:ascii="Arial"/>
                <w:spacing w:val="-5"/>
                <w:sz w:val="18"/>
              </w:rPr>
              <w:t>help </w:t>
            </w:r>
            <w:r>
              <w:rPr>
                <w:rFonts w:ascii="Arial"/>
                <w:spacing w:val="-3"/>
                <w:sz w:val="18"/>
              </w:rPr>
              <w:t>reduce </w:t>
            </w:r>
            <w:r>
              <w:rPr>
                <w:rFonts w:ascii="Arial"/>
                <w:sz w:val="18"/>
              </w:rPr>
              <w:t>avoidable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25"/>
                <w:sz w:val="18"/>
              </w:rPr>
            </w:r>
            <w:r>
              <w:rPr>
                <w:rFonts w:ascii="Arial"/>
                <w:spacing w:val="-6"/>
                <w:sz w:val="18"/>
              </w:rPr>
              <w:t>unplanned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admissions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improving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vulnerable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patients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and</w:t>
            </w:r>
            <w:r>
              <w:rPr>
                <w:rFonts w:ascii="Arial"/>
                <w:spacing w:val="-39"/>
                <w:sz w:val="18"/>
              </w:rPr>
              <w:t> </w:t>
            </w:r>
            <w:r>
              <w:rPr>
                <w:rFonts w:ascii="Arial"/>
                <w:spacing w:val="-39"/>
                <w:sz w:val="18"/>
              </w:rPr>
            </w:r>
            <w:r>
              <w:rPr>
                <w:rFonts w:ascii="Arial"/>
                <w:spacing w:val="-4"/>
                <w:sz w:val="18"/>
              </w:rPr>
              <w:t>those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complex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physical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mental health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needs,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who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high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risk</w:t>
            </w:r>
            <w:r>
              <w:rPr>
                <w:rFonts w:ascii="Arial"/>
                <w:spacing w:val="-42"/>
                <w:sz w:val="18"/>
              </w:rPr>
              <w:t> </w:t>
            </w:r>
            <w:r>
              <w:rPr>
                <w:rFonts w:ascii="Arial"/>
                <w:spacing w:val="-42"/>
                <w:sz w:val="18"/>
              </w:rPr>
            </w:r>
            <w:r>
              <w:rPr>
                <w:rFonts w:ascii="Arial"/>
                <w:sz w:val="18"/>
              </w:rPr>
              <w:t>of hospital admission or re-admission. </w:t>
            </w:r>
            <w:r>
              <w:rPr>
                <w:rFonts w:ascii="Arial"/>
                <w:spacing w:val="-7"/>
                <w:sz w:val="18"/>
              </w:rPr>
              <w:t>The </w:t>
            </w:r>
            <w:r>
              <w:rPr>
                <w:rFonts w:ascii="Arial"/>
                <w:sz w:val="18"/>
              </w:rPr>
              <w:t>ES </w:t>
            </w:r>
            <w:r>
              <w:rPr>
                <w:rFonts w:ascii="Arial"/>
                <w:spacing w:val="-5"/>
                <w:sz w:val="18"/>
              </w:rPr>
              <w:t>should 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w w:val="10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complemented </w:t>
            </w:r>
            <w:r>
              <w:rPr>
                <w:rFonts w:ascii="Arial"/>
                <w:sz w:val="18"/>
              </w:rPr>
              <w:t>by </w:t>
            </w:r>
            <w:r>
              <w:rPr>
                <w:rFonts w:ascii="Arial"/>
                <w:spacing w:val="-5"/>
                <w:sz w:val="18"/>
              </w:rPr>
              <w:t>whole </w:t>
            </w:r>
            <w:r>
              <w:rPr>
                <w:rFonts w:ascii="Arial"/>
                <w:spacing w:val="-3"/>
                <w:sz w:val="18"/>
              </w:rPr>
              <w:t>system </w:t>
            </w:r>
            <w:r>
              <w:rPr>
                <w:rFonts w:ascii="Arial"/>
                <w:sz w:val="18"/>
              </w:rPr>
              <w:t>commissioning approaches </w:t>
            </w:r>
            <w:r>
              <w:rPr>
                <w:rFonts w:ascii="Arial"/>
                <w:spacing w:val="-3"/>
                <w:sz w:val="18"/>
              </w:rPr>
              <w:t>to enable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</w:r>
            <w:r>
              <w:rPr>
                <w:rFonts w:ascii="Arial"/>
                <w:spacing w:val="-3"/>
                <w:sz w:val="18"/>
              </w:rPr>
              <w:t>outcomes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3"/>
                <w:sz w:val="18"/>
              </w:rPr>
              <w:t>reducing </w:t>
            </w:r>
            <w:r>
              <w:rPr>
                <w:rFonts w:ascii="Arial"/>
                <w:sz w:val="18"/>
              </w:rPr>
              <w:t>avoidable </w:t>
            </w:r>
            <w:r>
              <w:rPr>
                <w:rFonts w:ascii="Arial"/>
                <w:spacing w:val="-6"/>
                <w:sz w:val="18"/>
              </w:rPr>
              <w:t>unplanned 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z w:val="18"/>
              </w:rPr>
              <w:t>admissions.</w:t>
            </w:r>
          </w:p>
        </w:tc>
      </w:tr>
      <w:tr>
        <w:trPr>
          <w:trHeight w:val="413" w:hRule="exact"/>
        </w:trPr>
        <w:tc>
          <w:tcPr>
            <w:tcW w:w="81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Cross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Reference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29" w:hRule="exact"/>
        </w:trPr>
        <w:tc>
          <w:tcPr>
            <w:tcW w:w="81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Superseded</w:t>
            </w:r>
            <w:r>
              <w:rPr>
                <w:rFonts w:ascii="Arial"/>
                <w:b/>
                <w:spacing w:val="4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Docs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34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applicable)</w:t>
            </w:r>
          </w:p>
        </w:tc>
      </w:tr>
      <w:tr>
        <w:trPr>
          <w:trHeight w:val="746" w:hRule="exact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Action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Required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6031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52"/>
              <w:ind w:left="295" w:right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Regions,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clinical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commissioning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groups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(CCGs)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and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contractors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taking</w:t>
            </w:r>
            <w:r>
              <w:rPr>
                <w:rFonts w:ascii="Arial"/>
                <w:spacing w:val="-42"/>
                <w:sz w:val="18"/>
              </w:rPr>
              <w:t> </w:t>
            </w:r>
            <w:r>
              <w:rPr>
                <w:rFonts w:ascii="Arial"/>
                <w:spacing w:val="-42"/>
                <w:sz w:val="18"/>
              </w:rPr>
            </w:r>
            <w:r>
              <w:rPr>
                <w:rFonts w:ascii="Arial"/>
                <w:sz w:val="18"/>
              </w:rPr>
              <w:t>part </w:t>
            </w:r>
            <w:r>
              <w:rPr>
                <w:rFonts w:ascii="Arial"/>
                <w:spacing w:val="-5"/>
                <w:sz w:val="18"/>
              </w:rPr>
              <w:t>should ensure they </w:t>
            </w:r>
            <w:r>
              <w:rPr>
                <w:rFonts w:ascii="Arial"/>
                <w:spacing w:val="-6"/>
                <w:sz w:val="18"/>
              </w:rPr>
              <w:t>have </w:t>
            </w:r>
            <w:r>
              <w:rPr>
                <w:rFonts w:ascii="Arial"/>
                <w:sz w:val="18"/>
              </w:rPr>
              <w:t>read </w:t>
            </w:r>
            <w:r>
              <w:rPr>
                <w:rFonts w:ascii="Arial"/>
                <w:spacing w:val="-4"/>
                <w:sz w:val="18"/>
              </w:rPr>
              <w:t>and understood </w:t>
            </w:r>
            <w:r>
              <w:rPr>
                <w:rFonts w:ascii="Arial"/>
                <w:spacing w:val="-6"/>
                <w:sz w:val="18"/>
              </w:rPr>
              <w:t>the  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document.</w:t>
            </w:r>
          </w:p>
        </w:tc>
      </w:tr>
      <w:tr>
        <w:trPr>
          <w:trHeight w:val="643" w:hRule="exact"/>
        </w:trPr>
        <w:tc>
          <w:tcPr>
            <w:tcW w:w="81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Timing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Deadlines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34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applicable)</w:t>
            </w:r>
          </w:p>
        </w:tc>
      </w:tr>
      <w:tr>
        <w:trPr>
          <w:trHeight w:val="264" w:hRule="exact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Contact Details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6031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Mark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z w:val="18"/>
              </w:rPr>
              <w:t>Bordigan</w:t>
            </w:r>
          </w:p>
        </w:tc>
      </w:tr>
      <w:tr>
        <w:trPr>
          <w:trHeight w:val="276" w:hRule="exact"/>
        </w:trPr>
        <w:tc>
          <w:tcPr>
            <w:tcW w:w="2076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further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information</w:t>
            </w:r>
            <w:r>
              <w:rPr>
                <w:rFonts w:ascii="Arial"/>
                <w:spacing w:val="-3"/>
                <w:sz w:val="18"/>
              </w:rPr>
            </w:r>
          </w:p>
        </w:tc>
        <w:tc>
          <w:tcPr>
            <w:tcW w:w="60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GP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Contracts</w:t>
            </w:r>
          </w:p>
        </w:tc>
      </w:tr>
      <w:tr>
        <w:trPr>
          <w:trHeight w:val="264" w:hRule="exact"/>
        </w:trPr>
        <w:tc>
          <w:tcPr>
            <w:tcW w:w="2076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Quarry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House</w:t>
            </w:r>
          </w:p>
        </w:tc>
      </w:tr>
      <w:tr>
        <w:trPr>
          <w:trHeight w:val="264" w:hRule="exact"/>
        </w:trPr>
        <w:tc>
          <w:tcPr>
            <w:tcW w:w="2076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Quarry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Hill</w:t>
            </w:r>
          </w:p>
        </w:tc>
      </w:tr>
      <w:tr>
        <w:trPr>
          <w:trHeight w:val="264" w:hRule="exact"/>
        </w:trPr>
        <w:tc>
          <w:tcPr>
            <w:tcW w:w="2076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LS2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7UE</w:t>
            </w:r>
          </w:p>
        </w:tc>
      </w:tr>
      <w:tr>
        <w:trPr>
          <w:trHeight w:val="327" w:hRule="exact"/>
        </w:trPr>
        <w:tc>
          <w:tcPr>
            <w:tcW w:w="2076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0113 825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1137</w:t>
            </w:r>
          </w:p>
        </w:tc>
      </w:tr>
      <w:tr>
        <w:trPr>
          <w:trHeight w:val="453" w:hRule="exact"/>
        </w:trPr>
        <w:tc>
          <w:tcPr>
            <w:tcW w:w="2076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2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9">
              <w:r>
                <w:rPr>
                  <w:rFonts w:ascii="Arial"/>
                  <w:spacing w:val="-4"/>
                  <w:sz w:val="18"/>
                </w:rPr>
                <w:t>http://www.england.nhs.uk/commissioning/gp-contract/</w:t>
              </w:r>
            </w:hyperlink>
          </w:p>
        </w:tc>
      </w:tr>
      <w:tr>
        <w:trPr>
          <w:trHeight w:val="2021" w:hRule="exact"/>
        </w:trPr>
        <w:tc>
          <w:tcPr>
            <w:tcW w:w="81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9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sz w:val="27"/>
              </w:rPr>
              <w:t>Document</w:t>
            </w:r>
            <w:r>
              <w:rPr>
                <w:rFonts w:ascii="Arial"/>
                <w:b/>
                <w:spacing w:val="40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Status</w:t>
            </w:r>
            <w:r>
              <w:rPr>
                <w:rFonts w:ascii="Arial"/>
                <w:sz w:val="27"/>
              </w:rPr>
            </w:r>
          </w:p>
          <w:p>
            <w:pPr>
              <w:pStyle w:val="TableParagraph"/>
              <w:spacing w:line="268" w:lineRule="auto" w:before="164"/>
              <w:ind w:left="80" w:right="1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This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controlled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document.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Whilst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this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document</w:t>
            </w:r>
            <w:r>
              <w:rPr>
                <w:rFonts w:ascii="Arial"/>
                <w:sz w:val="18"/>
              </w:rPr>
              <w:t> may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printed,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the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electronic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version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posted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37"/>
                <w:sz w:val="18"/>
              </w:rPr>
            </w:r>
            <w:r>
              <w:rPr>
                <w:rFonts w:ascii="Arial"/>
                <w:spacing w:val="-6"/>
                <w:sz w:val="18"/>
              </w:rPr>
              <w:t>the </w:t>
            </w:r>
            <w:r>
              <w:rPr>
                <w:rFonts w:ascii="Arial"/>
                <w:spacing w:val="-4"/>
                <w:sz w:val="18"/>
              </w:rPr>
              <w:t>intranet </w:t>
            </w:r>
            <w:r>
              <w:rPr>
                <w:rFonts w:ascii="Arial"/>
                <w:sz w:val="18"/>
              </w:rPr>
              <w:t>is </w:t>
            </w:r>
            <w:r>
              <w:rPr>
                <w:rFonts w:ascii="Arial"/>
                <w:spacing w:val="-6"/>
                <w:sz w:val="18"/>
              </w:rPr>
              <w:t>the </w:t>
            </w:r>
            <w:r>
              <w:rPr>
                <w:rFonts w:ascii="Arial"/>
                <w:spacing w:val="-4"/>
                <w:sz w:val="18"/>
              </w:rPr>
              <w:t>controlled </w:t>
            </w:r>
            <w:r>
              <w:rPr>
                <w:rFonts w:ascii="Arial"/>
                <w:spacing w:val="-3"/>
                <w:sz w:val="18"/>
              </w:rPr>
              <w:t>copy. Any printed </w:t>
            </w:r>
            <w:r>
              <w:rPr>
                <w:rFonts w:ascii="Arial"/>
                <w:sz w:val="18"/>
              </w:rPr>
              <w:t>copies of </w:t>
            </w:r>
            <w:r>
              <w:rPr>
                <w:rFonts w:ascii="Arial"/>
                <w:spacing w:val="-4"/>
                <w:sz w:val="18"/>
              </w:rPr>
              <w:t>this document </w:t>
            </w:r>
            <w:r>
              <w:rPr>
                <w:rFonts w:ascii="Arial"/>
                <w:sz w:val="18"/>
              </w:rPr>
              <w:t>are </w:t>
            </w:r>
            <w:r>
              <w:rPr>
                <w:rFonts w:ascii="Arial"/>
                <w:spacing w:val="-4"/>
                <w:sz w:val="18"/>
              </w:rPr>
              <w:t>not controlled. </w:t>
            </w:r>
            <w:r>
              <w:rPr>
                <w:rFonts w:ascii="Arial"/>
                <w:sz w:val="18"/>
              </w:rPr>
              <w:t>As a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25"/>
                <w:sz w:val="18"/>
              </w:rPr>
            </w:r>
            <w:r>
              <w:rPr>
                <w:rFonts w:ascii="Arial"/>
                <w:spacing w:val="-4"/>
                <w:sz w:val="18"/>
              </w:rPr>
              <w:t>controlled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document,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this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document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should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not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saved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onto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network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drives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but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should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27"/>
                <w:sz w:val="18"/>
              </w:rPr>
            </w:r>
            <w:r>
              <w:rPr>
                <w:rFonts w:ascii="Arial"/>
                <w:spacing w:val="-5"/>
                <w:sz w:val="18"/>
              </w:rPr>
              <w:t>always </w:t>
            </w:r>
            <w:r>
              <w:rPr>
                <w:rFonts w:ascii="Arial"/>
                <w:sz w:val="18"/>
              </w:rPr>
              <w:t>be accessed </w:t>
            </w:r>
            <w:r>
              <w:rPr>
                <w:rFonts w:ascii="Arial"/>
                <w:spacing w:val="-3"/>
                <w:sz w:val="18"/>
              </w:rPr>
              <w:t>from </w:t>
            </w:r>
            <w:r>
              <w:rPr>
                <w:rFonts w:ascii="Arial"/>
                <w:spacing w:val="-6"/>
                <w:sz w:val="18"/>
              </w:rPr>
              <w:t>the </w:t>
            </w:r>
            <w:r>
              <w:rPr>
                <w:rFonts w:ascii="Arial"/>
                <w:spacing w:val="-4"/>
                <w:sz w:val="18"/>
              </w:rPr>
              <w:t>intranet. </w:t>
            </w:r>
            <w:r>
              <w:rPr>
                <w:rFonts w:ascii="Arial"/>
                <w:b/>
                <w:spacing w:val="2"/>
                <w:sz w:val="18"/>
              </w:rPr>
              <w:t>NB: </w:t>
            </w:r>
            <w:r>
              <w:rPr>
                <w:rFonts w:ascii="Arial"/>
                <w:spacing w:val="-7"/>
                <w:sz w:val="18"/>
              </w:rPr>
              <w:t>The </w:t>
            </w:r>
            <w:r>
              <w:rPr>
                <w:rFonts w:ascii="Arial"/>
                <w:spacing w:val="-5"/>
                <w:sz w:val="18"/>
              </w:rPr>
              <w:t>NHS </w:t>
            </w:r>
            <w:r>
              <w:rPr>
                <w:rFonts w:ascii="Arial"/>
                <w:sz w:val="18"/>
              </w:rPr>
              <w:t>Commissioning Board </w:t>
            </w:r>
            <w:r>
              <w:rPr>
                <w:rFonts w:ascii="Arial"/>
                <w:spacing w:val="-5"/>
                <w:sz w:val="18"/>
              </w:rPr>
              <w:t>(NHS </w:t>
            </w:r>
            <w:r>
              <w:rPr>
                <w:rFonts w:ascii="Arial"/>
                <w:sz w:val="18"/>
              </w:rPr>
              <w:t>CB) </w:t>
            </w:r>
            <w:r>
              <w:rPr>
                <w:rFonts w:ascii="Arial"/>
                <w:spacing w:val="-3"/>
                <w:sz w:val="18"/>
              </w:rPr>
              <w:t>was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33"/>
                <w:sz w:val="18"/>
              </w:rPr>
            </w:r>
            <w:r>
              <w:rPr>
                <w:rFonts w:ascii="Arial"/>
                <w:sz w:val="18"/>
              </w:rPr>
              <w:t>established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October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2012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executive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non-departmental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public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body.</w:t>
            </w:r>
            <w:r>
              <w:rPr>
                <w:rFonts w:ascii="Arial"/>
                <w:sz w:val="18"/>
              </w:rPr>
              <w:t> Since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April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2013,</w:t>
            </w:r>
            <w:r>
              <w:rPr>
                <w:rFonts w:ascii="Arial"/>
                <w:spacing w:val="-45"/>
                <w:sz w:val="18"/>
              </w:rPr>
              <w:t> </w:t>
            </w:r>
            <w:r>
              <w:rPr>
                <w:rFonts w:ascii="Arial"/>
                <w:spacing w:val="-45"/>
                <w:sz w:val="18"/>
              </w:rPr>
            </w:r>
            <w:r>
              <w:rPr>
                <w:rFonts w:ascii="Arial"/>
                <w:spacing w:val="-6"/>
                <w:sz w:val="18"/>
              </w:rPr>
              <w:t>the </w:t>
            </w:r>
            <w:r>
              <w:rPr>
                <w:rFonts w:ascii="Arial"/>
                <w:spacing w:val="-5"/>
                <w:sz w:val="18"/>
              </w:rPr>
              <w:t>NHS </w:t>
            </w:r>
            <w:r>
              <w:rPr>
                <w:rFonts w:ascii="Arial"/>
                <w:sz w:val="18"/>
              </w:rPr>
              <w:t>Commissioning Board </w:t>
            </w:r>
            <w:r>
              <w:rPr>
                <w:rFonts w:ascii="Arial"/>
                <w:spacing w:val="-4"/>
                <w:sz w:val="18"/>
              </w:rPr>
              <w:t>has </w:t>
            </w:r>
            <w:r>
              <w:rPr>
                <w:rFonts w:ascii="Arial"/>
                <w:spacing w:val="-3"/>
                <w:sz w:val="18"/>
              </w:rPr>
              <w:t>used </w:t>
            </w:r>
            <w:r>
              <w:rPr>
                <w:rFonts w:ascii="Arial"/>
                <w:spacing w:val="-6"/>
                <w:sz w:val="18"/>
              </w:rPr>
              <w:t>the </w:t>
            </w:r>
            <w:r>
              <w:rPr>
                <w:rFonts w:ascii="Arial"/>
                <w:spacing w:val="-4"/>
                <w:sz w:val="18"/>
              </w:rPr>
              <w:t>name </w:t>
            </w:r>
            <w:r>
              <w:rPr>
                <w:rFonts w:ascii="Arial"/>
                <w:spacing w:val="-5"/>
                <w:sz w:val="18"/>
              </w:rPr>
              <w:t>NHS </w:t>
            </w:r>
            <w:r>
              <w:rPr>
                <w:rFonts w:ascii="Arial"/>
                <w:spacing w:val="-4"/>
                <w:sz w:val="18"/>
              </w:rPr>
              <w:t>England </w:t>
            </w:r>
            <w:r>
              <w:rPr>
                <w:rFonts w:ascii="Arial"/>
                <w:sz w:val="18"/>
              </w:rPr>
              <w:t>for operational 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sz w:val="18"/>
              </w:rPr>
              <w:t>purposes.</w:t>
            </w:r>
          </w:p>
        </w:tc>
      </w:tr>
    </w:tbl>
    <w:p>
      <w:pPr>
        <w:spacing w:after="0" w:line="268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7"/>
          <w:footerReference w:type="default" r:id="rId8"/>
          <w:pgSz w:w="11910" w:h="16840"/>
          <w:pgMar w:header="734" w:footer="989" w:top="960" w:bottom="1180" w:left="1680" w:right="13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231"/>
        <w:ind w:left="100" w:right="143" w:firstLine="0"/>
        <w:jc w:val="left"/>
        <w:rPr>
          <w:b w:val="0"/>
          <w:bCs w:val="0"/>
        </w:rPr>
      </w:pPr>
      <w:r>
        <w:rPr/>
        <w:t>Enhanced service</w:t>
      </w:r>
      <w:r>
        <w:rPr>
          <w:spacing w:val="-9"/>
        </w:rPr>
        <w:t> </w:t>
      </w:r>
      <w:r>
        <w:rPr/>
        <w:t>specification</w:t>
      </w:r>
      <w:r>
        <w:rPr>
          <w:b w:val="0"/>
        </w:rPr>
      </w:r>
    </w:p>
    <w:p>
      <w:pPr>
        <w:pStyle w:val="Heading3"/>
        <w:spacing w:line="240" w:lineRule="auto" w:before="276"/>
        <w:ind w:right="143"/>
        <w:jc w:val="left"/>
        <w:rPr>
          <w:b w:val="0"/>
          <w:bCs w:val="0"/>
        </w:rPr>
      </w:pPr>
      <w:bookmarkStart w:name="_TOC_250001" w:id="1"/>
      <w:r>
        <w:rPr/>
        <w:t>Avoiding unplanned admissions: proactive case finding and</w:t>
      </w:r>
      <w:r>
        <w:rPr>
          <w:spacing w:val="-32"/>
        </w:rPr>
        <w:t> </w:t>
      </w:r>
      <w:r>
        <w:rPr/>
        <w:t>patient</w:t>
      </w:r>
      <w:r>
        <w:rPr>
          <w:w w:val="100"/>
        </w:rPr>
        <w:t> </w:t>
      </w:r>
      <w:r>
        <w:rPr/>
        <w:t>review for vulnerable</w:t>
      </w:r>
      <w:r>
        <w:rPr>
          <w:spacing w:val="-14"/>
        </w:rPr>
        <w:t> </w:t>
      </w:r>
      <w:r>
        <w:rPr/>
        <w:t>people</w:t>
      </w:r>
      <w:bookmarkEnd w:id="1"/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143" w:firstLine="0"/>
        <w:jc w:val="left"/>
      </w:pPr>
      <w:r>
        <w:rPr/>
        <w:t>Version number:</w:t>
      </w:r>
      <w:r>
        <w:rPr>
          <w:spacing w:val="-7"/>
        </w:rPr>
        <w:t> </w:t>
      </w:r>
      <w:r>
        <w:rPr/>
        <w:t>1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100" w:right="5938" w:firstLine="0"/>
        <w:jc w:val="left"/>
      </w:pPr>
      <w:r>
        <w:rPr/>
        <w:t>First published:</w:t>
      </w:r>
      <w:r>
        <w:rPr>
          <w:spacing w:val="-10"/>
        </w:rPr>
        <w:t> </w:t>
      </w:r>
      <w:r>
        <w:rPr/>
        <w:t>23-03-2015</w:t>
      </w:r>
      <w:r>
        <w:rPr/>
        <w:t> Prepared by: NHS</w:t>
      </w:r>
      <w:r>
        <w:rPr>
          <w:spacing w:val="-8"/>
        </w:rPr>
        <w:t> </w:t>
      </w:r>
      <w:r>
        <w:rPr/>
        <w:t>England</w:t>
      </w:r>
      <w:r>
        <w:rPr/>
        <w:t> Classification: Official Gateway reference:</w:t>
      </w:r>
      <w:r>
        <w:rPr>
          <w:spacing w:val="-6"/>
        </w:rPr>
        <w:t> </w:t>
      </w:r>
      <w:r>
        <w:rPr/>
        <w:t>03265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143" w:firstLine="0"/>
        <w:jc w:val="left"/>
      </w:pPr>
      <w:r>
        <w:rPr/>
        <w:t>Equalities and Health Inequalities</w:t>
      </w:r>
      <w:r>
        <w:rPr>
          <w:spacing w:val="-16"/>
        </w:rPr>
        <w:t> </w:t>
      </w:r>
      <w:r>
        <w:rPr/>
        <w:t>Statement: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143" w:firstLine="0"/>
        <w:jc w:val="left"/>
      </w:pPr>
      <w:r>
        <w:rPr/>
        <w:t>"Promoting equality and addressing health inequalities are at the heart of</w:t>
      </w:r>
      <w:r>
        <w:rPr>
          <w:spacing w:val="-9"/>
        </w:rPr>
        <w:t> </w:t>
      </w:r>
      <w:r>
        <w:rPr/>
        <w:t>NHS</w:t>
      </w:r>
      <w:r>
        <w:rPr/>
        <w:t> </w:t>
      </w:r>
      <w:r>
        <w:rPr>
          <w:rFonts w:ascii="Arial" w:hAnsi="Arial" w:cs="Arial" w:eastAsia="Arial"/>
        </w:rPr>
        <w:t>England’s values. Throughout the development of the policies and processes cited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</w:rPr>
        <w:t> </w:t>
      </w:r>
      <w:r>
        <w:rPr/>
        <w:t>this document, we</w:t>
      </w:r>
      <w:r>
        <w:rPr>
          <w:spacing w:val="-10"/>
        </w:rPr>
        <w:t> </w:t>
      </w:r>
      <w:r>
        <w:rPr/>
        <w:t>have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3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Given due regard to the need to eliminate discrimination, harassment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victimisation, to advance equality of opportunity, and to foster good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relations</w:t>
      </w:r>
      <w:r>
        <w:rPr>
          <w:rFonts w:ascii="Arial"/>
          <w:sz w:val="24"/>
        </w:rPr>
        <w:t> between people who share a relevant protected characteristic (as cited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under</w:t>
      </w:r>
      <w:r>
        <w:rPr>
          <w:rFonts w:ascii="Arial"/>
          <w:sz w:val="24"/>
        </w:rPr>
        <w:t> the Equality Act 2010) and those who do not share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it;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5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Given regard to the need to reduce inequalities between patients in access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to,</w:t>
      </w:r>
      <w:r>
        <w:rPr>
          <w:rFonts w:ascii="Arial" w:hAnsi="Arial" w:cs="Arial" w:eastAsia="Arial"/>
          <w:sz w:val="24"/>
          <w:szCs w:val="24"/>
        </w:rPr>
        <w:t> and outcomes from, healthcare services and in securing that services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provided in an integrated way where this might reduce health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inequalities.”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4" w:footer="989" w:top="960" w:bottom="11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right="143"/>
        <w:jc w:val="left"/>
        <w:rPr>
          <w:rFonts w:ascii="Arial" w:hAnsi="Arial" w:cs="Arial" w:eastAsia="Arial"/>
          <w:b w:val="0"/>
          <w:bCs w:val="0"/>
        </w:rPr>
      </w:pPr>
      <w:bookmarkStart w:name="_TOC_250000" w:id="2"/>
      <w:r>
        <w:rPr>
          <w:rFonts w:ascii="Arial"/>
          <w:color w:val="0071C5"/>
        </w:rPr>
        <w:t>Contents</w:t>
      </w:r>
      <w:bookmarkEnd w:id="2"/>
      <w:r>
        <w:rPr>
          <w:rFonts w:ascii="Arial"/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42" w:val="left" w:leader="dot"/>
            </w:tabs>
            <w:spacing w:line="360" w:lineRule="auto" w:before="415"/>
            <w:ind w:right="368"/>
            <w:jc w:val="left"/>
          </w:pPr>
          <w:hyperlink w:history="true" w:anchor="_TOC_250001">
            <w:r>
              <w:rPr/>
              <w:t>Avoiding unplanned admissions: proactive case finding and patient review</w:t>
            </w:r>
            <w:r>
              <w:rPr>
                <w:spacing w:val="-21"/>
              </w:rPr>
              <w:t> </w:t>
            </w:r>
            <w:r>
              <w:rPr/>
              <w:t>for</w:t>
            </w:r>
            <w:r>
              <w:rPr/>
              <w:t> vulnerable</w:t>
            </w:r>
            <w:r>
              <w:rPr>
                <w:spacing w:val="-5"/>
              </w:rPr>
              <w:t> </w:t>
            </w:r>
            <w:r>
              <w:rPr/>
              <w:t>people</w:t>
            </w:r>
            <w:r>
              <w:rPr>
                <w:rFonts w:ascii="Arial" w:hAnsi="Arial" w:cs="Arial" w:eastAsia="Arial"/>
              </w:rPr>
              <w:t>………………………………………………………..…….</w:t>
            </w:r>
            <w:r>
              <w:rPr/>
              <w:tab/>
              <w:t>1</w:t>
            </w:r>
          </w:hyperlink>
        </w:p>
        <w:p>
          <w:pPr>
            <w:pStyle w:val="TOC1"/>
            <w:tabs>
              <w:tab w:pos="8742" w:val="left" w:leader="dot"/>
            </w:tabs>
            <w:spacing w:line="240" w:lineRule="auto"/>
            <w:ind w:right="143"/>
            <w:jc w:val="left"/>
          </w:pPr>
          <w:hyperlink w:history="true" w:anchor="_TOC_250000">
            <w:r>
              <w:rPr/>
              <w:t>Contents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22" w:val="left" w:leader="none"/>
              <w:tab w:pos="8742" w:val="left" w:leader="dot"/>
            </w:tabs>
            <w:spacing w:line="240" w:lineRule="auto" w:before="139" w:after="0"/>
            <w:ind w:left="1021" w:right="143" w:hanging="201"/>
            <w:jc w:val="left"/>
          </w:pPr>
          <w:hyperlink w:history="true" w:anchor="_bookmark0">
            <w:r>
              <w:rPr>
                <w:spacing w:val="-1"/>
              </w:rPr>
              <w:t>Introduction</w:t>
            </w:r>
          </w:hyperlink>
          <w:r>
            <w:rPr>
              <w:spacing w:val="-1"/>
            </w:rPr>
            <w:tab/>
          </w:r>
          <w:r>
            <w:rPr/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022" w:val="left" w:leader="none"/>
              <w:tab w:pos="8742" w:val="left" w:leader="dot"/>
            </w:tabs>
            <w:spacing w:line="240" w:lineRule="auto" w:before="137" w:after="0"/>
            <w:ind w:left="1022" w:right="143" w:hanging="202"/>
            <w:jc w:val="left"/>
          </w:pPr>
          <w:hyperlink w:history="true" w:anchor="_bookmark1">
            <w:r>
              <w:rPr/>
              <w:t>Aims</w:t>
            </w:r>
          </w:hyperlink>
          <w:r>
            <w:rPr/>
            <w:tab/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022" w:val="left" w:leader="none"/>
              <w:tab w:pos="8742" w:val="left" w:leader="dot"/>
            </w:tabs>
            <w:spacing w:line="240" w:lineRule="auto" w:before="139" w:after="0"/>
            <w:ind w:left="1022" w:right="143" w:hanging="202"/>
            <w:jc w:val="left"/>
          </w:pPr>
          <w:hyperlink w:history="true" w:anchor="_bookmark2">
            <w:r>
              <w:rPr/>
              <w:t>Process</w:t>
            </w:r>
          </w:hyperlink>
          <w:r>
            <w:rPr/>
            <w:tab/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022" w:val="left" w:leader="none"/>
              <w:tab w:pos="8742" w:val="left" w:leader="dot"/>
            </w:tabs>
            <w:spacing w:line="240" w:lineRule="auto" w:before="137" w:after="0"/>
            <w:ind w:left="1022" w:right="143" w:hanging="202"/>
            <w:jc w:val="left"/>
          </w:pPr>
          <w:hyperlink w:history="true" w:anchor="_bookmark3">
            <w:r>
              <w:rPr/>
              <w:t>Service</w:t>
            </w:r>
            <w:r>
              <w:rPr>
                <w:spacing w:val="-8"/>
              </w:rPr>
              <w:t> </w:t>
            </w:r>
            <w:r>
              <w:rPr/>
              <w:t>specification</w:t>
            </w:r>
          </w:hyperlink>
          <w:r>
            <w:rPr/>
            <w:tab/>
            <w:t>6</w:t>
          </w:r>
        </w:p>
        <w:p>
          <w:pPr>
            <w:pStyle w:val="TOC2"/>
            <w:tabs>
              <w:tab w:pos="8742" w:val="left" w:leader="dot"/>
            </w:tabs>
            <w:spacing w:line="240" w:lineRule="auto"/>
            <w:ind w:right="143" w:firstLine="0"/>
            <w:jc w:val="left"/>
          </w:pPr>
          <w:hyperlink w:history="true" w:anchor="_bookmark4">
            <w:r>
              <w:rPr/>
              <w:t>6</w:t>
            </w:r>
            <w:r>
              <w:rPr>
                <w:spacing w:val="2"/>
              </w:rPr>
              <w:t> </w:t>
            </w:r>
            <w:r>
              <w:rPr/>
              <w:t>Data</w:t>
            </w:r>
          </w:hyperlink>
          <w:r>
            <w:rPr>
              <w:rFonts w:ascii="Arial" w:hAnsi="Arial" w:cs="Arial" w:eastAsia="Arial"/>
            </w:rPr>
            <w:t>………</w:t>
          </w:r>
          <w:r>
            <w:rPr/>
            <w:tab/>
            <w:t>12</w:t>
          </w:r>
        </w:p>
        <w:p>
          <w:pPr>
            <w:pStyle w:val="TOC2"/>
            <w:spacing w:line="240" w:lineRule="auto" w:before="137"/>
            <w:ind w:right="143" w:firstLine="0"/>
            <w:jc w:val="left"/>
            <w:rPr>
              <w:rFonts w:ascii="Arial" w:hAnsi="Arial" w:cs="Arial" w:eastAsia="Arial"/>
            </w:rPr>
          </w:pPr>
          <w:hyperlink w:history="true" w:anchor="_bookmark5">
            <w:r>
              <w:rPr/>
              <w:t>7</w:t>
            </w:r>
            <w:r>
              <w:rPr>
                <w:spacing w:val="-4"/>
              </w:rPr>
              <w:t> </w:t>
            </w:r>
            <w:r>
              <w:rPr/>
              <w:t>Monitoring</w:t>
            </w:r>
          </w:hyperlink>
          <w:r>
            <w:rPr>
              <w:rFonts w:ascii="Arial" w:hAnsi="Arial" w:cs="Arial" w:eastAsia="Arial"/>
            </w:rPr>
            <w:t>………………………………………………………………………..13</w:t>
          </w:r>
        </w:p>
        <w:p>
          <w:pPr>
            <w:pStyle w:val="TOC2"/>
            <w:tabs>
              <w:tab w:pos="8742" w:val="left" w:leader="dot"/>
            </w:tabs>
            <w:spacing w:line="240" w:lineRule="auto"/>
            <w:ind w:right="143" w:firstLine="0"/>
            <w:jc w:val="left"/>
          </w:pPr>
          <w:hyperlink w:history="true" w:anchor="_bookmark6">
            <w:r>
              <w:rPr/>
              <w:t>8 Payment and</w:t>
            </w:r>
            <w:r>
              <w:rPr>
                <w:spacing w:val="-10"/>
              </w:rPr>
              <w:t> </w:t>
            </w:r>
            <w:r>
              <w:rPr/>
              <w:t>validation</w:t>
            </w:r>
          </w:hyperlink>
          <w:r>
            <w:rPr/>
            <w:tab/>
            <w:t>17</w:t>
          </w:r>
        </w:p>
      </w:sdtContent>
    </w:sdt>
    <w:p>
      <w:pPr>
        <w:pStyle w:val="BodyText"/>
        <w:spacing w:line="360" w:lineRule="auto" w:before="549"/>
        <w:ind w:left="1086" w:right="234" w:firstLine="2"/>
        <w:jc w:val="left"/>
        <w:rPr>
          <w:rFonts w:ascii="Arial" w:hAnsi="Arial" w:cs="Arial" w:eastAsia="Arial"/>
        </w:rPr>
      </w:pPr>
      <w:hyperlink w:history="true" w:anchor="_bookmark7">
        <w:r>
          <w:rPr/>
          <w:t>Annex A: Reporting template</w:t>
        </w:r>
      </w:hyperlink>
      <w:r>
        <w:rPr>
          <w:rFonts w:ascii="Arial" w:hAnsi="Arial" w:cs="Arial" w:eastAsia="Arial"/>
        </w:rPr>
        <w:t>………………………….…………….……...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23</w:t>
      </w:r>
      <w:r>
        <w:rPr>
          <w:rFonts w:ascii="Arial" w:hAnsi="Arial" w:cs="Arial" w:eastAsia="Arial"/>
        </w:rPr>
        <w:t> </w:t>
      </w:r>
      <w:hyperlink w:history="true" w:anchor="_bookmark8">
        <w:r>
          <w:rPr/>
          <w:t>Annex B</w:t>
        </w:r>
      </w:hyperlink>
      <w:r>
        <w:rPr/>
        <w:t>: Administrative provisions relating to payments under</w:t>
      </w:r>
      <w:r>
        <w:rPr>
          <w:spacing w:val="-16"/>
        </w:rPr>
        <w:t> </w:t>
      </w:r>
      <w:r>
        <w:rPr/>
        <w:t>the</w:t>
      </w:r>
      <w:r>
        <w:rPr/>
        <w:t> enhanced service for avoiding unplanned admissions: proactive</w:t>
      </w:r>
      <w:r>
        <w:rPr>
          <w:spacing w:val="-14"/>
        </w:rPr>
        <w:t> </w:t>
      </w:r>
      <w:r>
        <w:rPr/>
        <w:t>case</w:t>
      </w:r>
      <w:r>
        <w:rPr/>
        <w:t> finding and patient care review for vulnerable</w:t>
      </w:r>
      <w:r>
        <w:rPr>
          <w:spacing w:val="-12"/>
        </w:rPr>
        <w:t> </w:t>
      </w:r>
      <w:r>
        <w:rPr/>
        <w:t>people</w:t>
      </w:r>
      <w:r>
        <w:rPr>
          <w:rFonts w:ascii="Arial" w:hAnsi="Arial" w:cs="Arial" w:eastAsia="Arial"/>
        </w:rPr>
        <w:t>…………………….27</w:t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pgSz w:w="11910" w:h="16840"/>
          <w:pgMar w:header="734" w:footer="989" w:top="960" w:bottom="1180" w:left="1340" w:right="1320"/>
        </w:sectPr>
      </w:pPr>
    </w:p>
    <w:p>
      <w:pPr>
        <w:spacing w:line="240" w:lineRule="auto" w:before="10"/>
        <w:rPr>
          <w:rFonts w:ascii="Arial" w:hAnsi="Arial" w:cs="Arial" w:eastAsia="Arial"/>
          <w:sz w:val="39"/>
          <w:szCs w:val="39"/>
        </w:rPr>
      </w:pPr>
    </w:p>
    <w:p>
      <w:pPr>
        <w:pStyle w:val="Heading2"/>
        <w:numPr>
          <w:ilvl w:val="0"/>
          <w:numId w:val="2"/>
        </w:numPr>
        <w:tabs>
          <w:tab w:pos="553" w:val="left" w:leader="none"/>
        </w:tabs>
        <w:spacing w:line="240" w:lineRule="auto" w:before="0" w:after="0"/>
        <w:ind w:left="552" w:right="191" w:hanging="432"/>
        <w:jc w:val="left"/>
        <w:rPr>
          <w:b w:val="0"/>
          <w:bCs w:val="0"/>
        </w:rPr>
      </w:pPr>
      <w:bookmarkStart w:name="_bookmark0" w:id="3"/>
      <w:bookmarkEnd w:id="3"/>
      <w:r>
        <w:rPr>
          <w:b w:val="0"/>
        </w:rPr>
      </w:r>
      <w:bookmarkStart w:name="_bookmark0" w:id="4"/>
      <w:bookmarkEnd w:id="4"/>
      <w:r>
        <w:rPr>
          <w:color w:val="0071C5"/>
        </w:rPr>
        <w:t>In</w:t>
      </w:r>
      <w:r>
        <w:rPr>
          <w:color w:val="0071C5"/>
        </w:rPr>
        <w:t>troduction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189" w:after="0"/>
        <w:ind w:left="828" w:right="191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enhanced service (ES) is designed to help reduce avoidable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unplanned</w:t>
      </w:r>
      <w:r>
        <w:rPr>
          <w:rFonts w:ascii="Arial"/>
          <w:sz w:val="24"/>
        </w:rPr>
        <w:t> admissions by improving services for vulnerable patients and those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z w:val="24"/>
        </w:rPr>
        <w:t> complex physical or mental health needs, who are at high risk of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hospital</w:t>
      </w:r>
      <w:r>
        <w:rPr>
          <w:rFonts w:ascii="Arial"/>
          <w:sz w:val="24"/>
        </w:rPr>
        <w:t> admission or re-admission. The ES should be complemented by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whole</w:t>
      </w:r>
      <w:r>
        <w:rPr>
          <w:rFonts w:ascii="Arial"/>
          <w:sz w:val="24"/>
        </w:rPr>
        <w:t> system commissioning approaches to enable outcomes of reducing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avoidable</w:t>
      </w:r>
      <w:r>
        <w:rPr>
          <w:rFonts w:ascii="Arial"/>
          <w:sz w:val="24"/>
        </w:rPr>
        <w:t> unplanned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admissions.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240" w:lineRule="auto" w:before="5" w:after="0"/>
        <w:ind w:left="828" w:right="191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ES will commence on 1 April 2015 for one year, subject to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review.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38" w:lineRule="auto" w:before="102" w:after="0"/>
        <w:ind w:left="828" w:right="232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ES is agreed between NHS Employers (on behalf of NHS England</w:t>
      </w:r>
      <w:r>
        <w:rPr>
          <w:rFonts w:ascii="Arial"/>
          <w:position w:val="11"/>
          <w:sz w:val="16"/>
        </w:rPr>
        <w:t>1</w:t>
      </w:r>
      <w:r>
        <w:rPr>
          <w:rFonts w:ascii="Arial"/>
          <w:sz w:val="24"/>
        </w:rPr>
        <w:t>)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the British Medical Association (BMA) General Practitioners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Committee</w:t>
      </w:r>
      <w:r>
        <w:rPr>
          <w:rFonts w:ascii="Arial"/>
          <w:sz w:val="24"/>
        </w:rPr>
        <w:t> (GPC). CCGs will be involved in supporting GP practices to deliver this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ES</w:t>
      </w:r>
      <w:r>
        <w:rPr>
          <w:rFonts w:ascii="Arial"/>
          <w:position w:val="11"/>
          <w:sz w:val="16"/>
        </w:rPr>
        <w:t>2</w:t>
      </w:r>
      <w:r>
        <w:rPr>
          <w:rFonts w:ascii="Arial"/>
          <w:sz w:val="24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numPr>
          <w:ilvl w:val="0"/>
          <w:numId w:val="2"/>
        </w:numPr>
        <w:tabs>
          <w:tab w:pos="553" w:val="left" w:leader="none"/>
        </w:tabs>
        <w:spacing w:line="240" w:lineRule="auto" w:before="0" w:after="0"/>
        <w:ind w:left="552" w:right="191" w:hanging="432"/>
        <w:jc w:val="left"/>
        <w:rPr>
          <w:b w:val="0"/>
          <w:bCs w:val="0"/>
        </w:rPr>
      </w:pP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>
          <w:color w:val="0071C5"/>
        </w:rPr>
        <w:t>A</w:t>
      </w:r>
      <w:r>
        <w:rPr>
          <w:color w:val="0071C5"/>
        </w:rPr>
        <w:t>ims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189" w:after="0"/>
        <w:ind w:left="828" w:right="458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aims of this ES in 2015/16 are to provide more personalised support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patients most at risk of unplanned admission, readmission and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A&amp;E</w:t>
      </w:r>
      <w:r>
        <w:rPr>
          <w:rFonts w:ascii="Arial"/>
          <w:sz w:val="24"/>
        </w:rPr>
        <w:t> attendances to help them better manage their health. In order to assist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z w:val="24"/>
        </w:rPr>
        <w:t> achieving this overall aim, the service encourages GP practices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to: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2"/>
        </w:numPr>
        <w:tabs>
          <w:tab w:pos="1681" w:val="left" w:leader="none"/>
        </w:tabs>
        <w:spacing w:line="240" w:lineRule="auto" w:before="0" w:after="0"/>
        <w:ind w:left="1680" w:right="191" w:hanging="4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increase practice availability via timely telephone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access;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681" w:val="left" w:leader="none"/>
        </w:tabs>
        <w:spacing w:line="240" w:lineRule="auto" w:before="0" w:after="0"/>
        <w:ind w:left="1680" w:right="651" w:hanging="4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identify patients who are at high risk of avoidable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unplanned</w:t>
      </w:r>
      <w:r>
        <w:rPr>
          <w:rFonts w:ascii="Arial"/>
          <w:sz w:val="24"/>
        </w:rPr>
        <w:t> admissions, establish a minimum two per cent case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management</w:t>
      </w:r>
      <w:r>
        <w:rPr>
          <w:rFonts w:ascii="Arial"/>
          <w:sz w:val="24"/>
        </w:rPr>
        <w:t> register and proactively manage these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patients;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681" w:val="left" w:leader="none"/>
        </w:tabs>
        <w:spacing w:line="240" w:lineRule="auto" w:before="0" w:after="0"/>
        <w:ind w:left="1680" w:right="214" w:hanging="4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review and improve the hospital discharge process for patients on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register and co-ordinate delivery of care;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681" w:val="left" w:leader="none"/>
        </w:tabs>
        <w:spacing w:line="240" w:lineRule="auto" w:before="0" w:after="0"/>
        <w:ind w:left="1680" w:right="622" w:hanging="4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undertake internal practice reviews of emergency admissions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A&amp;E attendances;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and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681" w:val="left" w:leader="none"/>
        </w:tabs>
        <w:spacing w:line="240" w:lineRule="auto" w:before="0" w:after="0"/>
        <w:ind w:left="1680" w:right="191" w:hanging="4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distribute a patient survey (subject to feasibility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study).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numPr>
          <w:ilvl w:val="0"/>
          <w:numId w:val="2"/>
        </w:numPr>
        <w:tabs>
          <w:tab w:pos="553" w:val="left" w:leader="none"/>
        </w:tabs>
        <w:spacing w:line="240" w:lineRule="auto" w:before="162" w:after="0"/>
        <w:ind w:left="552" w:right="191" w:hanging="432"/>
        <w:jc w:val="left"/>
        <w:rPr>
          <w:b w:val="0"/>
          <w:bCs w:val="0"/>
        </w:rPr>
      </w:pP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color w:val="0071C5"/>
        </w:rPr>
        <w:t>Process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189" w:after="0"/>
        <w:ind w:left="828" w:right="164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Commissioners will invite GP practices to participate in this ES before 30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April</w:t>
      </w:r>
      <w:r>
        <w:rPr>
          <w:rFonts w:ascii="Arial"/>
          <w:sz w:val="24"/>
        </w:rPr>
        <w:t> 2015. GP practices wishing to participate will be required to sign up to it by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no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0"/>
        <w:ind w:left="12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 </w:t>
      </w:r>
      <w:r>
        <w:rPr>
          <w:rFonts w:ascii="Arial"/>
          <w:sz w:val="20"/>
        </w:rPr>
        <w:t>From 1 April 2013 the NHS Commissioning Board (NHS CB) is the body legally responsible 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commissioning of primary care in England. However, the NHS CB operates under the name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NHS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England, therefore the name NHS England is used throughout this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specification.</w:t>
      </w:r>
    </w:p>
    <w:p>
      <w:pPr>
        <w:spacing w:line="228" w:lineRule="exact" w:before="0"/>
        <w:ind w:left="120" w:right="1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 </w:t>
      </w:r>
      <w:r>
        <w:rPr>
          <w:rFonts w:ascii="Arial"/>
          <w:sz w:val="20"/>
        </w:rPr>
        <w:t>CCGs will be involved in supporting GP practices to deliver this ES if they are not the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commissioner.</w:t>
      </w:r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734" w:footer="989" w:top="960" w:bottom="11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/>
        <w:ind w:right="130" w:firstLine="0"/>
        <w:jc w:val="left"/>
      </w:pPr>
      <w:r>
        <w:rPr/>
        <w:t>later than 30 June 2015. GP practices signing up to this service will be</w:t>
      </w:r>
      <w:r>
        <w:rPr>
          <w:spacing w:val="-22"/>
        </w:rPr>
        <w:t> </w:t>
      </w:r>
      <w:r>
        <w:rPr/>
        <w:t>signing</w:t>
      </w:r>
      <w:r>
        <w:rPr/>
        <w:t> up to all</w:t>
      </w:r>
      <w:r>
        <w:rPr>
          <w:spacing w:val="-3"/>
        </w:rPr>
        <w:t> </w:t>
      </w:r>
      <w:r>
        <w:rPr/>
        <w:t>components.</w:t>
      </w:r>
    </w:p>
    <w:p>
      <w:pPr>
        <w:pStyle w:val="BodyText"/>
        <w:tabs>
          <w:tab w:pos="828" w:val="left" w:leader="none"/>
        </w:tabs>
        <w:spacing w:line="345" w:lineRule="auto" w:before="5"/>
        <w:ind w:right="572"/>
        <w:jc w:val="left"/>
        <w:rPr>
          <w:rFonts w:ascii="Arial" w:hAnsi="Arial" w:cs="Arial" w:eastAsia="Arial"/>
        </w:rPr>
      </w:pPr>
      <w:r>
        <w:rPr>
          <w:color w:val="9F0053"/>
        </w:rPr>
        <w:t>1.1</w:t>
        <w:tab/>
      </w:r>
      <w:r>
        <w:rPr/>
        <w:t>Participating practices are also required to sign up to Calculating</w:t>
      </w:r>
      <w:r>
        <w:rPr>
          <w:spacing w:val="-21"/>
        </w:rPr>
        <w:t> </w:t>
      </w:r>
      <w:r>
        <w:rPr/>
        <w:t>Quality</w:t>
      </w:r>
      <w:r>
        <w:rPr/>
        <w:t> Reporting Service (CQRS) and the General Practice Extraction</w:t>
      </w:r>
      <w:r>
        <w:rPr>
          <w:spacing w:val="-11"/>
        </w:rPr>
        <w:t> </w:t>
      </w:r>
      <w:r>
        <w:rPr/>
        <w:t>Service</w:t>
      </w:r>
      <w:r>
        <w:rPr/>
        <w:t> (GPES)</w:t>
      </w:r>
      <w:r>
        <w:rPr>
          <w:position w:val="11"/>
          <w:sz w:val="16"/>
          <w:szCs w:val="16"/>
        </w:rPr>
        <w:t>3</w:t>
      </w:r>
      <w:r>
        <w:rPr/>
        <w:t>. Commissioners </w:t>
      </w:r>
      <w:r>
        <w:rPr>
          <w:rFonts w:ascii="Arial" w:hAnsi="Arial" w:cs="Arial" w:eastAsia="Arial"/>
        </w:rPr>
        <w:t>will record GP practices’ participation on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CQRS.</w:t>
      </w:r>
    </w:p>
    <w:p>
      <w:pPr>
        <w:pStyle w:val="BodyText"/>
        <w:tabs>
          <w:tab w:pos="828" w:val="left" w:leader="none"/>
        </w:tabs>
        <w:spacing w:line="360" w:lineRule="auto" w:before="2"/>
        <w:ind w:right="931"/>
        <w:jc w:val="left"/>
      </w:pPr>
      <w:r>
        <w:rPr>
          <w:color w:val="9F0053"/>
        </w:rPr>
        <w:t>3.2</w:t>
        <w:tab/>
      </w:r>
      <w:r>
        <w:rPr/>
        <w:t>GP practices signing up to this ES by 30 June 2015 will qualify for</w:t>
      </w:r>
      <w:r>
        <w:rPr>
          <w:spacing w:val="-16"/>
        </w:rPr>
        <w:t> </w:t>
      </w:r>
      <w:r>
        <w:rPr/>
        <w:t>the</w:t>
      </w:r>
      <w:r>
        <w:rPr/>
        <w:t> component one payment set out in the payment and validation</w:t>
      </w:r>
      <w:r>
        <w:rPr>
          <w:spacing w:val="-34"/>
        </w:rPr>
        <w:t> </w:t>
      </w:r>
      <w:r>
        <w:rPr/>
        <w:t>section.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numPr>
          <w:ilvl w:val="0"/>
          <w:numId w:val="2"/>
        </w:numPr>
        <w:tabs>
          <w:tab w:pos="553" w:val="left" w:leader="none"/>
        </w:tabs>
        <w:spacing w:line="240" w:lineRule="auto" w:before="0" w:after="0"/>
        <w:ind w:left="552" w:right="191" w:hanging="432"/>
        <w:jc w:val="left"/>
        <w:rPr>
          <w:b w:val="0"/>
          <w:bCs w:val="0"/>
        </w:rPr>
      </w:pPr>
      <w:bookmarkStart w:name="_bookmark3" w:id="9"/>
      <w:bookmarkEnd w:id="9"/>
      <w:r>
        <w:rPr>
          <w:b w:val="0"/>
        </w:rPr>
      </w:r>
      <w:bookmarkStart w:name="_bookmark3" w:id="10"/>
      <w:bookmarkEnd w:id="10"/>
      <w:r>
        <w:rPr>
          <w:color w:val="0071C5"/>
        </w:rPr>
        <w:t>Se</w:t>
      </w:r>
      <w:r>
        <w:rPr>
          <w:color w:val="0071C5"/>
        </w:rPr>
        <w:t>rvice</w:t>
      </w:r>
      <w:r>
        <w:rPr>
          <w:color w:val="0071C5"/>
          <w:spacing w:val="-2"/>
        </w:rPr>
        <w:t> </w:t>
      </w:r>
      <w:r>
        <w:rPr>
          <w:color w:val="0071C5"/>
        </w:rPr>
        <w:t>specification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189" w:after="0"/>
        <w:ind w:left="828" w:right="560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requirements for GP practices participating in this ES cover five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areas</w:t>
      </w:r>
      <w:r>
        <w:rPr>
          <w:rFonts w:ascii="Arial"/>
          <w:sz w:val="24"/>
        </w:rPr>
        <w:t> and are as follows in this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section: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1538" w:right="19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Practice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availability</w:t>
      </w: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32" w:lineRule="auto" w:before="124" w:after="0"/>
        <w:ind w:left="2105" w:right="214" w:hanging="54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provide timely telephone access via an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ex-</w:t>
      </w:r>
      <w:r>
        <w:rPr>
          <w:rFonts w:ascii="Arial"/>
          <w:sz w:val="24"/>
        </w:rPr>
        <w:t> directory or by-pass number to ambulance staff and</w:t>
      </w:r>
      <w:r>
        <w:rPr>
          <w:rFonts w:ascii="Arial"/>
          <w:spacing w:val="25"/>
          <w:sz w:val="24"/>
        </w:rPr>
        <w:t> </w:t>
      </w:r>
      <w:r>
        <w:rPr>
          <w:rFonts w:ascii="Arial"/>
          <w:sz w:val="24"/>
        </w:rPr>
        <w:t>A&amp;E</w:t>
      </w:r>
      <w:r>
        <w:rPr>
          <w:rFonts w:ascii="Arial"/>
          <w:sz w:val="24"/>
        </w:rPr>
        <w:t> clinicians to support decisions about hospital transfers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admissions relating to any patient on their registered list</w:t>
      </w:r>
      <w:r>
        <w:rPr>
          <w:rFonts w:ascii="Arial"/>
          <w:position w:val="11"/>
          <w:sz w:val="16"/>
        </w:rPr>
        <w:t>4</w:t>
      </w:r>
      <w:r>
        <w:rPr>
          <w:rFonts w:ascii="Arial"/>
          <w:sz w:val="24"/>
        </w:rPr>
        <w:t>.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z w:val="24"/>
        </w:rPr>
        <w:t> could, for example, be done by providing different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extension</w:t>
      </w:r>
    </w:p>
    <w:p>
      <w:pPr>
        <w:pStyle w:val="BodyText"/>
        <w:spacing w:line="240" w:lineRule="auto" w:before="1"/>
        <w:ind w:left="2105" w:right="130" w:firstLine="0"/>
        <w:jc w:val="left"/>
      </w:pPr>
      <w:r>
        <w:rPr/>
        <w:t>options to callers to the GP practice, as long as this gets the</w:t>
      </w:r>
      <w:r>
        <w:rPr>
          <w:spacing w:val="-12"/>
        </w:rPr>
        <w:t> </w:t>
      </w:r>
      <w:r>
        <w:rPr/>
        <w:t>caller</w:t>
      </w:r>
      <w:r>
        <w:rPr/>
        <w:t> straight through to the GP practice as a priority call. Where</w:t>
      </w:r>
      <w:r>
        <w:rPr>
          <w:spacing w:val="-13"/>
        </w:rPr>
        <w:t> </w:t>
      </w:r>
      <w:r>
        <w:rPr/>
        <w:t>an</w:t>
      </w:r>
      <w:r>
        <w:rPr/>
        <w:t> ambulance staff member or A&amp;E clinician specifically ask to</w:t>
      </w:r>
      <w:r>
        <w:rPr>
          <w:spacing w:val="-15"/>
        </w:rPr>
        <w:t> </w:t>
      </w:r>
      <w:r>
        <w:rPr/>
        <w:t>speak</w:t>
      </w:r>
      <w:r>
        <w:rPr/>
        <w:t> to a clinician in the GP practice, then they should be enabled to</w:t>
      </w:r>
      <w:r>
        <w:rPr>
          <w:spacing w:val="-19"/>
        </w:rPr>
        <w:t> </w:t>
      </w:r>
      <w:r>
        <w:rPr>
          <w:spacing w:val="-19"/>
        </w:rPr>
      </w:r>
      <w:r>
        <w:rPr/>
        <w:t>do so whenever practically possible. Access should be within</w:t>
      </w:r>
      <w:r>
        <w:rPr>
          <w:spacing w:val="-14"/>
        </w:rPr>
        <w:t> </w:t>
      </w:r>
      <w:r>
        <w:rPr/>
        <w:t>a</w:t>
      </w:r>
      <w:r>
        <w:rPr/>
        <w:t> suitable timeframe, recognising that the query being raised</w:t>
      </w:r>
      <w:r>
        <w:rPr>
          <w:spacing w:val="-22"/>
        </w:rPr>
        <w:t> </w:t>
      </w:r>
      <w:r>
        <w:rPr/>
        <w:t>relates</w:t>
      </w:r>
      <w:r>
        <w:rPr/>
        <w:t> to whether or not to transfer or admit a patient to hospital i.e.</w:t>
      </w:r>
      <w:r>
        <w:rPr>
          <w:spacing w:val="-18"/>
        </w:rPr>
        <w:t> </w:t>
      </w:r>
      <w:r>
        <w:rPr/>
        <w:t>it</w:t>
      </w:r>
      <w:r>
        <w:rPr/>
        <w:t> may be immediate within an hour or same day. The</w:t>
      </w:r>
      <w:r>
        <w:rPr>
          <w:spacing w:val="-15"/>
        </w:rPr>
        <w:t> </w:t>
      </w:r>
      <w:r>
        <w:rPr/>
        <w:t>commissioner</w:t>
      </w:r>
      <w:r>
        <w:rPr/>
        <w:t> will be required to compile a list of all the by-pass or</w:t>
      </w:r>
      <w:r>
        <w:rPr>
          <w:spacing w:val="-12"/>
        </w:rPr>
        <w:t> </w:t>
      </w:r>
      <w:r>
        <w:rPr/>
        <w:t>ex-directory</w:t>
      </w:r>
      <w:r>
        <w:rPr/>
        <w:t> telephone numbers for GP practices participating in the ES</w:t>
      </w:r>
      <w:r>
        <w:rPr>
          <w:spacing w:val="-13"/>
        </w:rPr>
        <w:t> </w:t>
      </w:r>
      <w:r>
        <w:rPr/>
        <w:t>and</w:t>
      </w:r>
      <w:r>
        <w:rPr/>
        <w:t> share it with relevant ambulance staff and A&amp;E</w:t>
      </w:r>
      <w:r>
        <w:rPr>
          <w:spacing w:val="-18"/>
        </w:rPr>
        <w:t> </w:t>
      </w:r>
      <w:r>
        <w:rPr/>
        <w:t>clinicians.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134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GP practice will provide timely telephone access via an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ex-</w:t>
      </w:r>
      <w:r>
        <w:rPr>
          <w:rFonts w:ascii="Arial" w:hAnsi="Arial" w:cs="Arial" w:eastAsia="Arial"/>
          <w:sz w:val="24"/>
          <w:szCs w:val="24"/>
        </w:rPr>
        <w:t> directory or by-pass number to care and nursing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homes,</w:t>
      </w:r>
      <w:r>
        <w:rPr>
          <w:rFonts w:ascii="Arial" w:hAnsi="Arial" w:cs="Arial" w:eastAsia="Arial"/>
          <w:sz w:val="24"/>
          <w:szCs w:val="24"/>
        </w:rPr>
        <w:t> encouraging them to contact the patient's GP practice to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discuss</w:t>
      </w:r>
      <w:r>
        <w:rPr>
          <w:rFonts w:ascii="Arial" w:hAnsi="Arial" w:cs="Arial" w:eastAsia="Arial"/>
          <w:sz w:val="24"/>
          <w:szCs w:val="24"/>
        </w:rPr>
        <w:t> options before calling an ambulance (where appropriate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example, this is not applicable if the patient is at high risk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severe harm or death, if treatment is delayed). For example,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this</w:t>
      </w:r>
      <w:r>
        <w:rPr>
          <w:rFonts w:ascii="Arial" w:hAnsi="Arial" w:cs="Arial" w:eastAsia="Arial"/>
          <w:sz w:val="24"/>
          <w:szCs w:val="24"/>
        </w:rPr>
        <w:t> could be done by providing different extension options to callers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the GP practice, as long as this gets the caller straight through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the GP practice as a priority call. Where care or nursing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home</w:t>
      </w:r>
      <w:r>
        <w:rPr>
          <w:rFonts w:ascii="Arial" w:hAnsi="Arial" w:cs="Arial" w:eastAsia="Arial"/>
          <w:sz w:val="24"/>
          <w:szCs w:val="24"/>
        </w:rPr>
        <w:t> staff specifically ask to speak to a clinician in the GP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practice,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304" w:lineRule="auto" w:before="11"/>
        <w:ind w:left="12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Malgun Gothic"/>
          <w:position w:val="7"/>
          <w:sz w:val="13"/>
        </w:rPr>
        <w:t>3 </w:t>
      </w:r>
      <w:r>
        <w:rPr>
          <w:rFonts w:ascii="Arial"/>
          <w:sz w:val="20"/>
        </w:rPr>
        <w:t>Further guidance relating to CQRS and GPES will be provided by HSCIC when services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updated.</w:t>
      </w:r>
    </w:p>
    <w:p>
      <w:pPr>
        <w:spacing w:line="203" w:lineRule="exact" w:before="0"/>
        <w:ind w:left="12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4 </w:t>
      </w:r>
      <w:r>
        <w:rPr>
          <w:rFonts w:ascii="Arial"/>
          <w:sz w:val="20"/>
        </w:rPr>
        <w:t>This number is only to be used when ambulance staff and A&amp;E clinicians require support from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</w:t>
      </w:r>
    </w:p>
    <w:p>
      <w:pPr>
        <w:spacing w:line="229" w:lineRule="exact" w:before="0"/>
        <w:ind w:left="12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patient’s practice in making decisions about transferring or admitting</w:t>
      </w:r>
      <w:r>
        <w:rPr>
          <w:rFonts w:ascii="Arial" w:hAnsi="Arial" w:cs="Arial" w:eastAsia="Arial"/>
          <w:spacing w:val="-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patients.</w:t>
      </w:r>
    </w:p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734" w:footer="989" w:top="960" w:bottom="11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105" w:right="156" w:firstLine="0"/>
        <w:jc w:val="left"/>
      </w:pPr>
      <w:r>
        <w:rPr/>
        <w:t>then they should be enabled to do so whenever</w:t>
      </w:r>
      <w:r>
        <w:rPr>
          <w:spacing w:val="-17"/>
        </w:rPr>
        <w:t> </w:t>
      </w:r>
      <w:r>
        <w:rPr/>
        <w:t>practically</w:t>
      </w:r>
      <w:r>
        <w:rPr/>
        <w:t> possible. Access should be within a suitable</w:t>
      </w:r>
      <w:r>
        <w:rPr>
          <w:spacing w:val="-8"/>
        </w:rPr>
        <w:t> </w:t>
      </w:r>
      <w:r>
        <w:rPr/>
        <w:t>timeframe</w:t>
      </w:r>
      <w:r>
        <w:rPr/>
        <w:t> recognising that the query being raised relates to whether or</w:t>
      </w:r>
      <w:r>
        <w:rPr>
          <w:spacing w:val="18"/>
        </w:rPr>
        <w:t> </w:t>
      </w:r>
      <w:r>
        <w:rPr/>
        <w:t>not</w:t>
      </w:r>
      <w:r>
        <w:rPr/>
        <w:t> to call an ambulance i.e. it may be immediate or within a couple</w:t>
      </w:r>
      <w:r>
        <w:rPr>
          <w:spacing w:val="-18"/>
        </w:rPr>
        <w:t> </w:t>
      </w:r>
      <w:r>
        <w:rPr/>
        <w:t>of</w:t>
      </w:r>
      <w:r>
        <w:rPr/>
        <w:t> hours. The commissioner will be required to compile a list of</w:t>
      </w:r>
      <w:r>
        <w:rPr>
          <w:spacing w:val="6"/>
        </w:rPr>
        <w:t> </w:t>
      </w:r>
      <w:r>
        <w:rPr/>
        <w:t>all</w:t>
      </w:r>
      <w:r>
        <w:rPr/>
        <w:t> the by-pass or ex-directory telephone numbers for GP</w:t>
      </w:r>
      <w:r>
        <w:rPr>
          <w:spacing w:val="-11"/>
        </w:rPr>
        <w:t> </w:t>
      </w:r>
      <w:r>
        <w:rPr/>
        <w:t>practices</w:t>
      </w:r>
      <w:r>
        <w:rPr/>
        <w:t> participating in the ES and share it with relevant care and</w:t>
      </w:r>
      <w:r>
        <w:rPr>
          <w:spacing w:val="-23"/>
        </w:rPr>
        <w:t> </w:t>
      </w:r>
      <w:r>
        <w:rPr/>
        <w:t>nursing</w:t>
      </w:r>
      <w:r>
        <w:rPr/>
        <w:t> homes.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129" w:hanging="6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provide timely telephone access to other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care</w:t>
      </w:r>
      <w:r>
        <w:rPr>
          <w:rFonts w:ascii="Arial"/>
          <w:sz w:val="24"/>
        </w:rPr>
        <w:t> providers, (e.g. mental health and social care teams) who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have</w:t>
      </w:r>
      <w:r>
        <w:rPr>
          <w:rFonts w:ascii="Arial"/>
          <w:sz w:val="24"/>
        </w:rPr>
        <w:t> any of the GP practice's registered patients in crisis and who are at risk of admission. Where a specific request is made by one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these individuals to speak to a clinician in the GP practice,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then</w:t>
      </w:r>
      <w:r>
        <w:rPr>
          <w:rFonts w:ascii="Arial"/>
          <w:sz w:val="24"/>
        </w:rPr>
        <w:t> they should be enabled to do so whenever practically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possible.</w:t>
      </w:r>
      <w:r>
        <w:rPr>
          <w:rFonts w:ascii="Arial"/>
          <w:sz w:val="24"/>
        </w:rPr>
        <w:t> Access should be within a suitable timeframe recognising that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query being raised relates to a patient in crisis i.e. it may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immediate, within an hour or same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day.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169" w:hanging="66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provide patients identified on the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case</w:t>
      </w:r>
      <w:r>
        <w:rPr>
          <w:rFonts w:ascii="Arial"/>
          <w:sz w:val="24"/>
        </w:rPr>
        <w:t> management register, who have urgent clinical enquiries, with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same day telephone consultation and where required,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follow-up</w:t>
      </w:r>
      <w:r>
        <w:rPr>
          <w:rFonts w:ascii="Arial"/>
          <w:sz w:val="24"/>
        </w:rPr>
        <w:t> arrangements (e.g. home visit, face-to-face consultation, visit by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community team etc.). This same day telephone consultation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z w:val="24"/>
        </w:rPr>
        <w:t> be with the most appropriate healthcare professional in the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GP</w:t>
      </w:r>
      <w:r>
        <w:rPr>
          <w:rFonts w:ascii="Arial"/>
          <w:sz w:val="24"/>
        </w:rPr>
        <w:t> practice.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0" w:after="0"/>
        <w:ind w:left="1538" w:right="19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Proactive case management and personalised care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planning</w:t>
      </w:r>
    </w:p>
    <w:p>
      <w:pPr>
        <w:pStyle w:val="ListParagraph"/>
        <w:numPr>
          <w:ilvl w:val="3"/>
          <w:numId w:val="2"/>
        </w:numPr>
        <w:tabs>
          <w:tab w:pos="1899" w:val="left" w:leader="none"/>
        </w:tabs>
        <w:spacing w:line="240" w:lineRule="auto" w:before="120" w:after="0"/>
        <w:ind w:left="1898" w:right="145" w:hanging="48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use an appropriate risk stratification5 tool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alternative method6, if a tool is not available, to identify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vulnerable</w:t>
      </w:r>
      <w:r>
        <w:rPr>
          <w:rFonts w:ascii="Arial"/>
          <w:sz w:val="24"/>
        </w:rPr>
        <w:t> older people, high risk patients and patients needing end-of-life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care</w:t>
      </w:r>
      <w:r>
        <w:rPr>
          <w:rFonts w:ascii="Arial"/>
          <w:sz w:val="24"/>
        </w:rPr>
        <w:t> who are at risk of unplanned admission to hospital. If a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risk</w:t>
      </w:r>
      <w:r>
        <w:rPr>
          <w:rFonts w:ascii="Arial"/>
          <w:sz w:val="24"/>
        </w:rPr>
        <w:t> stratification tool is used, commissioners should ensure that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suitable tool has been procured for GP practice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use.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155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risk stratification tool or other alternative method used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should</w:t>
      </w:r>
      <w:r>
        <w:rPr>
          <w:rFonts w:ascii="Arial"/>
          <w:sz w:val="24"/>
        </w:rPr>
        <w:t> give equal consideration to both physical and mental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health</w:t>
      </w:r>
      <w:r>
        <w:rPr>
          <w:rFonts w:ascii="Arial"/>
          <w:sz w:val="24"/>
        </w:rPr>
        <w:t> conditions. In the event the risk stratification tool does not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account</w:t>
      </w:r>
      <w:r>
        <w:rPr>
          <w:rFonts w:ascii="Arial"/>
          <w:sz w:val="24"/>
        </w:rPr>
        <w:t> for mental health conditions, the GP practice should endeavour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use knowledge of their patients with mental health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conditions</w:t>
      </w:r>
      <w:r>
        <w:rPr>
          <w:rFonts w:ascii="Arial"/>
          <w:sz w:val="24"/>
        </w:rPr>
        <w:t> alongside the risk stratification tool to ensure these patients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z w:val="24"/>
        </w:rPr>
        <w:t> considered.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320" w:hanging="6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establish a case management register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patients identified as being at risk of an unplanned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hospital</w:t>
      </w:r>
      <w:r>
        <w:rPr>
          <w:rFonts w:ascii="Arial"/>
          <w:sz w:val="24"/>
        </w:rPr>
        <w:t> admission without proactive case management. This register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will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0"/>
        <w:ind w:left="120" w:right="19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5 </w:t>
      </w:r>
      <w:r>
        <w:rPr>
          <w:rFonts w:ascii="Arial"/>
          <w:sz w:val="20"/>
        </w:rPr>
        <w:t>NHS England. Handbook on Using Case Finding and Risk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Stratification.</w:t>
      </w:r>
      <w:r>
        <w:rPr>
          <w:rFonts w:ascii="Arial"/>
          <w:w w:val="99"/>
          <w:sz w:val="20"/>
        </w:rPr>
        <w:t> </w:t>
      </w:r>
      <w:r>
        <w:rPr>
          <w:rFonts w:ascii="Arial"/>
          <w:color w:val="0000FF"/>
          <w:w w:val="99"/>
          <w:sz w:val="20"/>
        </w:rPr>
      </w:r>
      <w:hyperlink r:id="rId12">
        <w:r>
          <w:rPr>
            <w:rFonts w:ascii="Arial"/>
            <w:color w:val="0000FF"/>
            <w:sz w:val="20"/>
            <w:u w:val="single" w:color="0000FF"/>
          </w:rPr>
          <w:t>http://www.england.nhs.uk/resources/resources-for-ccgs/out-frwrk/dom-2/ltc-care/</w:t>
        </w:r>
        <w:r>
          <w:rPr>
            <w:rFonts w:ascii="Arial"/>
            <w:color w:val="0000FF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28" w:lineRule="exact" w:before="5"/>
        <w:ind w:left="12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10"/>
          <w:sz w:val="13"/>
          <w:szCs w:val="13"/>
        </w:rPr>
        <w:t>6 </w:t>
      </w:r>
      <w:r>
        <w:rPr>
          <w:rFonts w:ascii="Arial" w:hAnsi="Arial" w:cs="Arial" w:eastAsia="Arial"/>
          <w:sz w:val="20"/>
          <w:szCs w:val="20"/>
        </w:rPr>
        <w:t>This may include using clinical judgement and knowledge </w:t>
      </w:r>
      <w:r>
        <w:rPr>
          <w:rFonts w:ascii="Arial" w:hAnsi="Arial" w:cs="Arial" w:eastAsia="Arial"/>
          <w:sz w:val="20"/>
          <w:szCs w:val="20"/>
        </w:rPr>
        <w:t>of the practice’s patient population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with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regards to those patients who would benefit from this</w:t>
      </w:r>
      <w:r>
        <w:rPr>
          <w:rFonts w:ascii="Arial" w:hAnsi="Arial" w:cs="Arial" w:eastAsia="Arial"/>
          <w:spacing w:val="-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service.</w:t>
      </w:r>
    </w:p>
    <w:p>
      <w:pPr>
        <w:spacing w:before="59"/>
        <w:ind w:left="0" w:right="115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9F0053"/>
          <w:w w:val="99"/>
          <w:sz w:val="20"/>
        </w:rPr>
        <w:t>7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headerReference w:type="default" r:id="rId10"/>
          <w:footerReference w:type="default" r:id="rId11"/>
          <w:pgSz w:w="11910" w:h="16840"/>
          <w:pgMar w:header="734" w:footer="0" w:top="960" w:bottom="2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exact" w:before="236"/>
        <w:ind w:left="2105" w:right="191" w:firstLine="0"/>
        <w:jc w:val="left"/>
      </w:pPr>
      <w:r>
        <w:rPr/>
        <w:t>be a minimum of two per cent of the GP practice's</w:t>
      </w:r>
      <w:r>
        <w:rPr>
          <w:spacing w:val="-9"/>
        </w:rPr>
        <w:t> </w:t>
      </w:r>
      <w:r>
        <w:rPr/>
        <w:t>registered</w:t>
      </w:r>
      <w:r>
        <w:rPr>
          <w:position w:val="11"/>
          <w:sz w:val="16"/>
        </w:rPr>
        <w:t>7</w:t>
      </w:r>
      <w:r>
        <w:rPr>
          <w:w w:val="100"/>
          <w:position w:val="11"/>
          <w:sz w:val="16"/>
        </w:rPr>
        <w:t> </w:t>
      </w:r>
      <w:r>
        <w:rPr/>
        <w:t>adult patients (aged 18 and over). The minimum number</w:t>
      </w:r>
      <w:r>
        <w:rPr>
          <w:spacing w:val="-15"/>
        </w:rPr>
        <w:t> </w:t>
      </w:r>
      <w:r>
        <w:rPr/>
        <w:t>of</w:t>
      </w:r>
      <w:r>
        <w:rPr/>
        <w:t> patients to be on the register in each six month period will be</w:t>
      </w:r>
      <w:r>
        <w:rPr>
          <w:spacing w:val="-20"/>
        </w:rPr>
        <w:t> </w:t>
      </w:r>
      <w:r>
        <w:rPr/>
        <w:t>set</w:t>
      </w:r>
      <w:r>
        <w:rPr/>
        <w:t> on the 1 April 2015 and 1 October 2015 respectively.</w:t>
      </w:r>
      <w:r>
        <w:rPr>
          <w:spacing w:val="-12"/>
        </w:rPr>
        <w:t> </w:t>
      </w:r>
      <w:r>
        <w:rPr/>
        <w:t>The</w:t>
      </w:r>
      <w:r>
        <w:rPr/>
        <w:t> minimum register size will be calculated as two per cent of</w:t>
      </w:r>
      <w:r>
        <w:rPr>
          <w:spacing w:val="-15"/>
        </w:rPr>
        <w:t> </w:t>
      </w:r>
      <w:r>
        <w:rPr/>
        <w:t>the</w:t>
      </w:r>
      <w:r>
        <w:rPr/>
        <w:t> practice list size (patients aged 18 and over) from CQRS on</w:t>
      </w:r>
      <w:r>
        <w:rPr>
          <w:spacing w:val="-15"/>
        </w:rPr>
        <w:t> </w:t>
      </w:r>
      <w:r>
        <w:rPr/>
        <w:t>each</w:t>
      </w:r>
      <w:r>
        <w:rPr/>
        <w:t> of these dates. In addition to this two per cent, any children</w:t>
      </w:r>
      <w:r>
        <w:rPr>
          <w:spacing w:val="-22"/>
        </w:rPr>
        <w:t> </w:t>
      </w:r>
      <w:r>
        <w:rPr/>
        <w:t>(aged</w:t>
      </w:r>
      <w:r>
        <w:rPr/>
        <w:t> 17 and under) with complex physical or mental health and</w:t>
      </w:r>
      <w:r>
        <w:rPr>
          <w:spacing w:val="-15"/>
        </w:rPr>
        <w:t> </w:t>
      </w:r>
      <w:r>
        <w:rPr/>
        <w:t>care</w:t>
      </w:r>
      <w:r>
        <w:rPr/>
        <w:t> needs, who require proactive case management, should also</w:t>
      </w:r>
      <w:r>
        <w:rPr>
          <w:spacing w:val="-19"/>
        </w:rPr>
        <w:t> </w:t>
      </w:r>
      <w:r>
        <w:rPr/>
        <w:t>be</w:t>
      </w:r>
      <w:r>
        <w:rPr/>
        <w:t> considered for the</w:t>
      </w:r>
      <w:r>
        <w:rPr>
          <w:spacing w:val="-6"/>
        </w:rPr>
        <w:t> </w:t>
      </w:r>
      <w:r>
        <w:rPr/>
        <w:t>register</w:t>
      </w:r>
      <w:r>
        <w:rPr>
          <w:position w:val="11"/>
          <w:sz w:val="16"/>
        </w:rPr>
        <w:t>8</w:t>
      </w:r>
      <w:r>
        <w:rPr/>
        <w:t>.</w:t>
      </w: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235" w:after="0"/>
        <w:ind w:left="2105" w:right="134" w:hanging="66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each six month period a tolerance of -0.2 per cent will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allowed (i.e. a register size of 1.8 per cent) to account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z w:val="24"/>
        </w:rPr>
        <w:t> situations which temporarily lead to a dip in the number of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patients</w:t>
      </w:r>
      <w:r>
        <w:rPr>
          <w:rFonts w:ascii="Arial"/>
          <w:sz w:val="24"/>
        </w:rPr>
        <w:t> on the register at the end of that six month period. GP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practices</w:t>
      </w:r>
      <w:r>
        <w:rPr>
          <w:rFonts w:ascii="Arial"/>
          <w:sz w:val="24"/>
        </w:rPr>
        <w:t> will also be able to submit manual data (see monitoring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section)</w:t>
      </w:r>
    </w:p>
    <w:p>
      <w:pPr>
        <w:pStyle w:val="BodyText"/>
        <w:spacing w:line="276" w:lineRule="exact" w:before="4"/>
        <w:ind w:left="2105" w:right="114" w:firstLine="0"/>
        <w:jc w:val="left"/>
      </w:pPr>
      <w:r>
        <w:rPr/>
        <w:t>on any patients who died or moved GP practice during the</w:t>
      </w:r>
      <w:r>
        <w:rPr>
          <w:spacing w:val="-12"/>
        </w:rPr>
        <w:t> </w:t>
      </w:r>
      <w:r>
        <w:rPr/>
        <w:t>six</w:t>
      </w:r>
      <w:r>
        <w:rPr/>
        <w:t> month periods</w:t>
      </w:r>
      <w:r>
        <w:rPr>
          <w:position w:val="11"/>
          <w:sz w:val="16"/>
        </w:rPr>
        <w:t>9 </w:t>
      </w:r>
      <w:r>
        <w:rPr/>
        <w:t>and these patients will count towards the minimum</w:t>
      </w:r>
      <w:r>
        <w:rPr/>
        <w:t> two per cent. However, GP practices will need to ensure that</w:t>
      </w:r>
      <w:r>
        <w:rPr>
          <w:spacing w:val="-17"/>
        </w:rPr>
        <w:t> </w:t>
      </w:r>
      <w:r>
        <w:rPr/>
        <w:t>over</w:t>
      </w:r>
      <w:r>
        <w:rPr/>
        <w:t> the financial year, the register covers at least an average of</w:t>
      </w:r>
      <w:r>
        <w:rPr>
          <w:spacing w:val="-16"/>
        </w:rPr>
        <w:t> </w:t>
      </w:r>
      <w:r>
        <w:rPr/>
        <w:t>two</w:t>
      </w:r>
      <w:r>
        <w:rPr/>
        <w:t> per cent of the GP practice's registered adult patients.</w:t>
      </w:r>
      <w:r>
        <w:rPr>
          <w:spacing w:val="-14"/>
        </w:rPr>
        <w:t> </w:t>
      </w:r>
      <w:r>
        <w:rPr/>
        <w:t>Therefore,</w:t>
      </w:r>
      <w:r>
        <w:rPr/>
        <w:t> should the circumstances of any patient change during the first</w:t>
      </w:r>
      <w:r>
        <w:rPr>
          <w:spacing w:val="-17"/>
        </w:rPr>
        <w:t> </w:t>
      </w:r>
      <w:r>
        <w:rPr/>
        <w:t>six</w:t>
      </w:r>
      <w:r>
        <w:rPr/>
        <w:t> months of the year (e.g. the patient has died or moved</w:t>
      </w:r>
      <w:r>
        <w:rPr>
          <w:spacing w:val="-18"/>
        </w:rPr>
        <w:t> </w:t>
      </w:r>
      <w:r>
        <w:rPr/>
        <w:t>practice),</w:t>
      </w:r>
    </w:p>
    <w:p>
      <w:pPr>
        <w:pStyle w:val="BodyText"/>
        <w:spacing w:line="240" w:lineRule="auto"/>
        <w:ind w:left="2105" w:right="191" w:firstLine="0"/>
        <w:jc w:val="left"/>
      </w:pPr>
      <w:r>
        <w:rPr/>
        <w:t>resulting in their removal from the register, GP practices will</w:t>
      </w:r>
      <w:r>
        <w:rPr>
          <w:spacing w:val="-13"/>
        </w:rPr>
        <w:t> </w:t>
      </w:r>
      <w:r>
        <w:rPr/>
        <w:t>need</w:t>
      </w:r>
      <w:r>
        <w:rPr/>
        <w:t> to identify additional patients as soon as reasonably possible</w:t>
      </w:r>
      <w:r>
        <w:rPr>
          <w:spacing w:val="-14"/>
        </w:rPr>
        <w:t> </w:t>
      </w:r>
      <w:r>
        <w:rPr/>
        <w:t>for</w:t>
      </w:r>
      <w:r>
        <w:rPr/>
        <w:t> the second half of the financial year to ensure the two per cent</w:t>
      </w:r>
      <w:r>
        <w:rPr>
          <w:spacing w:val="-18"/>
        </w:rPr>
        <w:t> </w:t>
      </w:r>
      <w:r>
        <w:rPr/>
        <w:t>is</w:t>
      </w:r>
      <w:r>
        <w:rPr/>
        <w:t> maintained. Where a GP practice fails to deliver at least</w:t>
      </w:r>
      <w:r>
        <w:rPr>
          <w:spacing w:val="-12"/>
        </w:rPr>
        <w:t> </w:t>
      </w:r>
      <w:r>
        <w:rPr/>
        <w:t>an</w:t>
      </w:r>
      <w:r>
        <w:rPr/>
        <w:t> average of two per cent across the financial year, payments</w:t>
      </w:r>
      <w:r>
        <w:rPr>
          <w:spacing w:val="-18"/>
        </w:rPr>
        <w:t> </w:t>
      </w:r>
      <w:r>
        <w:rPr/>
        <w:t>can</w:t>
      </w:r>
      <w:r>
        <w:rPr/>
        <w:t> be reclaimed. See payment and validation section for</w:t>
      </w:r>
      <w:r>
        <w:rPr>
          <w:spacing w:val="-12"/>
        </w:rPr>
        <w:t> </w:t>
      </w:r>
      <w:r>
        <w:rPr/>
        <w:t>more</w:t>
      </w:r>
      <w:r>
        <w:rPr/>
        <w:t> details.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251" w:hanging="61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GP practices will need to ensure that they manage any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in-year</w:t>
      </w:r>
      <w:r>
        <w:rPr>
          <w:rFonts w:ascii="Arial"/>
          <w:sz w:val="24"/>
        </w:rPr>
        <w:t> risk associated with changes in practice list size. In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exceptional</w:t>
      </w:r>
      <w:r>
        <w:rPr>
          <w:rFonts w:ascii="Arial"/>
          <w:sz w:val="24"/>
        </w:rPr>
        <w:t> circumstances which temporarily lead to the register falling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below</w:t>
      </w:r>
      <w:r>
        <w:rPr>
          <w:rFonts w:ascii="Arial"/>
          <w:sz w:val="24"/>
        </w:rPr>
        <w:t> the tolerance, commissioners and practices will need to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discuss</w:t>
      </w:r>
      <w:r>
        <w:rPr>
          <w:rFonts w:ascii="Arial"/>
          <w:sz w:val="24"/>
        </w:rPr>
        <w:t> and review 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situation.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301" w:hanging="66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undertake monthly reviews of the register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consider any actions which could be taken to prevent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unplanned</w:t>
      </w:r>
      <w:r>
        <w:rPr>
          <w:rFonts w:ascii="Arial"/>
          <w:sz w:val="24"/>
        </w:rPr>
        <w:t> admissions of patients on the register. For example, the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reviews</w:t>
      </w:r>
      <w:r>
        <w:rPr>
          <w:rFonts w:ascii="Arial"/>
          <w:sz w:val="24"/>
        </w:rPr>
        <w:t> may consider whether those patients requiring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multi-disciplinary</w:t>
      </w:r>
      <w:r>
        <w:rPr>
          <w:rFonts w:ascii="Arial"/>
          <w:sz w:val="24"/>
        </w:rPr>
        <w:t> team (MDT) input are receiving it, or whether the GP practice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z w:val="24"/>
        </w:rPr>
        <w:t> receiving appropriate feedback from the district nursing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team.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26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GP practices will be required to inform relevant patients that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they</w:t>
      </w:r>
      <w:r>
        <w:rPr>
          <w:rFonts w:ascii="Arial"/>
          <w:sz w:val="24"/>
        </w:rPr>
        <w:t> are eligible to join the programme and what they can expect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from</w:t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exact" w:before="61"/>
        <w:ind w:left="12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7 </w:t>
      </w:r>
      <w:r>
        <w:rPr>
          <w:rFonts w:ascii="Arial"/>
          <w:sz w:val="20"/>
        </w:rPr>
        <w:t>Head count and not weighted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list</w:t>
      </w:r>
    </w:p>
    <w:p>
      <w:pPr>
        <w:spacing w:line="230" w:lineRule="exact" w:before="21"/>
        <w:ind w:left="12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8 </w:t>
      </w:r>
      <w:r>
        <w:rPr>
          <w:rFonts w:ascii="Arial"/>
          <w:sz w:val="20"/>
        </w:rPr>
        <w:t>Children on the case register will not be counted towards the minimum two per cent as detailed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payment and validation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section.</w:t>
      </w:r>
    </w:p>
    <w:p>
      <w:pPr>
        <w:spacing w:line="228" w:lineRule="exact" w:before="2"/>
        <w:ind w:left="120" w:right="13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9 </w:t>
      </w:r>
      <w:r>
        <w:rPr>
          <w:rFonts w:ascii="Arial"/>
          <w:sz w:val="20"/>
        </w:rPr>
        <w:t>This only applies to one six month period. Any patients claimed for in the first six month period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need to be replaced in the second six month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period.</w:t>
      </w:r>
    </w:p>
    <w:p>
      <w:pPr>
        <w:spacing w:before="59"/>
        <w:ind w:left="0" w:right="115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9F0053"/>
          <w:w w:val="99"/>
          <w:sz w:val="20"/>
        </w:rPr>
        <w:t>8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headerReference w:type="default" r:id="rId13"/>
          <w:footerReference w:type="default" r:id="rId14"/>
          <w:pgSz w:w="11910" w:h="16840"/>
          <w:pgMar w:header="734" w:footer="0" w:top="960" w:bottom="2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105" w:right="191" w:firstLine="0"/>
        <w:jc w:val="left"/>
      </w:pPr>
      <w:r>
        <w:rPr/>
        <w:t>being part of this</w:t>
      </w:r>
      <w:r>
        <w:rPr>
          <w:spacing w:val="-6"/>
        </w:rPr>
        <w:t> </w:t>
      </w:r>
      <w:r>
        <w:rPr/>
        <w:t>ES.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76" w:lineRule="exact" w:before="0" w:after="0"/>
        <w:ind w:left="2105" w:right="169" w:hanging="77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Patients on the register from the previous year will already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have</w:t>
      </w:r>
      <w:r>
        <w:rPr>
          <w:rFonts w:ascii="Arial"/>
          <w:sz w:val="24"/>
        </w:rPr>
        <w:t> been notified of their named accountable GP and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where</w:t>
      </w:r>
      <w:r>
        <w:rPr>
          <w:rFonts w:ascii="Arial"/>
          <w:sz w:val="24"/>
        </w:rPr>
        <w:t> applicable, their care co-ordinator and therefore do not need to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informed again unless there have been any changes</w:t>
      </w:r>
      <w:r>
        <w:rPr>
          <w:rFonts w:ascii="Arial"/>
          <w:position w:val="11"/>
          <w:sz w:val="16"/>
        </w:rPr>
        <w:t>10</w:t>
      </w:r>
      <w:r>
        <w:rPr>
          <w:rFonts w:ascii="Arial"/>
          <w:sz w:val="24"/>
        </w:rPr>
        <w:t>. Any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new</w:t>
      </w:r>
      <w:r>
        <w:rPr>
          <w:rFonts w:ascii="Arial"/>
          <w:sz w:val="24"/>
        </w:rPr>
        <w:t> patients coming onto the register in-year should be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notified</w:t>
      </w:r>
      <w:r>
        <w:rPr>
          <w:rFonts w:ascii="Arial"/>
          <w:position w:val="11"/>
          <w:sz w:val="16"/>
        </w:rPr>
        <w:t>11</w:t>
      </w:r>
      <w:r>
        <w:rPr>
          <w:rFonts w:ascii="Arial"/>
          <w:spacing w:val="-1"/>
          <w:w w:val="100"/>
          <w:position w:val="11"/>
          <w:sz w:val="16"/>
        </w:rPr>
        <w:t> </w:t>
      </w:r>
      <w:r>
        <w:rPr>
          <w:rFonts w:ascii="Arial"/>
          <w:sz w:val="24"/>
        </w:rPr>
        <w:t>within 21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days.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195" w:hanging="66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implement proactive case management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z w:val="24"/>
        </w:rPr>
        <w:t> all patients on the register. This will include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developing</w:t>
      </w:r>
      <w:r>
        <w:rPr>
          <w:rFonts w:ascii="Arial"/>
          <w:sz w:val="24"/>
        </w:rPr>
        <w:t> collaboratively with a patient and their carer (if applicable)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written/electronic personalised care plan, jointly owned by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patient, carer (if applicable) and named accountable GP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and/or</w:t>
      </w:r>
      <w:r>
        <w:rPr>
          <w:rFonts w:ascii="Arial"/>
          <w:sz w:val="24"/>
        </w:rPr>
        <w:t> care co-ordinator. If the patient consents, the personalised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care</w:t>
      </w:r>
      <w:r>
        <w:rPr>
          <w:rFonts w:ascii="Arial"/>
          <w:sz w:val="24"/>
        </w:rPr>
        <w:t> plan should be shared with the MDT and other relevant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providers.</w:t>
      </w:r>
      <w:r>
        <w:rPr>
          <w:rFonts w:ascii="Arial"/>
          <w:sz w:val="24"/>
        </w:rPr>
        <w:t> Personalised care plans should be developed and agreed for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any</w:t>
      </w:r>
      <w:r>
        <w:rPr>
          <w:rFonts w:ascii="Arial"/>
          <w:sz w:val="24"/>
        </w:rPr>
        <w:t> new patients coming onto the register in year within a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reasonable</w:t>
      </w:r>
      <w:r>
        <w:rPr>
          <w:rFonts w:ascii="Arial"/>
          <w:sz w:val="24"/>
        </w:rPr>
        <w:t> timeframe, but no later than one month after entry onto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register.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225" w:hanging="61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aim of proactive personalised care planning is to improve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quality and co-ordination of care given to patients on the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register</w:t>
      </w:r>
      <w:r>
        <w:rPr>
          <w:rFonts w:ascii="Arial"/>
          <w:sz w:val="24"/>
        </w:rPr>
        <w:t> to improve their health and well-being. This should also aid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z w:val="24"/>
        </w:rPr>
        <w:t> reducing individual risk of avoidable emergency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hospital</w:t>
      </w:r>
      <w:r>
        <w:rPr>
          <w:rFonts w:ascii="Arial"/>
          <w:sz w:val="24"/>
        </w:rPr>
        <w:t> admissions, readmission(s) or A&amp;E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attendances.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76" w:lineRule="exact" w:before="0" w:after="0"/>
        <w:ind w:left="2105" w:right="376" w:hanging="66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Personalised care plans should be developed taking account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the supporting ES guidance, information contained in the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NHS</w:t>
      </w:r>
      <w:r>
        <w:rPr>
          <w:rFonts w:ascii="Arial"/>
          <w:sz w:val="24"/>
        </w:rPr>
        <w:t> England handbook</w:t>
      </w:r>
      <w:r>
        <w:rPr>
          <w:rFonts w:ascii="Arial"/>
          <w:position w:val="11"/>
          <w:sz w:val="16"/>
        </w:rPr>
        <w:t>12 </w:t>
      </w:r>
      <w:r>
        <w:rPr>
          <w:rFonts w:ascii="Arial"/>
          <w:sz w:val="24"/>
        </w:rPr>
        <w:t>on personalised care and support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planning</w:t>
      </w:r>
      <w:r>
        <w:rPr>
          <w:rFonts w:ascii="Arial"/>
          <w:sz w:val="24"/>
        </w:rPr>
        <w:t> and following good medical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practice.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32" w:lineRule="auto" w:before="0" w:after="0"/>
        <w:ind w:left="2105" w:right="346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Patients and carers (if applicable) should be invited to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contribute</w:t>
      </w:r>
      <w:r>
        <w:rPr>
          <w:rFonts w:ascii="Arial"/>
          <w:sz w:val="24"/>
        </w:rPr>
        <w:t> to the creation of the personalised care. Members of the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MDT</w:t>
      </w:r>
      <w:r>
        <w:rPr>
          <w:rFonts w:ascii="Arial"/>
          <w:position w:val="11"/>
          <w:sz w:val="16"/>
        </w:rPr>
        <w:t>13</w:t>
      </w:r>
      <w:r>
        <w:rPr>
          <w:rFonts w:ascii="Arial"/>
          <w:spacing w:val="-1"/>
          <w:w w:val="100"/>
          <w:position w:val="11"/>
          <w:sz w:val="16"/>
        </w:rPr>
        <w:t> </w:t>
      </w:r>
      <w:r>
        <w:rPr>
          <w:rFonts w:ascii="Arial"/>
          <w:sz w:val="24"/>
        </w:rPr>
        <w:t>(when relevant) and other relevant providers could be invited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contribute to the creation of the personalised care plan.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These</w:t>
      </w:r>
      <w:r>
        <w:rPr>
          <w:rFonts w:ascii="Arial"/>
          <w:sz w:val="24"/>
        </w:rPr>
        <w:t> contributions should inform both the holistic care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needs</w:t>
      </w:r>
    </w:p>
    <w:p>
      <w:pPr>
        <w:pStyle w:val="BodyText"/>
        <w:spacing w:line="240" w:lineRule="auto" w:before="1"/>
        <w:ind w:left="2105" w:right="191" w:firstLine="0"/>
        <w:jc w:val="left"/>
      </w:pPr>
      <w:r>
        <w:rPr/>
        <w:t>assessment (e.g. to take into account social factors as well</w:t>
      </w:r>
      <w:r>
        <w:rPr>
          <w:spacing w:val="-13"/>
        </w:rPr>
        <w:t> </w:t>
      </w:r>
      <w:r>
        <w:rPr/>
        <w:t>as</w:t>
      </w:r>
      <w:r>
        <w:rPr/>
        <w:t> clinical requirements) and the actions that can be taken as</w:t>
      </w:r>
      <w:r>
        <w:rPr>
          <w:spacing w:val="-21"/>
        </w:rPr>
        <w:t> </w:t>
      </w:r>
      <w:r>
        <w:rPr/>
        <w:t>a</w:t>
      </w:r>
      <w:r>
        <w:rPr/>
        <w:t> result.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134" w:hanging="77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personalised care plan should, where possible and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through</w:t>
      </w:r>
      <w:r>
        <w:rPr>
          <w:rFonts w:ascii="Arial"/>
          <w:sz w:val="24"/>
        </w:rPr>
        <w:t> encouragement from the attending practitioner, include a record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the patient's wishes for the future. It should identify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carer(s)</w:t>
      </w:r>
      <w:r>
        <w:rPr>
          <w:rFonts w:ascii="Arial"/>
          <w:sz w:val="24"/>
        </w:rPr>
        <w:t> and give appropriate permissions to authorise the GP practice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to</w:t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0"/>
        <w:ind w:left="12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10 </w:t>
      </w:r>
      <w:r>
        <w:rPr>
          <w:rFonts w:ascii="Arial"/>
          <w:sz w:val="20"/>
        </w:rPr>
        <w:t>Practices should notify patients of any changes to their named accountable </w:t>
      </w:r>
      <w:r>
        <w:rPr>
          <w:rFonts w:ascii="Arial"/>
          <w:spacing w:val="5"/>
          <w:sz w:val="20"/>
        </w:rPr>
        <w:t>GP </w:t>
      </w:r>
      <w:r>
        <w:rPr>
          <w:rFonts w:ascii="Arial"/>
          <w:sz w:val="20"/>
        </w:rPr>
        <w:t>and care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co-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ordinator.</w:t>
      </w:r>
    </w:p>
    <w:p>
      <w:pPr>
        <w:spacing w:line="213" w:lineRule="exact" w:before="0"/>
        <w:ind w:left="12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11 </w:t>
      </w:r>
      <w:r>
        <w:rPr>
          <w:rFonts w:ascii="Arial"/>
          <w:sz w:val="20"/>
        </w:rPr>
        <w:t>This can be done via email, letter or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verbally.</w:t>
      </w:r>
    </w:p>
    <w:p>
      <w:pPr>
        <w:spacing w:line="230" w:lineRule="exact" w:before="21"/>
        <w:ind w:left="120" w:right="19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12 </w:t>
      </w:r>
      <w:r>
        <w:rPr>
          <w:rFonts w:ascii="Arial"/>
          <w:sz w:val="20"/>
        </w:rPr>
        <w:t>NHS England Handbooks on personalised care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planning.</w:t>
      </w:r>
      <w:r>
        <w:rPr>
          <w:rFonts w:ascii="Arial"/>
          <w:w w:val="99"/>
          <w:sz w:val="20"/>
        </w:rPr>
        <w:t> </w:t>
      </w:r>
      <w:r>
        <w:rPr>
          <w:rFonts w:ascii="Arial"/>
          <w:color w:val="0000FF"/>
          <w:w w:val="99"/>
          <w:sz w:val="20"/>
        </w:rPr>
      </w:r>
      <w:hyperlink r:id="rId12">
        <w:r>
          <w:rPr>
            <w:rFonts w:ascii="Arial"/>
            <w:color w:val="0000FF"/>
            <w:sz w:val="20"/>
            <w:u w:val="single" w:color="0000FF"/>
          </w:rPr>
          <w:t>http://www.england.nhs.uk/resources/resources-for-ccgs/out-frwrk/dom-2/ltc-care/</w:t>
        </w:r>
        <w:r>
          <w:rPr>
            <w:rFonts w:ascii="Arial"/>
            <w:color w:val="0000FF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28" w:lineRule="exact" w:before="2"/>
        <w:ind w:left="120" w:right="4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13 </w:t>
      </w:r>
      <w:r>
        <w:rPr>
          <w:rFonts w:ascii="Arial"/>
          <w:sz w:val="20"/>
        </w:rPr>
        <w:t>NHS England. Handbook on MDT.</w:t>
      </w:r>
      <w:r>
        <w:rPr>
          <w:rFonts w:ascii="Arial"/>
          <w:spacing w:val="3"/>
          <w:sz w:val="20"/>
        </w:rPr>
        <w:t> </w:t>
      </w:r>
      <w:r>
        <w:rPr>
          <w:rFonts w:ascii="Arial"/>
          <w:color w:val="0000FF"/>
          <w:spacing w:val="3"/>
          <w:sz w:val="20"/>
        </w:rPr>
      </w:r>
      <w:hyperlink r:id="rId12">
        <w:r>
          <w:rPr>
            <w:rFonts w:ascii="Arial"/>
            <w:color w:val="0000FF"/>
            <w:sz w:val="20"/>
            <w:u w:val="single" w:color="0000FF"/>
          </w:rPr>
          <w:t>http://www.england.nhs.uk/resources/resources-for-ccgs/out-</w:t>
        </w:r>
        <w:r>
          <w:rPr>
            <w:rFonts w:ascii="Arial"/>
            <w:color w:val="0000FF"/>
            <w:w w:val="99"/>
            <w:sz w:val="20"/>
          </w:rPr>
        </w:r>
      </w:hyperlink>
      <w:r>
        <w:rPr>
          <w:rFonts w:ascii="Arial"/>
          <w:color w:val="0000FF"/>
          <w:w w:val="99"/>
          <w:sz w:val="20"/>
        </w:rPr>
        <w:t> </w:t>
      </w:r>
      <w:hyperlink r:id="rId12">
        <w:r>
          <w:rPr>
            <w:rFonts w:ascii="Arial"/>
            <w:color w:val="0000FF"/>
            <w:w w:val="99"/>
            <w:sz w:val="20"/>
          </w:rPr>
        </w:r>
        <w:r>
          <w:rPr>
            <w:rFonts w:ascii="Arial"/>
            <w:color w:val="0000FF"/>
            <w:sz w:val="20"/>
            <w:u w:val="single" w:color="0000FF"/>
          </w:rPr>
          <w:t>frwrk/dom-2/ltc-care/</w:t>
        </w:r>
        <w:r>
          <w:rPr>
            <w:rFonts w:ascii="Arial"/>
            <w:color w:val="0000FF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5"/>
          <w:pgSz w:w="11910" w:h="16840"/>
          <w:pgMar w:footer="989" w:header="734" w:top="960" w:bottom="1180" w:left="1320" w:right="1320"/>
          <w:pgNumType w:start="9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745" w:right="595" w:firstLine="0"/>
        <w:jc w:val="left"/>
      </w:pPr>
      <w:r>
        <w:rPr/>
        <w:t>speak directly to the nominated carer(s) and provide details</w:t>
      </w:r>
      <w:r>
        <w:rPr>
          <w:spacing w:val="-17"/>
        </w:rPr>
        <w:t> </w:t>
      </w:r>
      <w:r>
        <w:rPr/>
        <w:t>of</w:t>
      </w:r>
      <w:r>
        <w:rPr/>
        <w:t> support services available to the patient and their</w:t>
      </w:r>
      <w:r>
        <w:rPr>
          <w:spacing w:val="-26"/>
        </w:rPr>
        <w:t> </w:t>
      </w:r>
      <w:r>
        <w:rPr/>
        <w:t>family.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1746" w:val="left" w:leader="none"/>
        </w:tabs>
        <w:spacing w:line="240" w:lineRule="auto" w:before="0" w:after="0"/>
        <w:ind w:left="1745" w:right="175" w:hanging="78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patient’s care and personalised care plan should be</w:t>
      </w:r>
      <w:r>
        <w:rPr>
          <w:rFonts w:ascii="Arial" w:hAnsi="Arial" w:cs="Arial" w:eastAsia="Arial"/>
          <w:spacing w:val="-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reviewed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at agreed regular intervals with them and if applicable, their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carer.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Clinician(s) should look at the patient’s personalised care plan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ensure that it is accurate and is being implemented, making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any</w:t>
      </w:r>
      <w:r>
        <w:rPr>
          <w:rFonts w:ascii="Arial" w:hAnsi="Arial" w:cs="Arial" w:eastAsia="Arial"/>
          <w:sz w:val="24"/>
          <w:szCs w:val="24"/>
        </w:rPr>
        <w:t> changes as appropriate and agreeing these with the patient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where appropriate, the carer. Patients who remain on the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case</w:t>
      </w:r>
      <w:r>
        <w:rPr>
          <w:rFonts w:ascii="Arial" w:hAnsi="Arial" w:cs="Arial" w:eastAsia="Arial"/>
          <w:sz w:val="24"/>
          <w:szCs w:val="24"/>
        </w:rPr>
        <w:t> management register from the previous year, will need to have</w:t>
      </w:r>
      <w:r>
        <w:rPr>
          <w:rFonts w:ascii="Arial" w:hAnsi="Arial" w:cs="Arial" w:eastAsia="Arial"/>
          <w:spacing w:val="-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at</w:t>
      </w:r>
      <w:r>
        <w:rPr>
          <w:rFonts w:ascii="Arial" w:hAnsi="Arial" w:cs="Arial" w:eastAsia="Arial"/>
          <w:sz w:val="24"/>
          <w:szCs w:val="24"/>
        </w:rPr>
        <w:t> least one care review, including a review of their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personalised</w:t>
      </w:r>
      <w:r>
        <w:rPr>
          <w:rFonts w:ascii="Arial" w:hAnsi="Arial" w:cs="Arial" w:eastAsia="Arial"/>
          <w:sz w:val="24"/>
          <w:szCs w:val="24"/>
        </w:rPr>
        <w:t> care plan, during 2015/16. In some instances, the review may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</w:t>
      </w:r>
      <w:r>
        <w:rPr>
          <w:rFonts w:ascii="Arial" w:hAnsi="Arial" w:cs="Arial" w:eastAsia="Arial"/>
          <w:sz w:val="24"/>
          <w:szCs w:val="24"/>
        </w:rPr>
        <w:t> as a result of a social issue, which could require the assistance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the named accountable GP or care co-ordinator (if applicable)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link with the right people in the MDT or as an area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</w:t>
      </w:r>
      <w:r>
        <w:rPr>
          <w:rFonts w:ascii="Arial" w:hAnsi="Arial" w:cs="Arial" w:eastAsia="Arial"/>
          <w:sz w:val="24"/>
          <w:szCs w:val="24"/>
        </w:rPr>
        <w:t> commissioning or design improvement. GP practices will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</w:t>
      </w:r>
      <w:r>
        <w:rPr>
          <w:rFonts w:ascii="Arial" w:hAnsi="Arial" w:cs="Arial" w:eastAsia="Arial"/>
          <w:sz w:val="24"/>
          <w:szCs w:val="24"/>
        </w:rPr>
        <w:t> required to use the Read2 or CTV3 codes (see section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monitoring) to record when a patient’s care plan has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reviewed. This is a specific code introduced solely for use of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GP</w:t>
      </w:r>
      <w:r>
        <w:rPr>
          <w:rFonts w:ascii="Arial" w:hAnsi="Arial" w:cs="Arial" w:eastAsia="Arial"/>
          <w:sz w:val="24"/>
          <w:szCs w:val="24"/>
        </w:rPr>
        <w:t> practices participating in this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1746" w:val="left" w:leader="none"/>
        </w:tabs>
        <w:spacing w:line="240" w:lineRule="auto" w:before="0" w:after="0"/>
        <w:ind w:left="1745" w:right="185" w:hanging="73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Where a patient has had a review undertaken by a member of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MDT (i.e. outside of their practice), then the professional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having</w:t>
      </w:r>
      <w:r>
        <w:rPr>
          <w:rFonts w:ascii="Arial" w:hAnsi="Arial" w:cs="Arial" w:eastAsia="Arial"/>
          <w:sz w:val="24"/>
          <w:szCs w:val="24"/>
        </w:rPr>
        <w:t> conducted the review must inform the GP practice and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patient’s record </w:t>
      </w:r>
      <w:r>
        <w:rPr>
          <w:rFonts w:ascii="Arial" w:hAnsi="Arial" w:cs="Arial" w:eastAsia="Arial"/>
          <w:sz w:val="24"/>
          <w:szCs w:val="24"/>
        </w:rPr>
        <w:t>must be updated by the GP practice. CCGs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will</w:t>
      </w:r>
      <w:r>
        <w:rPr>
          <w:rFonts w:ascii="Arial" w:hAnsi="Arial" w:cs="Arial" w:eastAsia="Arial"/>
          <w:sz w:val="24"/>
          <w:szCs w:val="24"/>
        </w:rPr>
        <w:t> need to ensure, through their commissioning relationships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the organisations that work with the GP practice, that they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inform</w:t>
      </w:r>
      <w:r>
        <w:rPr>
          <w:rFonts w:ascii="Arial" w:hAnsi="Arial" w:cs="Arial" w:eastAsia="Arial"/>
          <w:sz w:val="24"/>
          <w:szCs w:val="24"/>
        </w:rPr>
        <w:t> the practice that a review has been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undertaken.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1746" w:val="left" w:leader="none"/>
        </w:tabs>
        <w:spacing w:line="240" w:lineRule="auto" w:before="0" w:after="0"/>
        <w:ind w:left="1745" w:right="157" w:hanging="78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named accountable GP will be responsible for ensuring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creation of the personalised care plan and the appointment of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care co-ordinator (if different to the named accountable GP).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They</w:t>
      </w:r>
      <w:r>
        <w:rPr>
          <w:rFonts w:ascii="Arial"/>
          <w:sz w:val="24"/>
        </w:rPr>
        <w:t> will also maintain overall accountability for ensuring that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personalised care plan is being delivered and patient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care,</w:t>
      </w:r>
      <w:r>
        <w:rPr>
          <w:rFonts w:ascii="Arial"/>
          <w:sz w:val="24"/>
        </w:rPr>
        <w:t> including the personalised care plan, is being reviewed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z w:val="24"/>
        </w:rPr>
        <w:t> necessary.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1746" w:val="left" w:leader="none"/>
        </w:tabs>
        <w:spacing w:line="240" w:lineRule="auto" w:before="0" w:after="0"/>
        <w:ind w:left="1745" w:right="179" w:hanging="8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care co-ordinator for the patient (appointed by the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named</w:t>
      </w:r>
      <w:r>
        <w:rPr>
          <w:rFonts w:ascii="Arial" w:hAnsi="Arial" w:cs="Arial" w:eastAsia="Arial"/>
          <w:sz w:val="24"/>
          <w:szCs w:val="24"/>
        </w:rPr>
        <w:t> accountable GP, unless they plan to undertake this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role</w:t>
      </w:r>
      <w:r>
        <w:rPr>
          <w:rFonts w:ascii="Arial" w:hAnsi="Arial" w:cs="Arial" w:eastAsia="Arial"/>
          <w:sz w:val="24"/>
          <w:szCs w:val="24"/>
        </w:rPr>
        <w:t> themselves) will act as the main point of contact for the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patient.</w:t>
      </w:r>
      <w:r>
        <w:rPr>
          <w:rFonts w:ascii="Arial" w:hAnsi="Arial" w:cs="Arial" w:eastAsia="Arial"/>
          <w:sz w:val="24"/>
          <w:szCs w:val="24"/>
        </w:rPr>
        <w:t> They are responsible for overseeing care for the patient, that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care plan is being delivered and that the patient and/or carer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(if</w:t>
      </w:r>
      <w:r>
        <w:rPr>
          <w:rFonts w:ascii="Arial" w:hAnsi="Arial" w:cs="Arial" w:eastAsia="Arial"/>
          <w:sz w:val="24"/>
          <w:szCs w:val="24"/>
        </w:rPr>
        <w:t> applicable) is informed of and agrees any changes as required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their personalised care plan. They will also keep in contact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the patient and/or their carer (if applicable) at agreed intervals.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the event the named accountable GP is also the care</w:t>
      </w:r>
      <w:r>
        <w:rPr>
          <w:rFonts w:ascii="Arial" w:hAnsi="Arial" w:cs="Arial" w:eastAsia="Arial"/>
          <w:spacing w:val="-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co-</w:t>
      </w:r>
      <w:r>
        <w:rPr>
          <w:rFonts w:ascii="Arial" w:hAnsi="Arial" w:cs="Arial" w:eastAsia="Arial"/>
          <w:sz w:val="24"/>
          <w:szCs w:val="24"/>
        </w:rPr>
        <w:t> ordinator, then they will be required to undertake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responsibilities for both roles. Where elements of a patient’s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 personalised care plan, provided by professionals outside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the practice, are not being delivered then the named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accountable</w:t>
      </w:r>
      <w:r>
        <w:rPr>
          <w:rFonts w:ascii="Arial" w:hAnsi="Arial" w:cs="Arial" w:eastAsia="Arial"/>
          <w:sz w:val="24"/>
          <w:szCs w:val="24"/>
        </w:rPr>
        <w:t> GP or care co-ordinator (if applicable) will be required to raise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this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4" w:footer="989" w:top="960" w:bottom="1180" w:left="168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745" w:right="0" w:firstLine="0"/>
        <w:jc w:val="left"/>
        <w:rPr>
          <w:rFonts w:ascii="Arial" w:hAnsi="Arial" w:cs="Arial" w:eastAsia="Arial"/>
        </w:rPr>
      </w:pPr>
      <w:r>
        <w:rPr/>
        <w:t>accordingly with the relevant organisation(s) and ensure that</w:t>
      </w:r>
      <w:r>
        <w:rPr>
          <w:spacing w:val="-18"/>
        </w:rPr>
        <w:t> </w:t>
      </w:r>
      <w:r>
        <w:rPr/>
        <w:t>all</w:t>
      </w:r>
      <w:r>
        <w:rPr/>
        <w:t> those involved are clear in their roles and responsibilities</w:t>
      </w:r>
      <w:r>
        <w:rPr>
          <w:spacing w:val="-13"/>
        </w:rPr>
        <w:t> </w:t>
      </w:r>
      <w:r>
        <w:rPr/>
        <w:t>with</w:t>
      </w:r>
      <w:r>
        <w:rPr/>
        <w:t> respect to the </w:t>
      </w:r>
      <w:r>
        <w:rPr>
          <w:rFonts w:ascii="Arial" w:hAnsi="Arial" w:cs="Arial" w:eastAsia="Arial"/>
        </w:rPr>
        <w:t>patient’s care and personalised care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plan.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</w:tabs>
        <w:spacing w:line="240" w:lineRule="auto" w:before="120" w:after="0"/>
        <w:ind w:left="1178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Reviewing and improving the hospital discharge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process</w:t>
      </w:r>
    </w:p>
    <w:p>
      <w:pPr>
        <w:pStyle w:val="ListParagraph"/>
        <w:numPr>
          <w:ilvl w:val="3"/>
          <w:numId w:val="2"/>
        </w:numPr>
        <w:tabs>
          <w:tab w:pos="1746" w:val="left" w:leader="none"/>
        </w:tabs>
        <w:spacing w:line="240" w:lineRule="auto" w:before="120" w:after="0"/>
        <w:ind w:left="1745" w:right="119" w:hanging="54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ensure that when a patient on the register,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newly identified as vulnerable, is discharged from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hospital,</w:t>
      </w:r>
      <w:r>
        <w:rPr>
          <w:rFonts w:ascii="Arial"/>
          <w:sz w:val="24"/>
        </w:rPr>
        <w:t> attempts are made to contact them by an appropriate member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the practice or community staff in a timely manner to ensure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co-</w:t>
      </w:r>
      <w:r>
        <w:rPr>
          <w:rFonts w:ascii="Arial"/>
          <w:sz w:val="24"/>
        </w:rPr>
        <w:t> ordination and delivery of care. This would normally be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within</w:t>
      </w:r>
      <w:r>
        <w:rPr>
          <w:rFonts w:ascii="Arial"/>
          <w:sz w:val="24"/>
        </w:rPr>
        <w:t> three days of the discharge notification being received,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excluding</w:t>
      </w:r>
      <w:r>
        <w:rPr>
          <w:rFonts w:ascii="Arial"/>
          <w:sz w:val="24"/>
        </w:rPr>
        <w:t> weekends and bank holidays, unless there is a reasonable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reason</w:t>
      </w:r>
      <w:r>
        <w:rPr>
          <w:rFonts w:ascii="Arial"/>
          <w:sz w:val="24"/>
        </w:rPr>
        <w:t> for the GP practice not meeting this time target (e.g. the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patient</w:t>
      </w:r>
      <w:r>
        <w:rPr>
          <w:rFonts w:ascii="Arial"/>
          <w:sz w:val="24"/>
        </w:rPr>
        <w:t> has been discharged to an address outside the practice area or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z w:val="24"/>
        </w:rPr>
        <w:t> staying temporarily at a different address unknown to</w:t>
      </w:r>
      <w:r>
        <w:rPr>
          <w:rFonts w:ascii="Arial"/>
          <w:spacing w:val="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practice).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1746" w:val="left" w:leader="none"/>
        </w:tabs>
        <w:spacing w:line="240" w:lineRule="auto" w:before="0" w:after="0"/>
        <w:ind w:left="1745" w:right="144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share any whole system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commissioning</w:t>
      </w:r>
      <w:r>
        <w:rPr>
          <w:rFonts w:ascii="Arial"/>
          <w:sz w:val="24"/>
        </w:rPr>
        <w:t> action points and recommendations identified as part of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z w:val="24"/>
        </w:rPr>
        <w:t> process with their area teams and if appropriate their CCG (if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they</w:t>
      </w:r>
      <w:r>
        <w:rPr>
          <w:rFonts w:ascii="Arial"/>
          <w:sz w:val="24"/>
        </w:rPr>
        <w:t> are not the commissioner of the ES), to help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inform</w:t>
      </w:r>
      <w:r>
        <w:rPr>
          <w:rFonts w:ascii="Arial"/>
          <w:sz w:val="24"/>
        </w:rPr>
        <w:t> commissioning decisions. Information shared with the CCG is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z w:val="24"/>
        </w:rPr>
        <w:t> order to help CCGs work with hospitals to improve planning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z w:val="24"/>
        </w:rPr>
        <w:t> discharge and to improve arrangements for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hospital/practice</w:t>
      </w:r>
      <w:r>
        <w:rPr>
          <w:rFonts w:ascii="Arial"/>
          <w:sz w:val="24"/>
        </w:rPr>
        <w:t> handover at point of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discharge.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</w:tabs>
        <w:spacing w:line="240" w:lineRule="auto" w:before="120" w:after="0"/>
        <w:ind w:left="1178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Internal practice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review</w:t>
      </w:r>
    </w:p>
    <w:p>
      <w:pPr>
        <w:pStyle w:val="ListParagraph"/>
        <w:numPr>
          <w:ilvl w:val="3"/>
          <w:numId w:val="2"/>
        </w:numPr>
        <w:tabs>
          <w:tab w:pos="1746" w:val="left" w:leader="none"/>
        </w:tabs>
        <w:spacing w:line="240" w:lineRule="auto" w:before="120" w:after="0"/>
        <w:ind w:left="1745" w:right="202" w:hanging="54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be required to regularly review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emergency</w:t>
      </w:r>
      <w:r>
        <w:rPr>
          <w:rFonts w:ascii="Arial"/>
          <w:sz w:val="24"/>
        </w:rPr>
        <w:t> admissions and A&amp;E attendances of their patients from care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nursing homes (i.e. to understand why these admissions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attendances occurred and whether they could have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been</w:t>
      </w:r>
      <w:r>
        <w:rPr>
          <w:rFonts w:ascii="Arial"/>
          <w:sz w:val="24"/>
        </w:rPr>
        <w:t> avoided). The reviews should take place at a regular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interval</w:t>
      </w:r>
      <w:r>
        <w:rPr>
          <w:rFonts w:ascii="Arial"/>
          <w:sz w:val="24"/>
        </w:rPr>
        <w:t> deemed appropriate by the GP practice, in light of the number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emergency admissions or A&amp;E attendances by these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patients.</w:t>
      </w:r>
      <w:r>
        <w:rPr>
          <w:rFonts w:ascii="Arial"/>
          <w:sz w:val="24"/>
        </w:rPr>
        <w:t> During the review, the GP practice should give consideration</w:t>
      </w:r>
      <w:r>
        <w:rPr>
          <w:rFonts w:ascii="Arial"/>
          <w:spacing w:val="56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whether improvements can be made to processes in care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nursing homes, community services, or GP practice availability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whether any individual care plans need to be reviewed with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patient and carer (if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applicable).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1746" w:val="left" w:leader="none"/>
        </w:tabs>
        <w:spacing w:line="240" w:lineRule="auto" w:before="0" w:after="0"/>
        <w:ind w:left="1745" w:right="252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Where a GP practice has a large proportion of their patients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care and nursing homes, it should focus its reviews on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any</w:t>
      </w:r>
      <w:r>
        <w:rPr>
          <w:rFonts w:ascii="Arial" w:hAnsi="Arial" w:cs="Arial" w:eastAsia="Arial"/>
          <w:sz w:val="24"/>
          <w:szCs w:val="24"/>
        </w:rPr>
        <w:t> emerging themes from a sample of patients and on any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patients</w:t>
      </w:r>
      <w:r>
        <w:rPr>
          <w:rFonts w:ascii="Arial" w:hAnsi="Arial" w:cs="Arial" w:eastAsia="Arial"/>
          <w:sz w:val="24"/>
          <w:szCs w:val="24"/>
        </w:rPr>
        <w:t> who have regular avoidable admissions or A&amp;E attendances.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GP</w:t>
      </w:r>
      <w:r>
        <w:rPr>
          <w:rFonts w:ascii="Arial" w:hAnsi="Arial" w:cs="Arial" w:eastAsia="Arial"/>
          <w:sz w:val="24"/>
          <w:szCs w:val="24"/>
        </w:rPr>
        <w:t> practices will be required to agree this with its commissioner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at</w:t>
      </w:r>
      <w:r>
        <w:rPr>
          <w:rFonts w:ascii="Arial" w:hAnsi="Arial" w:cs="Arial" w:eastAsia="Arial"/>
          <w:sz w:val="24"/>
          <w:szCs w:val="24"/>
        </w:rPr>
        <w:t> the start of the year. In some circumstances, this may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require</w:t>
      </w:r>
      <w:r>
        <w:rPr>
          <w:rFonts w:ascii="Arial" w:hAnsi="Arial" w:cs="Arial" w:eastAsia="Arial"/>
          <w:sz w:val="24"/>
          <w:szCs w:val="24"/>
        </w:rPr>
        <w:t> different arrangements to be made locally to support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practices in undertaking this requirement. Examples of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‘local</w:t>
      </w:r>
      <w:r>
        <w:rPr>
          <w:rFonts w:ascii="Arial" w:hAnsi="Arial" w:cs="Arial" w:eastAsia="Arial"/>
          <w:sz w:val="24"/>
          <w:szCs w:val="24"/>
        </w:rPr>
        <w:t> arrangements’ may include, but are not limited to, support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from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 CCG to co-ordinate this or support through a care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home</w:t>
      </w:r>
      <w:r>
        <w:rPr>
          <w:rFonts w:ascii="Arial" w:hAnsi="Arial" w:cs="Arial" w:eastAsia="Arial"/>
          <w:sz w:val="24"/>
          <w:szCs w:val="24"/>
        </w:rPr>
        <w:t> community based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service.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4" w:footer="989" w:top="960" w:bottom="1180" w:left="168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2"/>
        </w:numPr>
        <w:tabs>
          <w:tab w:pos="2106" w:val="left" w:leader="none"/>
        </w:tabs>
        <w:spacing w:line="240" w:lineRule="auto" w:before="0" w:after="0"/>
        <w:ind w:left="2105" w:right="154" w:hanging="6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undertake monthly reviews14 of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all</w:t>
      </w:r>
      <w:r>
        <w:rPr>
          <w:rFonts w:ascii="Arial"/>
          <w:sz w:val="24"/>
        </w:rPr>
        <w:t> unplanned admissions and readmissions and A&amp;E attendances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patients on the register15. During the reviews, the practice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z w:val="24"/>
        </w:rPr>
        <w:t> give consideration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2"/>
        </w:numPr>
        <w:tabs>
          <w:tab w:pos="2401" w:val="left" w:leader="none"/>
        </w:tabs>
        <w:spacing w:line="240" w:lineRule="auto" w:before="0" w:after="0"/>
        <w:ind w:left="2401" w:right="14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practice's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processes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2"/>
        </w:numPr>
        <w:tabs>
          <w:tab w:pos="2401" w:val="left" w:leader="none"/>
        </w:tabs>
        <w:spacing w:line="237" w:lineRule="auto" w:before="0" w:after="0"/>
        <w:ind w:left="2401" w:right="20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identifying factors, within the practice’s control, that could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avoided the admission(s), readmission(s) and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A&amp;E</w:t>
      </w:r>
      <w:r>
        <w:rPr>
          <w:rFonts w:ascii="Arial" w:hAnsi="Arial" w:cs="Arial" w:eastAsia="Arial"/>
          <w:sz w:val="24"/>
          <w:szCs w:val="24"/>
        </w:rPr>
        <w:t> attendances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2"/>
        </w:numPr>
        <w:tabs>
          <w:tab w:pos="2401" w:val="left" w:leader="none"/>
        </w:tabs>
        <w:spacing w:line="240" w:lineRule="auto" w:before="0" w:after="0"/>
        <w:ind w:left="2401" w:right="42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rectifying any deficiencies in the patient(s) personalised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care</w:t>
      </w:r>
      <w:r>
        <w:rPr>
          <w:rFonts w:ascii="Arial"/>
          <w:sz w:val="24"/>
        </w:rPr>
        <w:t> plan(s)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2"/>
        </w:numPr>
        <w:tabs>
          <w:tab w:pos="2401" w:val="left" w:leader="none"/>
        </w:tabs>
        <w:spacing w:line="240" w:lineRule="auto" w:before="0" w:after="0"/>
        <w:ind w:left="2401" w:right="39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amending or improving the hospital admission and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discharge</w:t>
      </w:r>
      <w:r>
        <w:rPr>
          <w:rFonts w:ascii="Arial"/>
          <w:sz w:val="24"/>
        </w:rPr>
        <w:t> processes;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2"/>
        </w:numPr>
        <w:tabs>
          <w:tab w:pos="2401" w:val="left" w:leader="none"/>
        </w:tabs>
        <w:spacing w:line="240" w:lineRule="auto" w:before="0" w:after="0"/>
        <w:ind w:left="2401" w:right="17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identifying factors outside the practice’s control, including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system gaps in community and social care provision and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either</w:t>
      </w:r>
      <w:r>
        <w:rPr>
          <w:rFonts w:ascii="Arial" w:hAnsi="Arial" w:cs="Arial" w:eastAsia="Arial"/>
          <w:sz w:val="24"/>
          <w:szCs w:val="24"/>
        </w:rPr>
        <w:t> resolving them (if within the practice's control) or raising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them</w:t>
      </w:r>
      <w:r>
        <w:rPr>
          <w:rFonts w:ascii="Arial" w:hAnsi="Arial" w:cs="Arial" w:eastAsia="Arial"/>
          <w:sz w:val="24"/>
          <w:szCs w:val="24"/>
        </w:rPr>
        <w:t> with 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commissioner.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120" w:after="0"/>
        <w:ind w:left="1538" w:right="14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Patient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survey</w:t>
      </w:r>
    </w:p>
    <w:p>
      <w:pPr>
        <w:spacing w:line="240" w:lineRule="auto" w:before="5"/>
        <w:rPr>
          <w:rFonts w:ascii="Arial" w:hAnsi="Arial" w:cs="Arial" w:eastAsia="Arial"/>
          <w:sz w:val="34"/>
          <w:szCs w:val="34"/>
        </w:rPr>
      </w:pPr>
    </w:p>
    <w:p>
      <w:pPr>
        <w:pStyle w:val="ListParagraph"/>
        <w:numPr>
          <w:ilvl w:val="3"/>
          <w:numId w:val="2"/>
        </w:numPr>
        <w:tabs>
          <w:tab w:pos="1899" w:val="left" w:leader="none"/>
        </w:tabs>
        <w:spacing w:line="240" w:lineRule="auto" w:before="0" w:after="0"/>
        <w:ind w:left="1898" w:right="155" w:hanging="48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Subject to the outcome of a feasibility study (currently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underway),</w:t>
      </w:r>
      <w:r>
        <w:rPr>
          <w:rFonts w:ascii="Arial" w:hAnsi="Arial"/>
          <w:sz w:val="24"/>
        </w:rPr>
        <w:t> GP practices may be required to survey patients on the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case</w:t>
      </w:r>
      <w:r>
        <w:rPr>
          <w:rFonts w:ascii="Arial" w:hAnsi="Arial"/>
          <w:sz w:val="24"/>
        </w:rPr>
        <w:t> management register using a nationally developed and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provided</w:t>
      </w:r>
      <w:r>
        <w:rPr>
          <w:rFonts w:ascii="Arial" w:hAnsi="Arial"/>
          <w:sz w:val="24"/>
        </w:rPr>
        <w:t> survey questionnaire. The GP practice would be provided with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all</w:t>
      </w:r>
      <w:r>
        <w:rPr>
          <w:rFonts w:ascii="Arial" w:hAnsi="Arial"/>
          <w:sz w:val="24"/>
        </w:rPr>
        <w:t> printed materials and postage (if applicable) and would only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z w:val="24"/>
        </w:rPr>
        <w:t> required to identify the correct patients within the identified two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z w:val="24"/>
        </w:rPr>
        <w:t> cent cohort and to either send it out or give it to them (exact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method</w:t>
      </w:r>
      <w:r>
        <w:rPr>
          <w:rFonts w:ascii="Arial" w:hAnsi="Arial"/>
          <w:sz w:val="24"/>
        </w:rPr>
        <w:t> to be confirmed). Final survey details would be subject to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> outcome of a feasibility study. In the event the survey does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go</w:t>
      </w:r>
      <w:r>
        <w:rPr>
          <w:rFonts w:ascii="Arial" w:hAnsi="Arial"/>
          <w:sz w:val="24"/>
        </w:rPr>
        <w:t> ahead, then funding of £500,000 will be available to support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GP</w:t>
      </w:r>
      <w:r>
        <w:rPr>
          <w:rFonts w:ascii="Arial" w:hAnsi="Arial"/>
          <w:sz w:val="24"/>
        </w:rPr>
        <w:t> practices in implementing 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survey.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0"/>
          <w:numId w:val="2"/>
        </w:numPr>
        <w:tabs>
          <w:tab w:pos="553" w:val="left" w:leader="none"/>
        </w:tabs>
        <w:spacing w:line="240" w:lineRule="auto" w:before="0" w:after="0"/>
        <w:ind w:left="552" w:right="143" w:hanging="432"/>
        <w:jc w:val="left"/>
        <w:rPr>
          <w:b w:val="0"/>
          <w:bCs w:val="0"/>
        </w:rPr>
      </w:pPr>
      <w:bookmarkStart w:name="_bookmark4" w:id="11"/>
      <w:bookmarkEnd w:id="11"/>
      <w:r>
        <w:rPr>
          <w:b w:val="0"/>
        </w:rPr>
      </w:r>
      <w:bookmarkStart w:name="_bookmark4" w:id="12"/>
      <w:bookmarkEnd w:id="12"/>
      <w:r>
        <w:rPr>
          <w:color w:val="0071C5"/>
        </w:rPr>
        <w:t>Data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189" w:after="0"/>
        <w:ind w:left="828" w:right="215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Commissioners will need to ensure the provision of timely practice level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data</w:t>
      </w:r>
      <w:r>
        <w:rPr>
          <w:rFonts w:ascii="Arial"/>
          <w:sz w:val="24"/>
        </w:rPr>
        <w:t> on admissions and hospital discharges (as well as anonymous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benchmarking</w:t>
      </w:r>
      <w:r>
        <w:rPr>
          <w:rFonts w:ascii="Arial"/>
          <w:sz w:val="24"/>
        </w:rPr>
        <w:t> data for comparison) to their practices. This may require commissioners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review their arrangements for the provision of data, to ensure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appropriate</w:t>
      </w:r>
      <w:r>
        <w:rPr>
          <w:rFonts w:ascii="Arial"/>
          <w:sz w:val="24"/>
        </w:rPr>
        <w:t> support for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practices.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0"/>
        <w:ind w:left="120" w:right="20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14 </w:t>
      </w:r>
      <w:r>
        <w:rPr>
          <w:rFonts w:ascii="Arial"/>
          <w:sz w:val="20"/>
        </w:rPr>
        <w:t>The reviews are to understand why each individual admission or attendance occurred and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whether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it could have been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avoided.</w:t>
      </w:r>
    </w:p>
    <w:p>
      <w:pPr>
        <w:spacing w:line="228" w:lineRule="exact" w:before="0"/>
        <w:ind w:left="120" w:right="14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10"/>
          <w:sz w:val="13"/>
          <w:szCs w:val="13"/>
        </w:rPr>
        <w:t>15 </w:t>
      </w:r>
      <w:r>
        <w:rPr>
          <w:rFonts w:ascii="Arial" w:hAnsi="Arial" w:cs="Arial" w:eastAsia="Arial"/>
          <w:sz w:val="20"/>
          <w:szCs w:val="20"/>
        </w:rPr>
        <w:t>This applies to all patients on the practice’s </w:t>
      </w:r>
      <w:r>
        <w:rPr>
          <w:rFonts w:ascii="Arial" w:hAnsi="Arial" w:cs="Arial" w:eastAsia="Arial"/>
          <w:sz w:val="20"/>
          <w:szCs w:val="20"/>
        </w:rPr>
        <w:t>registered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list.</w:t>
      </w:r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734" w:footer="989" w:top="960" w:bottom="11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533" w:val="left" w:leader="none"/>
        </w:tabs>
        <w:spacing w:line="240" w:lineRule="auto" w:before="228" w:after="0"/>
        <w:ind w:left="532" w:right="149" w:hanging="432"/>
        <w:jc w:val="left"/>
        <w:rPr>
          <w:b w:val="0"/>
          <w:bCs w:val="0"/>
        </w:rPr>
      </w:pPr>
      <w:bookmarkStart w:name="_bookmark5" w:id="13"/>
      <w:bookmarkEnd w:id="13"/>
      <w:r>
        <w:rPr>
          <w:b w:val="0"/>
        </w:rPr>
      </w:r>
      <w:bookmarkStart w:name="_bookmark5" w:id="14"/>
      <w:bookmarkEnd w:id="14"/>
      <w:r>
        <w:rPr>
          <w:color w:val="0071C5"/>
        </w:rPr>
        <w:t>Monitori</w:t>
      </w:r>
      <w:r>
        <w:rPr>
          <w:color w:val="0071C5"/>
        </w:rPr>
        <w:t>ng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360" w:lineRule="auto" w:before="189" w:after="0"/>
        <w:ind w:left="808" w:right="149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will complete a reporting template on a biannual basis,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no</w:t>
      </w:r>
      <w:r>
        <w:rPr>
          <w:rFonts w:ascii="Arial"/>
          <w:sz w:val="24"/>
        </w:rPr>
        <w:t> later than the 31 October 2015 and 30 April 2016 respectively. The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reporting</w:t>
      </w:r>
      <w:r>
        <w:rPr>
          <w:rFonts w:ascii="Arial"/>
          <w:sz w:val="24"/>
        </w:rPr>
        <w:t> template will be for submission to the commissioner and CCG (if CCG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z w:val="24"/>
        </w:rPr>
        <w:t> commissioner of the service). The final end of year report (i.e. the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second</w:t>
      </w:r>
      <w:r>
        <w:rPr>
          <w:rFonts w:ascii="Arial"/>
          <w:sz w:val="24"/>
        </w:rPr>
        <w:t> report) should take account of the entire year and is due for submission on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before 30 April 2016. A national reporting template has been developed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sets out the minimum reporting requirements (see Annex A).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reporting</w:t>
      </w:r>
      <w:r>
        <w:rPr>
          <w:rFonts w:ascii="Arial"/>
          <w:sz w:val="24"/>
        </w:rPr>
        <w:t> template is designed to assess the GP practice's performance against the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five</w:t>
      </w:r>
      <w:r>
        <w:rPr>
          <w:rFonts w:ascii="Arial"/>
          <w:sz w:val="24"/>
        </w:rPr>
        <w:t> key requirements of 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scheme: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40" w:lineRule="auto" w:before="0" w:after="0"/>
        <w:ind w:left="1420" w:right="149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GP practice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availability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40" w:lineRule="auto" w:before="0" w:after="0"/>
        <w:ind w:left="1420" w:right="149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proactive case management and personalised care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planning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40" w:lineRule="auto" w:before="0" w:after="0"/>
        <w:ind w:left="1420" w:right="149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reviewing and improving the hospital discharge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process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74" w:lineRule="exact" w:before="0" w:after="0"/>
        <w:ind w:left="1420" w:right="630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internal practice review, taking account of both internal and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external</w:t>
      </w:r>
      <w:r>
        <w:rPr>
          <w:rFonts w:ascii="Arial"/>
          <w:sz w:val="24"/>
        </w:rPr>
        <w:t> practice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processes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40" w:lineRule="auto" w:before="0" w:after="0"/>
        <w:ind w:left="1420" w:right="149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patient survey (subject to feasibility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study)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360" w:lineRule="auto" w:before="120" w:after="0"/>
        <w:ind w:left="808" w:right="109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Additionally, the GP practice may also be required, on an exceptional basis,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participate in peer reviews relating to assessment of the GP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practice's</w:t>
      </w:r>
      <w:r>
        <w:rPr>
          <w:rFonts w:ascii="Arial" w:hAnsi="Arial" w:cs="Arial" w:eastAsia="Arial"/>
          <w:sz w:val="24"/>
          <w:szCs w:val="24"/>
        </w:rPr>
        <w:t> implementation of this ES. This would only apply where there were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concerns</w:t>
      </w:r>
      <w:r>
        <w:rPr>
          <w:rFonts w:ascii="Arial" w:hAnsi="Arial" w:cs="Arial" w:eastAsia="Arial"/>
          <w:sz w:val="24"/>
          <w:szCs w:val="24"/>
        </w:rPr>
        <w:t> regarding a GP practice</w:t>
      </w:r>
      <w:r>
        <w:rPr>
          <w:rFonts w:ascii="Arial" w:hAnsi="Arial" w:cs="Arial" w:eastAsia="Arial"/>
          <w:sz w:val="24"/>
          <w:szCs w:val="24"/>
        </w:rPr>
        <w:t>’s performance in adhering to </w:t>
      </w:r>
      <w:r>
        <w:rPr>
          <w:rFonts w:ascii="Arial" w:hAnsi="Arial" w:cs="Arial" w:eastAsia="Arial"/>
          <w:sz w:val="24"/>
          <w:szCs w:val="24"/>
        </w:rPr>
        <w:t>the terms of this ES. It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is</w:t>
      </w:r>
      <w:r>
        <w:rPr>
          <w:rFonts w:ascii="Arial" w:hAnsi="Arial" w:cs="Arial" w:eastAsia="Arial"/>
          <w:sz w:val="24"/>
          <w:szCs w:val="24"/>
        </w:rPr>
        <w:t> recommended that in this instance, the Local Medical Committee should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</w:t>
      </w:r>
      <w:r>
        <w:rPr>
          <w:rFonts w:ascii="Arial" w:hAnsi="Arial" w:cs="Arial" w:eastAsia="Arial"/>
          <w:sz w:val="24"/>
          <w:szCs w:val="24"/>
        </w:rPr>
        <w:t> involved.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282" w:lineRule="exact" w:before="0" w:after="0"/>
        <w:ind w:left="808" w:right="149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Practices will be required to manually input data into CQRS, until GPES</w:t>
      </w:r>
      <w:r>
        <w:rPr>
          <w:rFonts w:ascii="Arial"/>
          <w:position w:val="11"/>
          <w:sz w:val="16"/>
        </w:rPr>
        <w:t>16</w:t>
      </w:r>
      <w:r>
        <w:rPr>
          <w:rFonts w:ascii="Arial"/>
          <w:spacing w:val="8"/>
          <w:position w:val="11"/>
          <w:sz w:val="16"/>
        </w:rPr>
        <w:t> </w:t>
      </w:r>
      <w:r>
        <w:rPr>
          <w:rFonts w:ascii="Arial"/>
          <w:sz w:val="24"/>
        </w:rPr>
        <w:t>is</w:t>
      </w:r>
    </w:p>
    <w:p>
      <w:pPr>
        <w:pStyle w:val="BodyText"/>
        <w:spacing w:line="350" w:lineRule="auto" w:before="137"/>
        <w:ind w:left="808" w:right="141" w:firstLine="0"/>
        <w:jc w:val="left"/>
      </w:pPr>
      <w:r>
        <w:rPr/>
        <w:t>available to conduct electronic data collections. The data input will be</w:t>
      </w:r>
      <w:r>
        <w:rPr>
          <w:spacing w:val="-8"/>
        </w:rPr>
        <w:t> </w:t>
      </w:r>
      <w:r>
        <w:rPr/>
        <w:t>in</w:t>
      </w:r>
      <w:r>
        <w:rPr/>
        <w:t> relation to the payment count only, with zeros being entered in the interim</w:t>
      </w:r>
      <w:r>
        <w:rPr>
          <w:spacing w:val="-25"/>
        </w:rPr>
        <w:t> </w:t>
      </w:r>
      <w:r>
        <w:rPr/>
        <w:t>for</w:t>
      </w:r>
      <w:r>
        <w:rPr/>
        <w:t> the management information counts. For information on how to</w:t>
      </w:r>
      <w:r>
        <w:rPr>
          <w:spacing w:val="24"/>
        </w:rPr>
        <w:t> </w:t>
      </w:r>
      <w:r>
        <w:rPr/>
        <w:t>manually</w:t>
      </w:r>
      <w:r>
        <w:rPr/>
        <w:t> enter data into CQRS, see the HSCIC website</w:t>
      </w:r>
      <w:r>
        <w:rPr>
          <w:position w:val="11"/>
          <w:sz w:val="16"/>
        </w:rPr>
        <w:t>17</w:t>
      </w:r>
      <w:r>
        <w:rPr/>
        <w:t>. GP practices will be</w:t>
      </w:r>
      <w:r>
        <w:rPr>
          <w:spacing w:val="-22"/>
        </w:rPr>
        <w:t> </w:t>
      </w:r>
      <w:r>
        <w:rPr/>
        <w:t>required</w:t>
      </w:r>
      <w:r>
        <w:rPr/>
        <w:t> to manually submit data to support claims for achievement reporting</w:t>
      </w:r>
      <w:r>
        <w:rPr>
          <w:spacing w:val="-19"/>
        </w:rPr>
        <w:t> </w:t>
      </w:r>
      <w:r>
        <w:rPr/>
        <w:t>and</w:t>
      </w:r>
      <w:r>
        <w:rPr/>
        <w:t> associated payment claims. Data will be collected</w:t>
      </w:r>
      <w:r>
        <w:rPr>
          <w:spacing w:val="-12"/>
        </w:rPr>
        <w:t> </w:t>
      </w:r>
      <w:r>
        <w:rPr/>
        <w:t>on: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14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16 </w:t>
      </w:r>
      <w:r>
        <w:rPr>
          <w:rFonts w:ascii="Arial"/>
          <w:sz w:val="20"/>
        </w:rPr>
        <w:t>Details as to when GPES becomes available to support this service will be communicated via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HSCIC.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6"/>
          <w:pgSz w:w="11910" w:h="16840"/>
          <w:pgMar w:footer="1290" w:header="734" w:top="960" w:bottom="1480" w:left="1340" w:right="1340"/>
          <w:pgNumType w:start="1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198" w:val="left" w:leader="none"/>
        </w:tabs>
        <w:spacing w:line="240" w:lineRule="auto" w:before="0" w:after="0"/>
        <w:ind w:left="1200" w:right="143" w:hanging="48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number of patients on the case management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register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0" w:right="1094" w:hanging="5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number of patients on the register who have or have not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been</w:t>
      </w:r>
      <w:r>
        <w:rPr>
          <w:rFonts w:ascii="Arial"/>
          <w:sz w:val="24"/>
        </w:rPr>
        <w:t> informed of their named accountable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GP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0" w:right="359" w:hanging="58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number of new patients on the register who have had a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personalised</w:t>
      </w:r>
      <w:r>
        <w:rPr>
          <w:rFonts w:ascii="Arial"/>
          <w:sz w:val="24"/>
        </w:rPr>
        <w:t> care plan agreed with the GP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practice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76" w:lineRule="exact" w:before="0" w:after="0"/>
        <w:ind w:left="1200" w:right="428" w:hanging="60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24"/>
        </w:rPr>
        <w:t>the number of patients who have declined a personalised care plan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z w:val="24"/>
        </w:rPr>
        <w:t> informed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dissent</w:t>
      </w:r>
      <w:r>
        <w:rPr>
          <w:rFonts w:ascii="Arial"/>
          <w:position w:val="11"/>
          <w:sz w:val="16"/>
        </w:rPr>
        <w:t>18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0" w:lineRule="auto" w:before="235" w:after="0"/>
        <w:ind w:left="1200" w:right="1411" w:hanging="54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number of patients on the register who have no record of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personalised care plan or declining a personalised care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plan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0" w:right="256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number of patients on the register who have had/have not had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care</w:t>
      </w:r>
      <w:r>
        <w:rPr>
          <w:rFonts w:ascii="Arial"/>
          <w:sz w:val="24"/>
        </w:rPr>
        <w:t> review(s) (including a review of their personalised care plan) that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have</w:t>
      </w:r>
      <w:r>
        <w:rPr>
          <w:rFonts w:ascii="Arial"/>
          <w:sz w:val="24"/>
        </w:rPr>
        <w:t> taken place and the number of patients on the register who have a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record</w:t>
      </w:r>
      <w:r>
        <w:rPr>
          <w:rFonts w:ascii="Arial"/>
          <w:sz w:val="24"/>
        </w:rPr>
        <w:t> of an emergency hospital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admission.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87" w:after="0"/>
        <w:ind w:left="828" w:right="215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 necessary, GP practices will be required to submit manual</w:t>
      </w:r>
      <w:r>
        <w:rPr>
          <w:rFonts w:ascii="Arial"/>
          <w:position w:val="11"/>
          <w:sz w:val="16"/>
        </w:rPr>
        <w:t>19</w:t>
      </w:r>
      <w:r>
        <w:rPr>
          <w:rFonts w:ascii="Arial"/>
          <w:spacing w:val="10"/>
          <w:position w:val="11"/>
          <w:sz w:val="16"/>
        </w:rPr>
        <w:t> </w:t>
      </w:r>
      <w:r>
        <w:rPr>
          <w:rFonts w:ascii="Arial"/>
          <w:sz w:val="24"/>
        </w:rPr>
        <w:t>data</w:t>
      </w:r>
      <w:r>
        <w:rPr>
          <w:rFonts w:ascii="Arial"/>
          <w:sz w:val="24"/>
        </w:rPr>
        <w:t> relating to any patient who may have been on the case management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register</w:t>
      </w:r>
      <w:r>
        <w:rPr>
          <w:rFonts w:ascii="Arial"/>
          <w:sz w:val="24"/>
        </w:rPr>
        <w:t> but who died prior to 30 September 2015 and 31 March 2016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respectively.</w:t>
      </w:r>
      <w:r>
        <w:rPr>
          <w:rFonts w:ascii="Arial"/>
          <w:sz w:val="24"/>
        </w:rPr>
        <w:t> This would be required where a GP practice has failed the minimum 1.8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per</w:t>
      </w:r>
      <w:r>
        <w:rPr>
          <w:rFonts w:ascii="Arial"/>
          <w:sz w:val="24"/>
        </w:rPr>
        <w:t> cent in each six month period and because the GP practice has not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had</w:t>
      </w:r>
      <w:r>
        <w:rPr>
          <w:rFonts w:ascii="Arial"/>
          <w:sz w:val="24"/>
        </w:rPr>
        <w:t> reasonable time to replace the patient on the case management register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where the whole year register size falls below the minimum two per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cent</w:t>
      </w:r>
      <w:r>
        <w:rPr>
          <w:rFonts w:ascii="Arial"/>
          <w:sz w:val="24"/>
        </w:rPr>
        <w:t> without taking account of these changes. Those patients claimed for in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first six month period under these circumstances cannot be counted in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second six month period and practices will need to find new patients for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case management register. GP practices will be required to provide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commissioner with the following information, within two weeks of the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deadline</w:t>
      </w:r>
      <w:r>
        <w:rPr>
          <w:rFonts w:ascii="Arial"/>
          <w:sz w:val="24"/>
        </w:rPr>
        <w:t> dates above, relating to each patient being claimed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for: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441" w:val="left" w:leader="none"/>
        </w:tabs>
        <w:spacing w:line="240" w:lineRule="auto" w:before="0" w:after="0"/>
        <w:ind w:left="1440" w:right="14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</w:t>
      </w:r>
      <w:r>
        <w:rPr>
          <w:rFonts w:ascii="Arial" w:hAnsi="Arial" w:cs="Arial" w:eastAsia="Arial"/>
          <w:sz w:val="24"/>
          <w:szCs w:val="24"/>
        </w:rPr>
        <w:t>e patient’s NHS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441" w:val="left" w:leader="none"/>
        </w:tabs>
        <w:spacing w:line="240" w:lineRule="auto" w:before="0" w:after="0"/>
        <w:ind w:left="1440" w:right="14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</w:t>
      </w:r>
      <w:r>
        <w:rPr>
          <w:rFonts w:ascii="Arial" w:hAnsi="Arial" w:cs="Arial" w:eastAsia="Arial"/>
          <w:sz w:val="24"/>
          <w:szCs w:val="24"/>
        </w:rPr>
        <w:t>patient’s </w:t>
      </w:r>
      <w:r>
        <w:rPr>
          <w:rFonts w:ascii="Arial" w:hAnsi="Arial" w:cs="Arial" w:eastAsia="Arial"/>
          <w:sz w:val="24"/>
          <w:szCs w:val="24"/>
        </w:rPr>
        <w:t>date of registration with the practice (where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known)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441" w:val="left" w:leader="none"/>
        </w:tabs>
        <w:spacing w:line="240" w:lineRule="auto" w:before="0" w:after="0"/>
        <w:ind w:left="1440" w:right="14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patient’s date of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death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441" w:val="left" w:leader="none"/>
        </w:tabs>
        <w:spacing w:line="240" w:lineRule="auto" w:before="0" w:after="0"/>
        <w:ind w:left="1440" w:right="249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evidence that the patient was informed of their named accountable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pacing w:val="3"/>
          <w:sz w:val="24"/>
        </w:rPr>
        <w:t>GP;</w:t>
      </w:r>
      <w:r>
        <w:rPr>
          <w:rFonts w:ascii="Arial"/>
          <w:sz w:val="24"/>
        </w:rPr>
        <w:t> and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0"/>
        <w:ind w:left="120" w:right="2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18 </w:t>
      </w:r>
      <w:r>
        <w:rPr>
          <w:rFonts w:ascii="Arial"/>
          <w:sz w:val="20"/>
        </w:rPr>
        <w:t>These would be patients who agree to be on the case management register to receive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benefits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from the service but have, post a discussion, declined to have a care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plan.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7"/>
          <w:pgSz w:w="11910" w:h="16840"/>
          <w:pgMar w:footer="1290" w:header="734" w:top="960" w:bottom="1480" w:left="1320" w:right="1340"/>
          <w:pgNumType w:start="19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441" w:val="left" w:leader="none"/>
        </w:tabs>
        <w:spacing w:line="240" w:lineRule="auto" w:before="0" w:after="0"/>
        <w:ind w:left="1440" w:right="917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evidence that a personalised care plan had been developed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(see</w:t>
      </w:r>
      <w:r>
        <w:rPr>
          <w:rFonts w:ascii="Arial"/>
          <w:sz w:val="24"/>
        </w:rPr>
        <w:t> payment and validation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section).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87" w:after="0"/>
        <w:ind w:left="828" w:right="173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 necessary, GP practices will be required to submit manual</w:t>
      </w:r>
      <w:r>
        <w:rPr>
          <w:rFonts w:ascii="Arial"/>
          <w:position w:val="11"/>
          <w:sz w:val="16"/>
        </w:rPr>
        <w:t>20</w:t>
      </w:r>
      <w:r>
        <w:rPr>
          <w:rFonts w:ascii="Arial"/>
          <w:spacing w:val="10"/>
          <w:position w:val="11"/>
          <w:sz w:val="16"/>
        </w:rPr>
        <w:t> </w:t>
      </w:r>
      <w:r>
        <w:rPr>
          <w:rFonts w:ascii="Arial"/>
          <w:sz w:val="24"/>
        </w:rPr>
        <w:t>data</w:t>
      </w:r>
      <w:r>
        <w:rPr>
          <w:rFonts w:ascii="Arial"/>
          <w:sz w:val="24"/>
        </w:rPr>
        <w:t> relating to any patient on the case management register who moved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practice</w:t>
      </w:r>
      <w:r>
        <w:rPr>
          <w:rFonts w:ascii="Arial"/>
          <w:sz w:val="24"/>
        </w:rPr>
        <w:t> prior to 30 September 2015 and 31 March 2016 respectively. This would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only</w:t>
      </w:r>
      <w:r>
        <w:rPr>
          <w:rFonts w:ascii="Arial"/>
          <w:sz w:val="24"/>
        </w:rPr>
        <w:t> be required where a GP practice has failed the minimum 1.8 per cent in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z w:val="24"/>
        </w:rPr>
        <w:t> six month period and because the practice has not had reasonable time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replace the patient on the case management register or where the whole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year</w:t>
      </w:r>
      <w:r>
        <w:rPr>
          <w:rFonts w:ascii="Arial"/>
          <w:sz w:val="24"/>
        </w:rPr>
        <w:t> register size falls below the minimum two per cent without taking account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these changes. Those patients claimed for in the first six month period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under</w:t>
      </w:r>
      <w:r>
        <w:rPr>
          <w:rFonts w:ascii="Arial"/>
          <w:sz w:val="24"/>
        </w:rPr>
        <w:t> these circumstances cannot be counted in the second six month period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GP practices will need to find new patients for the case management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register.</w:t>
      </w:r>
      <w:r>
        <w:rPr>
          <w:rFonts w:ascii="Arial"/>
          <w:sz w:val="24"/>
        </w:rPr>
        <w:t> GP practices will be required to provide the commissioner, within two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weeks</w:t>
      </w:r>
      <w:r>
        <w:rPr>
          <w:rFonts w:ascii="Arial"/>
          <w:sz w:val="24"/>
        </w:rPr>
        <w:t> of the deadline dates above, with the following information, relating to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z w:val="24"/>
        </w:rPr>
        <w:t> patient being claimed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for: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1441" w:val="left" w:leader="none"/>
        </w:tabs>
        <w:spacing w:line="240" w:lineRule="auto" w:before="0" w:after="0"/>
        <w:ind w:left="1440" w:right="14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patient’s NHS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1441" w:val="left" w:leader="none"/>
        </w:tabs>
        <w:spacing w:line="240" w:lineRule="auto" w:before="0" w:after="0"/>
        <w:ind w:left="1440" w:right="14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patient’s date of registration with the practice </w:t>
      </w:r>
      <w:r>
        <w:rPr>
          <w:rFonts w:ascii="Arial" w:hAnsi="Arial" w:cs="Arial" w:eastAsia="Arial"/>
          <w:sz w:val="24"/>
          <w:szCs w:val="24"/>
        </w:rPr>
        <w:t>(where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known)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1441" w:val="left" w:leader="none"/>
        </w:tabs>
        <w:spacing w:line="240" w:lineRule="auto" w:before="0" w:after="0"/>
        <w:ind w:left="1440" w:right="14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patient’s date of deregistration with the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practice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1441" w:val="left" w:leader="none"/>
        </w:tabs>
        <w:spacing w:line="240" w:lineRule="auto" w:before="0" w:after="0"/>
        <w:ind w:left="1440" w:right="249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evidence that the patient was informed of their named accountable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GP;</w:t>
      </w:r>
      <w:r>
        <w:rPr>
          <w:rFonts w:ascii="Arial"/>
          <w:sz w:val="24"/>
        </w:rPr>
        <w:t> and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1441" w:val="left" w:leader="none"/>
        </w:tabs>
        <w:spacing w:line="240" w:lineRule="auto" w:before="0" w:after="0"/>
        <w:ind w:left="1440" w:right="917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evidence that a personalised care plan had been developed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(see</w:t>
      </w:r>
      <w:r>
        <w:rPr>
          <w:rFonts w:ascii="Arial"/>
          <w:sz w:val="24"/>
        </w:rPr>
        <w:t> payment and validation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section).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122" w:after="0"/>
        <w:ind w:left="828" w:right="116" w:hanging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 GP practice that registers a new patient in one of the six month periods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who</w:t>
      </w:r>
      <w:r>
        <w:rPr>
          <w:rFonts w:ascii="Arial"/>
          <w:sz w:val="24"/>
        </w:rPr>
        <w:t> had been on the case management register at their previous practice will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only</w:t>
      </w:r>
      <w:r>
        <w:rPr>
          <w:rFonts w:ascii="Arial"/>
          <w:sz w:val="24"/>
        </w:rPr>
        <w:t> count in the new practice if the personalised care plan is re-discussed with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patient and their carer. The data collection will therefore search for a care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plan</w:t>
      </w:r>
      <w:r>
        <w:rPr>
          <w:rFonts w:ascii="Arial"/>
          <w:sz w:val="24"/>
        </w:rPr>
        <w:t> code post the date of registration for this patient to be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counted.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2" w:after="0"/>
        <w:ind w:left="828" w:right="397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manually submitted data from each six month period and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automatically</w:t>
      </w:r>
      <w:r>
        <w:rPr>
          <w:rFonts w:ascii="Arial"/>
          <w:sz w:val="24"/>
        </w:rPr>
        <w:t> collected data from each six month period will be combined to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calculate</w:t>
      </w:r>
      <w:r>
        <w:rPr>
          <w:rFonts w:ascii="Arial"/>
          <w:sz w:val="24"/>
        </w:rPr>
        <w:t> achievement for the component two and three payments respectively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(see</w:t>
      </w:r>
      <w:r>
        <w:rPr>
          <w:rFonts w:ascii="Arial"/>
          <w:sz w:val="24"/>
        </w:rPr>
        <w:t> payment and validation section below). Manual data will only count once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z w:val="24"/>
        </w:rPr>
        <w:t> the relevant six month period it was submitted to support. GP practices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will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footerReference w:type="default" r:id="rId18"/>
          <w:pgSz w:w="11910" w:h="16840"/>
          <w:pgMar w:footer="1290" w:header="734" w:top="960" w:bottom="1480" w:left="1320" w:right="1340"/>
          <w:pgNumType w:start="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/>
        <w:ind w:right="143" w:firstLine="0"/>
        <w:jc w:val="left"/>
      </w:pPr>
      <w:r>
        <w:rPr/>
        <w:t>also be required to complete the relevant sections of the reporting</w:t>
      </w:r>
      <w:r>
        <w:rPr>
          <w:spacing w:val="-24"/>
        </w:rPr>
        <w:t> </w:t>
      </w:r>
      <w:r>
        <w:rPr/>
        <w:t>template</w:t>
      </w:r>
      <w:r>
        <w:rPr/>
        <w:t> (see Annex A) to confirm that all requirements have been met to</w:t>
      </w:r>
      <w:r>
        <w:rPr>
          <w:spacing w:val="-23"/>
        </w:rPr>
        <w:t> </w:t>
      </w:r>
      <w:r>
        <w:rPr/>
        <w:t>date.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5" w:after="0"/>
        <w:ind w:left="828" w:right="173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data collections on number of patients on the register, number of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patients</w:t>
      </w:r>
      <w:r>
        <w:rPr>
          <w:rFonts w:ascii="Arial"/>
          <w:sz w:val="24"/>
        </w:rPr>
        <w:t> informed of their named accountable GP and number of patients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z w:val="24"/>
        </w:rPr>
        <w:t> developed, reviewed or declined personalised care plans will be used as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key</w:t>
      </w:r>
      <w:r>
        <w:rPr>
          <w:rFonts w:ascii="Arial"/>
          <w:sz w:val="24"/>
        </w:rPr>
        <w:t> performance indicators. If all three of these are achieved then payments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z w:val="24"/>
        </w:rPr>
        <w:t> be triggered. Where required, manually submitted data will also be taken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into</w:t>
      </w:r>
      <w:r>
        <w:rPr>
          <w:rFonts w:ascii="Arial"/>
          <w:sz w:val="24"/>
        </w:rPr>
        <w:t> account in determining if these three key performance indicators have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been</w:t>
      </w:r>
      <w:r>
        <w:rPr>
          <w:rFonts w:ascii="Arial"/>
          <w:sz w:val="24"/>
        </w:rPr>
        <w:t> met. Commissioners will also need to ensure the other requirements of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service have also been met (see payment and validation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section).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28" w:lineRule="auto" w:before="5" w:after="0"/>
        <w:ind w:left="828" w:right="612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information on how to manually enter data into CQRS, please see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Health and Social Care Information Centre (HSCIC)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website</w:t>
      </w:r>
      <w:r>
        <w:rPr>
          <w:rFonts w:ascii="Arial"/>
          <w:position w:val="11"/>
          <w:sz w:val="16"/>
        </w:rPr>
        <w:t>21</w:t>
      </w:r>
      <w:r>
        <w:rPr>
          <w:rFonts w:ascii="Arial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26" w:after="0"/>
        <w:ind w:left="828" w:right="1124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Details as to when and if GPES is available to support this ES will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communicated via the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HSCIC.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55" w:lineRule="auto" w:before="5" w:after="0"/>
        <w:ind w:left="828" w:right="143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GP practices will be required to use the relevant Read2 and CTV3 codes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</w:t>
      </w:r>
      <w:r>
        <w:rPr>
          <w:rFonts w:ascii="Arial" w:hAnsi="Arial" w:cs="Arial" w:eastAsia="Arial"/>
          <w:sz w:val="24"/>
          <w:szCs w:val="24"/>
        </w:rPr>
        <w:t> published in the supporting business rules on the HSCIC website.</w:t>
      </w:r>
      <w:r>
        <w:rPr>
          <w:rFonts w:ascii="Arial" w:hAnsi="Arial" w:cs="Arial" w:eastAsia="Arial"/>
          <w:spacing w:val="-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“Technical requirements for the 2014/15 GMS contract”</w:t>
      </w:r>
      <w:r>
        <w:rPr>
          <w:rFonts w:ascii="Arial" w:hAnsi="Arial" w:cs="Arial" w:eastAsia="Arial"/>
          <w:position w:val="11"/>
          <w:sz w:val="16"/>
          <w:szCs w:val="16"/>
        </w:rPr>
        <w:t>22 </w:t>
      </w:r>
      <w:r>
        <w:rPr>
          <w:rFonts w:ascii="Arial" w:hAnsi="Arial" w:cs="Arial" w:eastAsia="Arial"/>
          <w:sz w:val="24"/>
          <w:szCs w:val="24"/>
        </w:rPr>
        <w:t>document lists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Read2 and CTV3 codes relevant for this service. </w:t>
      </w:r>
      <w:r>
        <w:rPr>
          <w:rFonts w:ascii="Arial" w:hAnsi="Arial" w:cs="Arial" w:eastAsia="Arial"/>
          <w:spacing w:val="2"/>
          <w:sz w:val="24"/>
          <w:szCs w:val="24"/>
        </w:rPr>
        <w:t>The </w:t>
      </w:r>
      <w:r>
        <w:rPr>
          <w:rFonts w:ascii="Arial" w:hAnsi="Arial" w:cs="Arial" w:eastAsia="Arial"/>
          <w:sz w:val="24"/>
          <w:szCs w:val="24"/>
        </w:rPr>
        <w:t>Read2 and CTV3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codes</w:t>
      </w:r>
      <w:r>
        <w:rPr>
          <w:rFonts w:ascii="Arial" w:hAnsi="Arial" w:cs="Arial" w:eastAsia="Arial"/>
          <w:sz w:val="24"/>
          <w:szCs w:val="24"/>
        </w:rPr>
        <w:t> will be used as the basis for the GPES data collection, which will allow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CQRS</w:t>
      </w:r>
      <w:r>
        <w:rPr>
          <w:rFonts w:ascii="Arial" w:hAnsi="Arial" w:cs="Arial" w:eastAsia="Arial"/>
          <w:sz w:val="24"/>
          <w:szCs w:val="24"/>
        </w:rPr>
        <w:t> to calculate payment based on the aggregated numbers supplied and</w:t>
      </w:r>
      <w:r>
        <w:rPr>
          <w:rFonts w:ascii="Arial" w:hAnsi="Arial" w:cs="Arial" w:eastAsia="Arial"/>
          <w:spacing w:val="-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support</w:t>
      </w:r>
      <w:r>
        <w:rPr>
          <w:rFonts w:ascii="Arial" w:hAnsi="Arial" w:cs="Arial" w:eastAsia="Arial"/>
          <w:sz w:val="24"/>
          <w:szCs w:val="24"/>
        </w:rPr>
        <w:t> the management information collections, when available. Although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practices</w:t>
      </w:r>
      <w:r>
        <w:rPr>
          <w:rFonts w:ascii="Arial" w:hAnsi="Arial" w:cs="Arial" w:eastAsia="Arial"/>
          <w:sz w:val="24"/>
          <w:szCs w:val="24"/>
        </w:rPr>
        <w:t> will be required to manually enter data until GPES is available, it is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still</w:t>
      </w:r>
      <w:r>
        <w:rPr>
          <w:rFonts w:ascii="Arial" w:hAnsi="Arial" w:cs="Arial" w:eastAsia="Arial"/>
          <w:sz w:val="24"/>
          <w:szCs w:val="24"/>
        </w:rPr>
        <w:t> required that practices use the relevant Read2 or CTV3 codes within</w:t>
      </w:r>
      <w:r>
        <w:rPr>
          <w:rFonts w:ascii="Arial" w:hAnsi="Arial" w:cs="Arial" w:eastAsia="Arial"/>
          <w:spacing w:val="-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their</w:t>
      </w:r>
    </w:p>
    <w:p>
      <w:pPr>
        <w:pStyle w:val="BodyText"/>
        <w:spacing w:line="360" w:lineRule="auto" w:before="8"/>
        <w:ind w:right="143" w:firstLine="0"/>
        <w:jc w:val="left"/>
      </w:pPr>
      <w:r>
        <w:rPr/>
        <w:t>clinical systems. This is because only those included in this document and</w:t>
      </w:r>
      <w:r>
        <w:rPr>
          <w:spacing w:val="-25"/>
        </w:rPr>
        <w:t> </w:t>
      </w:r>
      <w:r>
        <w:rPr/>
        <w:t>the</w:t>
      </w:r>
      <w:r>
        <w:rPr/>
        <w:t> supporting Business Rules will be acceptable to allow CQRS to</w:t>
      </w:r>
      <w:r>
        <w:rPr>
          <w:spacing w:val="-12"/>
        </w:rPr>
        <w:t> </w:t>
      </w:r>
      <w:r>
        <w:rPr/>
        <w:t>calculate</w:t>
      </w:r>
      <w:r>
        <w:rPr/>
        <w:t> achievement and payment and for area teams to audit payment and</w:t>
      </w:r>
      <w:r>
        <w:rPr>
          <w:spacing w:val="-25"/>
        </w:rPr>
        <w:t> </w:t>
      </w:r>
      <w:r>
        <w:rPr/>
        <w:t>service</w:t>
      </w:r>
      <w:r>
        <w:rPr/>
        <w:t> delivery. Practices will therefore need to ensure that they use the</w:t>
      </w:r>
      <w:r>
        <w:rPr>
          <w:spacing w:val="-23"/>
        </w:rPr>
        <w:t> </w:t>
      </w:r>
      <w:r>
        <w:rPr/>
        <w:t>relevant</w:t>
      </w:r>
      <w:r>
        <w:rPr/>
        <w:t> codes and if necessary, re-code</w:t>
      </w:r>
      <w:r>
        <w:rPr>
          <w:spacing w:val="-11"/>
        </w:rPr>
        <w:t> </w:t>
      </w:r>
      <w:r>
        <w:rPr/>
        <w:t>patients.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23" w:lineRule="auto" w:before="76"/>
        <w:ind w:left="120" w:right="354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21 </w:t>
      </w:r>
      <w:r>
        <w:rPr>
          <w:rFonts w:ascii="Arial"/>
          <w:sz w:val="20"/>
        </w:rPr>
        <w:t>HSCIC. CQRS.</w:t>
      </w:r>
      <w:r>
        <w:rPr>
          <w:rFonts w:ascii="Arial"/>
          <w:spacing w:val="2"/>
          <w:sz w:val="20"/>
        </w:rPr>
        <w:t> </w:t>
      </w:r>
      <w:r>
        <w:rPr>
          <w:rFonts w:ascii="Arial"/>
          <w:color w:val="0000FF"/>
          <w:spacing w:val="2"/>
          <w:sz w:val="20"/>
        </w:rPr>
      </w:r>
      <w:hyperlink r:id="rId20">
        <w:r>
          <w:rPr>
            <w:rFonts w:ascii="Arial"/>
            <w:color w:val="0000FF"/>
            <w:sz w:val="20"/>
            <w:u w:val="single" w:color="0000FF"/>
          </w:rPr>
          <w:t>http://systems.hscic.gov.uk/cqrs/participation</w:t>
        </w:r>
        <w:r>
          <w:rPr>
            <w:rFonts w:ascii="Arial"/>
            <w:color w:val="0000FF"/>
            <w:w w:val="99"/>
            <w:sz w:val="20"/>
          </w:rPr>
        </w:r>
      </w:hyperlink>
      <w:r>
        <w:rPr>
          <w:rFonts w:ascii="Arial"/>
          <w:color w:val="0000FF"/>
          <w:w w:val="99"/>
          <w:sz w:val="20"/>
        </w:rPr>
        <w:t> </w:t>
      </w:r>
      <w:r>
        <w:rPr>
          <w:rFonts w:ascii="Arial"/>
          <w:position w:val="10"/>
          <w:sz w:val="13"/>
        </w:rPr>
        <w:t>22 </w:t>
      </w:r>
      <w:r>
        <w:rPr>
          <w:rFonts w:ascii="Arial"/>
          <w:sz w:val="20"/>
        </w:rPr>
        <w:t>NHS Employers. 2015/16 technical requirements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document.</w:t>
      </w:r>
      <w:r>
        <w:rPr>
          <w:rFonts w:ascii="Arial"/>
          <w:w w:val="99"/>
          <w:sz w:val="20"/>
        </w:rPr>
        <w:t> </w:t>
      </w:r>
      <w:hyperlink r:id="rId21">
        <w:r>
          <w:rPr>
            <w:rFonts w:ascii="Arial"/>
            <w:color w:val="0000FF"/>
            <w:w w:val="99"/>
            <w:sz w:val="20"/>
          </w:rPr>
        </w:r>
        <w:r>
          <w:rPr>
            <w:rFonts w:ascii="Arial"/>
            <w:color w:val="0000FF"/>
            <w:sz w:val="20"/>
            <w:u w:val="single" w:color="0000FF"/>
          </w:rPr>
          <w:t>http://www.nhsemployers.org/GMS2015</w:t>
        </w:r>
        <w:r>
          <w:rPr>
            <w:rFonts w:ascii="Arial"/>
            <w:color w:val="0000FF"/>
            <w:sz w:val="20"/>
          </w:rPr>
        </w:r>
      </w:hyperlink>
      <w:r>
        <w:rPr>
          <w:rFonts w:ascii="Arial"/>
          <w:sz w:val="20"/>
        </w:rPr>
        <w:t>/16</w:t>
      </w:r>
    </w:p>
    <w:p>
      <w:pPr>
        <w:spacing w:after="0" w:line="223" w:lineRule="auto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19"/>
          <w:pgSz w:w="11910" w:h="16840"/>
          <w:pgMar w:footer="989" w:header="734" w:top="960" w:bottom="11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553" w:val="left" w:leader="none"/>
        </w:tabs>
        <w:spacing w:line="240" w:lineRule="auto" w:before="228" w:after="0"/>
        <w:ind w:left="552" w:right="143" w:hanging="432"/>
        <w:jc w:val="left"/>
        <w:rPr>
          <w:b w:val="0"/>
          <w:bCs w:val="0"/>
        </w:rPr>
      </w:pPr>
      <w:bookmarkStart w:name="_bookmark6" w:id="15"/>
      <w:bookmarkEnd w:id="15"/>
      <w:r>
        <w:rPr>
          <w:b w:val="0"/>
        </w:rPr>
      </w:r>
      <w:bookmarkStart w:name="_bookmark6" w:id="16"/>
      <w:bookmarkEnd w:id="16"/>
      <w:r>
        <w:rPr>
          <w:color w:val="0071C5"/>
        </w:rPr>
        <w:t>P</w:t>
      </w:r>
      <w:r>
        <w:rPr>
          <w:color w:val="0071C5"/>
        </w:rPr>
        <w:t>ayment and</w:t>
      </w:r>
      <w:r>
        <w:rPr>
          <w:color w:val="0071C5"/>
          <w:spacing w:val="1"/>
        </w:rPr>
        <w:t> </w:t>
      </w:r>
      <w:r>
        <w:rPr>
          <w:color w:val="0071C5"/>
        </w:rPr>
        <w:t>validation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189" w:after="0"/>
        <w:ind w:left="828" w:right="134" w:hanging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Commissioners will seek to invite GP practices to participate in this ES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before</w:t>
      </w:r>
      <w:r>
        <w:rPr>
          <w:rFonts w:ascii="Arial"/>
          <w:sz w:val="24"/>
        </w:rPr>
        <w:t> 30 April 2015. GP practices wishing to participate will be required to sign up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this service by no later than 30 June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2015.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240" w:lineRule="auto" w:before="2" w:after="0"/>
        <w:ind w:left="828" w:right="143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The total funding available for this ES is £162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million.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139" w:after="0"/>
        <w:ind w:left="828" w:right="450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payments will be based on a maximum of £2.87 per registered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patient.</w:t>
      </w:r>
      <w:r>
        <w:rPr>
          <w:rFonts w:ascii="Arial" w:hAnsi="Arial" w:cs="Arial" w:eastAsia="Arial"/>
          <w:sz w:val="24"/>
          <w:szCs w:val="24"/>
        </w:rPr>
        <w:t> Table 1 provides full details of what payments can be expected for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fully</w:t>
      </w:r>
      <w:r>
        <w:rPr>
          <w:rFonts w:ascii="Arial" w:hAnsi="Arial" w:cs="Arial" w:eastAsia="Arial"/>
          <w:sz w:val="24"/>
          <w:szCs w:val="24"/>
        </w:rPr>
        <w:t> achieving the requirements of the ES. For the purposes of payments,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contractor’s registered popu</w:t>
      </w:r>
      <w:r>
        <w:rPr>
          <w:rFonts w:ascii="Arial" w:hAnsi="Arial" w:cs="Arial" w:eastAsia="Arial"/>
          <w:sz w:val="24"/>
          <w:szCs w:val="24"/>
        </w:rPr>
        <w:t>lation (CRP) will be as at 1 April 2015 or be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initial CRP if the practice’s contract started after 1 April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201</w:t>
      </w:r>
      <w:r>
        <w:rPr>
          <w:rFonts w:ascii="Arial" w:hAnsi="Arial" w:cs="Arial" w:eastAsia="Arial"/>
          <w:sz w:val="24"/>
          <w:szCs w:val="24"/>
        </w:rPr>
        <w:t>5.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240" w:lineRule="auto" w:before="2" w:after="0"/>
        <w:ind w:left="828" w:right="143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Payment under this ES for 2015/16 will be made in three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components:</w:t>
      </w:r>
    </w:p>
    <w:p>
      <w:pPr>
        <w:pStyle w:val="ListParagraph"/>
        <w:numPr>
          <w:ilvl w:val="2"/>
          <w:numId w:val="2"/>
        </w:numPr>
        <w:tabs>
          <w:tab w:pos="1057" w:val="left" w:leader="none"/>
        </w:tabs>
        <w:spacing w:line="240" w:lineRule="auto" w:before="139" w:after="0"/>
        <w:ind w:left="1056" w:right="14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Component One </w:t>
      </w:r>
      <w:r>
        <w:rPr>
          <w:rFonts w:ascii="Arial"/>
          <w:sz w:val="24"/>
        </w:rPr>
        <w:t>- an upfront payment of 46 per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cent</w:t>
      </w:r>
    </w:p>
    <w:p>
      <w:pPr>
        <w:spacing w:line="240" w:lineRule="auto" w:before="10"/>
        <w:rPr>
          <w:rFonts w:ascii="Arial" w:hAnsi="Arial" w:cs="Arial" w:eastAsia="Arial"/>
          <w:sz w:val="35"/>
          <w:szCs w:val="35"/>
        </w:rPr>
      </w:pPr>
    </w:p>
    <w:p>
      <w:pPr>
        <w:pStyle w:val="ListParagraph"/>
        <w:numPr>
          <w:ilvl w:val="2"/>
          <w:numId w:val="2"/>
        </w:numPr>
        <w:tabs>
          <w:tab w:pos="1057" w:val="left" w:leader="none"/>
        </w:tabs>
        <w:spacing w:line="360" w:lineRule="auto" w:before="0" w:after="0"/>
        <w:ind w:left="1056" w:right="38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Component Two - </w:t>
      </w:r>
      <w:r>
        <w:rPr>
          <w:rFonts w:ascii="Arial"/>
          <w:sz w:val="24"/>
        </w:rPr>
        <w:t>mid-year payment of 27 per cent (subject to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achieving</w:t>
      </w:r>
      <w:r>
        <w:rPr>
          <w:rFonts w:ascii="Arial"/>
          <w:sz w:val="24"/>
        </w:rPr>
        <w:t> all of the requirements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below):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7"/>
        </w:numPr>
        <w:tabs>
          <w:tab w:pos="1441" w:val="left" w:leader="none"/>
        </w:tabs>
        <w:spacing w:line="276" w:lineRule="exact" w:before="0" w:after="0"/>
        <w:ind w:left="1440" w:right="356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maintaining the register at a minimum of two per cent for the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first</w:t>
      </w:r>
      <w:r>
        <w:rPr>
          <w:rFonts w:ascii="Arial"/>
          <w:sz w:val="24"/>
        </w:rPr>
        <w:t> half of the year (i.e. 1 April 2015 to 30 September 2015).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Achievement</w:t>
      </w:r>
      <w:r>
        <w:rPr>
          <w:rFonts w:ascii="Arial"/>
          <w:sz w:val="24"/>
        </w:rPr>
        <w:t> of this component will be determinant on GP practices having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minimum of 1.8 per cent</w:t>
      </w:r>
      <w:r>
        <w:rPr>
          <w:rFonts w:ascii="Arial"/>
          <w:position w:val="11"/>
          <w:sz w:val="16"/>
        </w:rPr>
        <w:t>23 </w:t>
      </w:r>
      <w:r>
        <w:rPr>
          <w:rFonts w:ascii="Arial"/>
          <w:sz w:val="24"/>
        </w:rPr>
        <w:t>of patients on the register on 30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September</w:t>
      </w:r>
      <w:r>
        <w:rPr>
          <w:rFonts w:ascii="Arial"/>
          <w:sz w:val="24"/>
        </w:rPr>
        <w:t> 2015 as a proportion of the list size taken on the 1 April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2015.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441" w:val="left" w:leader="none"/>
        </w:tabs>
        <w:spacing w:line="240" w:lineRule="auto" w:before="0" w:after="0"/>
        <w:ind w:left="1440" w:right="217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identifying the named accountable GP and care co-ordinator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(if</w:t>
      </w:r>
      <w:r>
        <w:rPr>
          <w:rFonts w:ascii="Arial"/>
          <w:sz w:val="24"/>
        </w:rPr>
        <w:t> applicable) and informing any new patients added to case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management</w:t>
      </w:r>
      <w:r>
        <w:rPr>
          <w:rFonts w:ascii="Arial"/>
          <w:sz w:val="24"/>
        </w:rPr>
        <w:t> register.</w:t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7"/>
        </w:numPr>
        <w:tabs>
          <w:tab w:pos="1441" w:val="left" w:leader="none"/>
        </w:tabs>
        <w:spacing w:line="240" w:lineRule="auto" w:before="0" w:after="0"/>
        <w:ind w:left="1440" w:right="272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developing personalised care plans</w:t>
      </w:r>
      <w:r>
        <w:rPr>
          <w:rFonts w:ascii="Arial"/>
          <w:position w:val="11"/>
          <w:sz w:val="16"/>
        </w:rPr>
        <w:t>24 </w:t>
      </w:r>
      <w:r>
        <w:rPr>
          <w:rFonts w:ascii="Arial"/>
          <w:sz w:val="24"/>
        </w:rPr>
        <w:t>with any new patients on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case management register or, for all patients already on the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register</w:t>
      </w:r>
      <w:r>
        <w:rPr>
          <w:rFonts w:ascii="Arial"/>
          <w:sz w:val="24"/>
        </w:rPr>
        <w:t> undertaking at least one care review in the last 12 months.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development or review of care plans will be undertaken with the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patient</w:t>
      </w:r>
      <w:r>
        <w:rPr>
          <w:rFonts w:ascii="Arial"/>
          <w:sz w:val="24"/>
        </w:rPr>
        <w:t> and where applicable, their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carer.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441" w:val="left" w:leader="none"/>
        </w:tabs>
        <w:spacing w:line="240" w:lineRule="auto" w:before="0" w:after="0"/>
        <w:ind w:left="1440" w:right="272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implementing or continuing a system for same day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telephone</w:t>
      </w:r>
      <w:r>
        <w:rPr>
          <w:rFonts w:ascii="Arial"/>
          <w:sz w:val="24"/>
        </w:rPr>
        <w:t> consultations for patients on the case management register with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urgent</w:t>
      </w:r>
      <w:r>
        <w:rPr>
          <w:rFonts w:ascii="Arial"/>
          <w:sz w:val="24"/>
        </w:rPr>
        <w:t> enquires.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441" w:val="left" w:leader="none"/>
        </w:tabs>
        <w:spacing w:line="240" w:lineRule="auto" w:before="0" w:after="0"/>
        <w:ind w:left="1440" w:right="1212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For specifying and using </w:t>
      </w:r>
      <w:r>
        <w:rPr>
          <w:rFonts w:ascii="Arial" w:hAnsi="Arial" w:cs="Arial" w:eastAsia="Arial"/>
          <w:sz w:val="24"/>
          <w:szCs w:val="24"/>
        </w:rPr>
        <w:t>the practice’s ex</w:t>
      </w:r>
      <w:r>
        <w:rPr>
          <w:rFonts w:ascii="Arial" w:hAnsi="Arial" w:cs="Arial" w:eastAsia="Arial"/>
          <w:sz w:val="24"/>
          <w:szCs w:val="24"/>
        </w:rPr>
        <w:t>-directory or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by-pass</w:t>
      </w:r>
      <w:r>
        <w:rPr>
          <w:rFonts w:ascii="Arial" w:hAnsi="Arial" w:cs="Arial" w:eastAsia="Arial"/>
          <w:sz w:val="24"/>
          <w:szCs w:val="24"/>
        </w:rPr>
        <w:t> telephone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22"/>
          <w:pgSz w:w="11910" w:h="16840"/>
          <w:pgMar w:footer="1881" w:header="734" w:top="960" w:bottom="20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441" w:val="left" w:leader="none"/>
        </w:tabs>
        <w:spacing w:line="240" w:lineRule="auto" w:before="0" w:after="0"/>
        <w:ind w:left="1440" w:right="20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reviewing and improving the hospital discharge process for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patients</w:t>
      </w:r>
      <w:r>
        <w:rPr>
          <w:rFonts w:ascii="Arial"/>
          <w:sz w:val="24"/>
        </w:rPr>
        <w:t> on the case management register, including attempting to contact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these</w:t>
      </w:r>
      <w:r>
        <w:rPr>
          <w:rFonts w:ascii="Arial"/>
          <w:sz w:val="24"/>
        </w:rPr>
        <w:t> patients, by an appropriate member of the practice or community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staff,</w:t>
      </w:r>
      <w:r>
        <w:rPr>
          <w:rFonts w:ascii="Arial"/>
          <w:sz w:val="24"/>
        </w:rPr>
        <w:t> in a timely manner to ensure co-ordination and delivery of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care.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441" w:val="left" w:leader="none"/>
        </w:tabs>
        <w:spacing w:line="240" w:lineRule="auto" w:before="0" w:after="0"/>
        <w:ind w:left="1440" w:right="148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undertaking regular practices reviews of emergency admissions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A&amp;E attendances of all their registered patients in care and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nursing</w:t>
      </w:r>
      <w:r>
        <w:rPr>
          <w:rFonts w:ascii="Arial"/>
          <w:sz w:val="24"/>
        </w:rPr>
        <w:t> homes, as well as undertaking monthly reviews of all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unplanned</w:t>
      </w:r>
      <w:r>
        <w:rPr>
          <w:rFonts w:ascii="Arial"/>
          <w:sz w:val="24"/>
        </w:rPr>
        <w:t> admissions and readmissions and A&amp;E attendances of patients on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case management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register.</w:t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7"/>
        </w:numPr>
        <w:tabs>
          <w:tab w:pos="1441" w:val="left" w:leader="none"/>
        </w:tabs>
        <w:spacing w:line="240" w:lineRule="auto" w:before="0" w:after="0"/>
        <w:ind w:left="1440" w:right="14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participating in 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survey</w:t>
      </w:r>
      <w:r>
        <w:rPr>
          <w:rFonts w:ascii="Arial"/>
          <w:position w:val="11"/>
          <w:sz w:val="16"/>
        </w:rPr>
        <w:t>25</w:t>
      </w:r>
      <w:r>
        <w:rPr>
          <w:rFonts w:ascii="Arial"/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1057" w:val="left" w:leader="none"/>
        </w:tabs>
        <w:spacing w:line="360" w:lineRule="auto" w:before="121" w:after="0"/>
        <w:ind w:left="1056" w:right="211" w:hanging="3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Component Three - </w:t>
      </w:r>
      <w:r>
        <w:rPr>
          <w:rFonts w:ascii="Arial"/>
          <w:sz w:val="24"/>
        </w:rPr>
        <w:t>end year payment of 27 per cent (subject to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achieving</w:t>
      </w:r>
      <w:r>
        <w:rPr>
          <w:rFonts w:ascii="Arial"/>
          <w:sz w:val="24"/>
        </w:rPr>
        <w:t> all of the requirements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below):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441" w:val="left" w:leader="none"/>
        </w:tabs>
        <w:spacing w:line="240" w:lineRule="auto" w:before="0" w:after="0"/>
        <w:ind w:left="1440" w:right="14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maintaining the register at a minimum of two per cent for the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second</w:t>
      </w:r>
      <w:r>
        <w:rPr>
          <w:rFonts w:ascii="Arial"/>
          <w:sz w:val="24"/>
        </w:rPr>
        <w:t> half of the year (i.e. 1 October 2015 to 31 March 2016). Achievement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this component will be determinant on practices having a minimum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of</w:t>
      </w:r>
    </w:p>
    <w:p>
      <w:pPr>
        <w:pStyle w:val="BodyText"/>
        <w:spacing w:line="240" w:lineRule="auto"/>
        <w:ind w:left="1440" w:right="234" w:firstLine="0"/>
        <w:jc w:val="left"/>
      </w:pPr>
      <w:r>
        <w:rPr/>
        <w:t>1.8 per cent of patients on the register on 31 March 2016 as</w:t>
      </w:r>
      <w:r>
        <w:rPr>
          <w:spacing w:val="-17"/>
        </w:rPr>
        <w:t> </w:t>
      </w:r>
      <w:r>
        <w:rPr/>
        <w:t>a</w:t>
      </w:r>
      <w:r>
        <w:rPr/>
        <w:t> proportion of the list size taken on the 1 October</w:t>
      </w:r>
      <w:r>
        <w:rPr>
          <w:spacing w:val="-15"/>
        </w:rPr>
        <w:t> </w:t>
      </w:r>
      <w:r>
        <w:rPr/>
        <w:t>2015.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8"/>
        </w:numPr>
        <w:tabs>
          <w:tab w:pos="1441" w:val="left" w:leader="none"/>
        </w:tabs>
        <w:spacing w:line="237" w:lineRule="auto" w:before="0" w:after="0"/>
        <w:ind w:left="1440" w:right="217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identifying the named accountable GP and care co-ordinator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(if</w:t>
      </w:r>
      <w:r>
        <w:rPr>
          <w:rFonts w:ascii="Arial"/>
          <w:sz w:val="24"/>
        </w:rPr>
        <w:t> applicable) and informing any new patients added to case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management</w:t>
      </w:r>
      <w:r>
        <w:rPr>
          <w:rFonts w:ascii="Arial"/>
          <w:sz w:val="24"/>
        </w:rPr>
        <w:t> register.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8"/>
        </w:numPr>
        <w:tabs>
          <w:tab w:pos="1441" w:val="left" w:leader="none"/>
        </w:tabs>
        <w:spacing w:line="240" w:lineRule="auto" w:before="0" w:after="0"/>
        <w:ind w:left="1440" w:right="272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developing personalised care plans</w:t>
      </w:r>
      <w:r>
        <w:rPr>
          <w:rFonts w:ascii="Arial"/>
          <w:position w:val="11"/>
          <w:sz w:val="16"/>
        </w:rPr>
        <w:t>26 </w:t>
      </w:r>
      <w:r>
        <w:rPr>
          <w:rFonts w:ascii="Arial"/>
          <w:sz w:val="24"/>
        </w:rPr>
        <w:t>with any new patients on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case management register or, for all patients already on the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register</w:t>
      </w:r>
      <w:r>
        <w:rPr>
          <w:rFonts w:ascii="Arial"/>
          <w:sz w:val="24"/>
        </w:rPr>
        <w:t> undertaking at least one care review in the last 12 months.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development or review of care plans will be undertaken with the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patient</w:t>
      </w:r>
      <w:r>
        <w:rPr>
          <w:rFonts w:ascii="Arial"/>
          <w:sz w:val="24"/>
        </w:rPr>
        <w:t> and where applicable, their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carer.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441" w:val="left" w:leader="none"/>
        </w:tabs>
        <w:spacing w:line="240" w:lineRule="auto" w:before="0" w:after="0"/>
        <w:ind w:left="1440" w:right="272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implementing or continuing a system for same day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telephone</w:t>
      </w:r>
      <w:r>
        <w:rPr>
          <w:rFonts w:ascii="Arial"/>
          <w:sz w:val="24"/>
        </w:rPr>
        <w:t> consultations for patients on the case management register with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urgent</w:t>
      </w:r>
      <w:r>
        <w:rPr>
          <w:rFonts w:ascii="Arial"/>
          <w:sz w:val="24"/>
        </w:rPr>
        <w:t> enquires.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441" w:val="left" w:leader="none"/>
        </w:tabs>
        <w:spacing w:line="240" w:lineRule="auto" w:before="0" w:after="0"/>
        <w:ind w:left="1440" w:right="1212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For specifying and using </w:t>
      </w:r>
      <w:r>
        <w:rPr>
          <w:rFonts w:ascii="Arial" w:hAnsi="Arial" w:cs="Arial" w:eastAsia="Arial"/>
          <w:sz w:val="24"/>
          <w:szCs w:val="24"/>
        </w:rPr>
        <w:t>the practice’s ex</w:t>
      </w:r>
      <w:r>
        <w:rPr>
          <w:rFonts w:ascii="Arial" w:hAnsi="Arial" w:cs="Arial" w:eastAsia="Arial"/>
          <w:sz w:val="24"/>
          <w:szCs w:val="24"/>
        </w:rPr>
        <w:t>-directory or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by-pass</w:t>
      </w:r>
      <w:r>
        <w:rPr>
          <w:rFonts w:ascii="Arial" w:hAnsi="Arial" w:cs="Arial" w:eastAsia="Arial"/>
          <w:sz w:val="24"/>
          <w:szCs w:val="24"/>
        </w:rPr>
        <w:t> telephone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441" w:val="left" w:leader="none"/>
        </w:tabs>
        <w:spacing w:line="240" w:lineRule="auto" w:before="0" w:after="0"/>
        <w:ind w:left="1440" w:right="20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reviewing and improving the hospital discharge process for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patients</w:t>
      </w:r>
      <w:r>
        <w:rPr>
          <w:rFonts w:ascii="Arial"/>
          <w:sz w:val="24"/>
        </w:rPr>
        <w:t> on the case management register, including attempting to contact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these</w:t>
      </w:r>
      <w:r>
        <w:rPr>
          <w:rFonts w:ascii="Arial"/>
          <w:sz w:val="24"/>
        </w:rPr>
        <w:t> patients, by an appropriate member of the practice or community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staff,</w:t>
      </w:r>
      <w:r>
        <w:rPr>
          <w:rFonts w:ascii="Arial"/>
          <w:sz w:val="24"/>
        </w:rPr>
        <w:t> in a timely manner to ensure co-ordination and delivery of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care.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441" w:val="left" w:leader="none"/>
        </w:tabs>
        <w:spacing w:line="240" w:lineRule="auto" w:before="0" w:after="0"/>
        <w:ind w:left="1440" w:right="148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undertaking regular practices reviews of emergency admissions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A&amp;E attendances of all their registered patients in care and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nursing</w:t>
      </w:r>
      <w:r>
        <w:rPr>
          <w:rFonts w:ascii="Arial"/>
          <w:sz w:val="24"/>
        </w:rPr>
        <w:t> homes, as well as undertaking monthly reviews of all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unplanned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23"/>
          <w:pgSz w:w="11910" w:h="16840"/>
          <w:pgMar w:footer="1881" w:header="734" w:top="960" w:bottom="20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440" w:right="143" w:firstLine="0"/>
        <w:jc w:val="left"/>
      </w:pPr>
      <w:r>
        <w:rPr/>
        <w:t>admissions and readmissions and A&amp;E attendances of patients on</w:t>
      </w:r>
      <w:r>
        <w:rPr>
          <w:spacing w:val="-28"/>
        </w:rPr>
        <w:t> </w:t>
      </w:r>
      <w:r>
        <w:rPr/>
        <w:t>the</w:t>
      </w:r>
      <w:r>
        <w:rPr/>
        <w:t> case management</w:t>
      </w:r>
      <w:r>
        <w:rPr>
          <w:spacing w:val="-12"/>
        </w:rPr>
        <w:t> </w:t>
      </w:r>
      <w:r>
        <w:rPr/>
        <w:t>register.</w:t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8"/>
        </w:numPr>
        <w:tabs>
          <w:tab w:pos="1441" w:val="left" w:leader="none"/>
        </w:tabs>
        <w:spacing w:line="240" w:lineRule="auto" w:before="0" w:after="0"/>
        <w:ind w:left="1440" w:right="143" w:hanging="3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participating in 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survey</w:t>
      </w:r>
      <w:r>
        <w:rPr>
          <w:rFonts w:ascii="Arial"/>
          <w:position w:val="11"/>
          <w:sz w:val="16"/>
        </w:rPr>
        <w:t>27</w:t>
      </w:r>
      <w:r>
        <w:rPr>
          <w:rFonts w:ascii="Arial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120" w:after="0"/>
        <w:ind w:left="828" w:right="129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GP practices will need to ensure that they manage any in-year risk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associated</w:t>
      </w:r>
      <w:r>
        <w:rPr>
          <w:rFonts w:ascii="Arial"/>
          <w:sz w:val="24"/>
        </w:rPr>
        <w:t> with changes in practice list size. In exceptional circumstances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which</w:t>
      </w:r>
      <w:r>
        <w:rPr>
          <w:rFonts w:ascii="Arial"/>
          <w:sz w:val="24"/>
        </w:rPr>
        <w:t> temporarily lead to the register falling below the tolerance, commissioners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GP practices will need to discuss and review 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situation.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5" w:after="0"/>
        <w:ind w:left="828" w:right="499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component one payment will be payable by commissioners on 31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July</w:t>
      </w:r>
      <w:r>
        <w:rPr>
          <w:rFonts w:ascii="Arial"/>
          <w:sz w:val="24"/>
        </w:rPr>
        <w:t> 2015.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5" w:after="0"/>
        <w:ind w:left="828" w:right="184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component two payment will be payable by commissioners no later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than</w:t>
      </w:r>
      <w:r>
        <w:rPr>
          <w:rFonts w:ascii="Arial"/>
          <w:sz w:val="24"/>
        </w:rPr>
        <w:t> 30 November 2015, subject to the GP practice delivering the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minimum</w:t>
      </w:r>
      <w:r>
        <w:rPr>
          <w:rFonts w:ascii="Arial"/>
          <w:sz w:val="24"/>
        </w:rPr>
        <w:t> requirements set out above. Payment will be triggered on the basis that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GP practice has a minimum of 1.8 per cent of patients on the register on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30</w:t>
      </w:r>
      <w:r>
        <w:rPr>
          <w:rFonts w:ascii="Arial"/>
          <w:sz w:val="24"/>
        </w:rPr>
        <w:t> September 2015 as a proportion of the list size taken on the 1 April 2015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who</w:t>
      </w:r>
      <w:r>
        <w:rPr>
          <w:rFonts w:ascii="Arial"/>
          <w:sz w:val="24"/>
        </w:rPr>
        <w:t> have been informed of their named accountable GP and who have had in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last 12 months either a care plan developed or a care plan reviewed or a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care</w:t>
      </w:r>
    </w:p>
    <w:p>
      <w:pPr>
        <w:pStyle w:val="BodyText"/>
        <w:spacing w:line="279" w:lineRule="exact"/>
        <w:ind w:right="143" w:firstLine="0"/>
        <w:jc w:val="left"/>
      </w:pPr>
      <w:r>
        <w:rPr/>
        <w:t>plan declined</w:t>
      </w:r>
      <w:r>
        <w:rPr>
          <w:position w:val="11"/>
          <w:sz w:val="16"/>
        </w:rPr>
        <w:t>28 </w:t>
      </w:r>
      <w:r>
        <w:rPr/>
        <w:t>. This will be determined from manually submitted data</w:t>
      </w:r>
      <w:r>
        <w:rPr>
          <w:spacing w:val="2"/>
        </w:rPr>
        <w:t> </w:t>
      </w:r>
      <w:r>
        <w:rPr/>
        <w:t>and</w:t>
      </w:r>
    </w:p>
    <w:p>
      <w:pPr>
        <w:pStyle w:val="BodyText"/>
        <w:spacing w:line="360" w:lineRule="auto" w:before="139"/>
        <w:ind w:right="143" w:firstLine="0"/>
        <w:jc w:val="left"/>
      </w:pPr>
      <w:r>
        <w:rPr/>
        <w:t>automated data collections when GPES is available. Commissioners</w:t>
      </w:r>
      <w:r>
        <w:rPr>
          <w:spacing w:val="-19"/>
        </w:rPr>
        <w:t> </w:t>
      </w:r>
      <w:r>
        <w:rPr/>
        <w:t>should</w:t>
      </w:r>
      <w:r>
        <w:rPr/>
        <w:t> also check that the other requirements set out above (same day</w:t>
      </w:r>
      <w:r>
        <w:rPr>
          <w:spacing w:val="-19"/>
        </w:rPr>
        <w:t> </w:t>
      </w:r>
      <w:r>
        <w:rPr/>
        <w:t>telephone</w:t>
      </w:r>
      <w:r>
        <w:rPr/>
        <w:t> consultations, ex-directory or by-pass numbers, hospital discharge</w:t>
      </w:r>
      <w:r>
        <w:rPr>
          <w:spacing w:val="-22"/>
        </w:rPr>
        <w:t> </w:t>
      </w:r>
      <w:r>
        <w:rPr/>
        <w:t>process,</w:t>
      </w:r>
      <w:r>
        <w:rPr/>
        <w:t> practice reviews and if relevant the patient survey) are being</w:t>
      </w:r>
      <w:r>
        <w:rPr>
          <w:spacing w:val="-20"/>
        </w:rPr>
        <w:t> </w:t>
      </w:r>
      <w:r>
        <w:rPr/>
        <w:t>delivered.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360" w:lineRule="auto" w:before="2" w:after="0"/>
        <w:ind w:left="828" w:right="114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component three payment will be payable by commissioners no later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than</w:t>
      </w:r>
      <w:r>
        <w:rPr>
          <w:rFonts w:ascii="Arial"/>
          <w:sz w:val="24"/>
        </w:rPr>
        <w:t> 31 May 2016 subject to the GP practice delivering the minimum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requirements</w:t>
      </w:r>
      <w:r>
        <w:rPr>
          <w:rFonts w:ascii="Arial"/>
          <w:sz w:val="24"/>
        </w:rPr>
        <w:t> set out above. Payment will be triggered on the basis that the practice has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minimum of 1.8 per cent of patients on the register on 31 March 2016 as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proportion of the list size taken on the 1 October 2015 who have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been</w:t>
      </w:r>
      <w:r>
        <w:rPr>
          <w:rFonts w:ascii="Arial"/>
          <w:sz w:val="24"/>
        </w:rPr>
        <w:t> informed of their named accountable GP and who have had in the last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12</w:t>
      </w:r>
      <w:r>
        <w:rPr>
          <w:rFonts w:ascii="Arial"/>
          <w:sz w:val="24"/>
        </w:rPr>
        <w:t> months either a care plan developed or a care plan reviewed or a care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plan</w:t>
      </w:r>
    </w:p>
    <w:p>
      <w:pPr>
        <w:pStyle w:val="BodyText"/>
        <w:spacing w:line="281" w:lineRule="exact"/>
        <w:ind w:right="143" w:firstLine="0"/>
        <w:jc w:val="left"/>
      </w:pPr>
      <w:r>
        <w:rPr/>
        <w:t>declined</w:t>
      </w:r>
      <w:r>
        <w:rPr>
          <w:position w:val="11"/>
          <w:sz w:val="16"/>
        </w:rPr>
        <w:t>29</w:t>
      </w:r>
      <w:r>
        <w:rPr/>
        <w:t>. This will be determined from manually submitted data</w:t>
      </w:r>
      <w:r>
        <w:rPr>
          <w:spacing w:val="-22"/>
        </w:rPr>
        <w:t> </w:t>
      </w:r>
      <w:r>
        <w:rPr/>
        <w:t>and</w:t>
      </w:r>
    </w:p>
    <w:p>
      <w:pPr>
        <w:pStyle w:val="BodyText"/>
        <w:spacing w:line="360" w:lineRule="auto" w:before="137"/>
        <w:ind w:right="143" w:firstLine="0"/>
        <w:jc w:val="left"/>
      </w:pPr>
      <w:r>
        <w:rPr/>
        <w:t>automated data collections when GPES is available. Commissioners</w:t>
      </w:r>
      <w:r>
        <w:rPr>
          <w:spacing w:val="-19"/>
        </w:rPr>
        <w:t> </w:t>
      </w:r>
      <w:r>
        <w:rPr/>
        <w:t>should</w:t>
      </w:r>
      <w:r>
        <w:rPr/>
        <w:t> also check that the other requirements set out above (same day</w:t>
      </w:r>
      <w:r>
        <w:rPr>
          <w:spacing w:val="-23"/>
        </w:rPr>
        <w:t> </w:t>
      </w:r>
      <w:r>
        <w:rPr/>
        <w:t>telephone</w:t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exact" w:before="61"/>
        <w:ind w:left="120" w:right="14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27 </w:t>
      </w:r>
      <w:r>
        <w:rPr>
          <w:rFonts w:ascii="Arial"/>
          <w:sz w:val="20"/>
        </w:rPr>
        <w:t>Subject to feasibility study and patient survey being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implemented.</w:t>
      </w:r>
    </w:p>
    <w:p>
      <w:pPr>
        <w:spacing w:line="230" w:lineRule="exact" w:before="21"/>
        <w:ind w:left="120" w:right="14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28 </w:t>
      </w:r>
      <w:r>
        <w:rPr>
          <w:rFonts w:ascii="Arial"/>
          <w:sz w:val="20"/>
        </w:rPr>
        <w:t>Payment will only be triggered if the three key performance indicators are met (determined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both automated and manual data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submissions).</w:t>
      </w:r>
    </w:p>
    <w:p>
      <w:pPr>
        <w:spacing w:line="228" w:lineRule="exact" w:before="2"/>
        <w:ind w:left="120" w:right="14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29 </w:t>
      </w:r>
      <w:r>
        <w:rPr>
          <w:rFonts w:ascii="Arial"/>
          <w:sz w:val="20"/>
        </w:rPr>
        <w:t>Payment will only be triggered if the three key performance indicators are met (determined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both automated and manual data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submissions).</w:t>
      </w:r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4"/>
          <w:pgSz w:w="11910" w:h="16840"/>
          <w:pgMar w:footer="989" w:header="734" w:top="960" w:bottom="1180" w:left="1320" w:right="1340"/>
          <w:pgNumType w:start="19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/>
        <w:ind w:left="808" w:right="149" w:firstLine="0"/>
        <w:jc w:val="left"/>
      </w:pPr>
      <w:r>
        <w:rPr/>
        <w:t>consultations, ex-directory or by-pass numbers, hospital discharge</w:t>
      </w:r>
      <w:r>
        <w:rPr>
          <w:spacing w:val="-24"/>
        </w:rPr>
        <w:t> </w:t>
      </w:r>
      <w:r>
        <w:rPr/>
        <w:t>process,</w:t>
      </w:r>
      <w:r>
        <w:rPr/>
        <w:t> practice reviews and if relevant the patient survey) are being</w:t>
      </w:r>
      <w:r>
        <w:rPr>
          <w:spacing w:val="-19"/>
        </w:rPr>
        <w:t> </w:t>
      </w:r>
      <w:r>
        <w:rPr/>
        <w:t>delivered.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360" w:lineRule="auto" w:before="5" w:after="0"/>
        <w:ind w:left="808" w:right="109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While there is an accepted tolerance of -0.2 per cent in each six month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period,</w:t>
      </w:r>
      <w:r>
        <w:rPr>
          <w:rFonts w:ascii="Arial"/>
          <w:sz w:val="24"/>
        </w:rPr>
        <w:t> GP practices will need to ensure that across the financial year, their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register</w:t>
      </w:r>
      <w:r>
        <w:rPr>
          <w:rFonts w:ascii="Arial"/>
          <w:sz w:val="24"/>
        </w:rPr>
        <w:t> maintains at least an average of two per cent of the eligible cohort. This will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calculated by taking an average of the percentages in each six month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period</w:t>
      </w:r>
      <w:r>
        <w:rPr>
          <w:rFonts w:ascii="Arial"/>
          <w:sz w:val="24"/>
        </w:rPr>
        <w:t> (i.e. first six months % + second six months % divided by two), calculated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z w:val="24"/>
        </w:rPr>
        <w:t> described above in this section i.e. based on the list taken at 1 April 2015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1 October 2015 respectively. If there are exceptional circumstances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z w:val="24"/>
        </w:rPr>
        <w:t>which</w:t>
      </w:r>
      <w:r>
        <w:rPr>
          <w:rFonts w:ascii="Arial"/>
          <w:sz w:val="24"/>
        </w:rPr>
        <w:t> lead to the average not being maintained, commissioners and GP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practices</w:t>
      </w:r>
      <w:r>
        <w:rPr>
          <w:rFonts w:ascii="Arial"/>
          <w:sz w:val="24"/>
        </w:rPr>
        <w:t> will need to discuss and review 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situation.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360" w:lineRule="auto" w:before="2" w:after="0"/>
        <w:ind w:left="808" w:right="130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GP practices can submit a manual claim, relating to patients who have died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moved practice, if they have not achieved the minimum 1.8 per cent in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z w:val="24"/>
        </w:rPr>
        <w:t> six month period. This would only apply if the practice was unable to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replace</w:t>
      </w:r>
      <w:r>
        <w:rPr>
          <w:rFonts w:ascii="Arial"/>
          <w:sz w:val="24"/>
        </w:rPr>
        <w:t> these patients on the case management register within a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reasonable</w:t>
      </w:r>
      <w:r>
        <w:rPr>
          <w:rFonts w:ascii="Arial"/>
          <w:sz w:val="24"/>
        </w:rPr>
        <w:t> timeframe and any patient claimed for in the first six month period cannot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counted again in the second six month period. GP practices will be required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submit the relevant information described in the monitoring section in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support</w:t>
      </w:r>
      <w:r>
        <w:rPr>
          <w:rFonts w:ascii="Arial"/>
          <w:sz w:val="24"/>
        </w:rPr>
        <w:t> of any manual claims, within two weeks of 30 September 2015 and 31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March</w:t>
      </w:r>
      <w:r>
        <w:rPr>
          <w:rFonts w:ascii="Arial"/>
          <w:sz w:val="24"/>
        </w:rPr>
        <w:t> 2016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respectively.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360" w:lineRule="auto" w:before="5" w:after="0"/>
        <w:ind w:left="808" w:right="462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 GP practice that registers new patients in-year who have been on a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case</w:t>
      </w:r>
      <w:r>
        <w:rPr>
          <w:rFonts w:ascii="Arial"/>
          <w:sz w:val="24"/>
        </w:rPr>
        <w:t> management register at their previous practice will only count towards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minimum two per cent if their care plan is re-discussed with the patient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carer.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240" w:lineRule="auto" w:before="5" w:after="0"/>
        <w:ind w:left="808" w:right="149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CQRS will calculate all the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payments.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360" w:lineRule="auto" w:before="137" w:after="0"/>
        <w:ind w:left="808" w:right="190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the event a GP practice does not achieve components two and three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maintain the case management register at least an average of two per cent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the eligible patient cohort across the financial year, then in accordance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z w:val="24"/>
        </w:rPr>
        <w:t> table 1, the commissioner will not be required to make payments or will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able to claw back payments made. Any claw back of payments will be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made</w:t>
      </w:r>
      <w:r>
        <w:rPr>
          <w:rFonts w:ascii="Arial"/>
          <w:sz w:val="24"/>
        </w:rPr>
        <w:t> at the end of the financial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year.</w:t>
      </w:r>
    </w:p>
    <w:p>
      <w:pPr>
        <w:spacing w:after="0" w:line="36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4" w:footer="989" w:top="960" w:bottom="11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168"/>
        <w:jc w:val="left"/>
        <w:rPr>
          <w:b w:val="0"/>
          <w:bCs w:val="0"/>
        </w:rPr>
      </w:pPr>
      <w:r>
        <w:rPr>
          <w:color w:val="0068A4"/>
        </w:rPr>
        <w:t>Table 1: Summary of payments, amounts and payment due</w:t>
      </w:r>
      <w:r>
        <w:rPr>
          <w:color w:val="0068A4"/>
          <w:spacing w:val="-19"/>
        </w:rPr>
        <w:t> </w:t>
      </w:r>
      <w:r>
        <w:rPr>
          <w:color w:val="0068A4"/>
        </w:rPr>
        <w:t>dates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2091"/>
        <w:gridCol w:w="2343"/>
        <w:gridCol w:w="2552"/>
      </w:tblGrid>
      <w:tr>
        <w:trPr>
          <w:trHeight w:val="838" w:hRule="exac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Payment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314" w:right="245" w:hanging="7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Percentage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z w:val="24"/>
              </w:rPr>
              <w:t> total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funding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357" w:right="35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Per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registered</w:t>
            </w:r>
            <w:r>
              <w:rPr>
                <w:rFonts w:ascii="Arial"/>
                <w:b/>
                <w:color w:val="FFFFFF"/>
                <w:sz w:val="24"/>
              </w:rPr>
              <w:t> patient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(total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£2.87)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422" w:right="422" w:firstLine="3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Payable (no later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than*)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Component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46%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£1.33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 July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2015</w:t>
            </w:r>
          </w:p>
        </w:tc>
      </w:tr>
      <w:tr>
        <w:trPr>
          <w:trHeight w:val="286" w:hRule="exac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Component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27%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£0.77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 November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2015</w:t>
            </w:r>
          </w:p>
        </w:tc>
      </w:tr>
      <w:tr>
        <w:trPr>
          <w:trHeight w:val="288" w:hRule="exac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Component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27%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£0.77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 May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2016</w:t>
            </w:r>
          </w:p>
        </w:tc>
      </w:tr>
    </w:tbl>
    <w:p>
      <w:pPr>
        <w:pStyle w:val="BodyText"/>
        <w:spacing w:line="259" w:lineRule="auto" w:before="118"/>
        <w:ind w:left="220" w:right="168" w:firstLine="0"/>
        <w:jc w:val="left"/>
      </w:pPr>
      <w:r>
        <w:rPr/>
        <w:t>* Payment by this date is subject to all elements of the payment process</w:t>
      </w:r>
      <w:r>
        <w:rPr>
          <w:spacing w:val="-21"/>
        </w:rPr>
        <w:t> </w:t>
      </w:r>
      <w:r>
        <w:rPr/>
        <w:t>being</w:t>
      </w:r>
      <w:r>
        <w:rPr/>
        <w:t> delivered in time, including the practice supplying any manually submitted data to</w:t>
      </w:r>
      <w:r>
        <w:rPr>
          <w:spacing w:val="-23"/>
        </w:rPr>
        <w:t> </w:t>
      </w:r>
      <w:r>
        <w:rPr/>
        <w:t>the</w:t>
      </w:r>
      <w:r>
        <w:rPr/>
        <w:t> commissioner.</w:t>
      </w:r>
    </w:p>
    <w:p>
      <w:pPr>
        <w:pStyle w:val="Heading4"/>
        <w:spacing w:line="298" w:lineRule="exact" w:before="107"/>
        <w:ind w:right="168"/>
        <w:jc w:val="left"/>
        <w:rPr>
          <w:b w:val="0"/>
          <w:bCs w:val="0"/>
        </w:rPr>
      </w:pPr>
      <w:r>
        <w:rPr>
          <w:color w:val="0068A4"/>
        </w:rPr>
        <w:t>Table 2: Scenarios for action to be taken in the event a GP practice does</w:t>
      </w:r>
      <w:r>
        <w:rPr>
          <w:color w:val="0068A4"/>
          <w:spacing w:val="-13"/>
        </w:rPr>
        <w:t> </w:t>
      </w:r>
      <w:r>
        <w:rPr>
          <w:color w:val="0068A4"/>
        </w:rPr>
        <w:t>not</w:t>
      </w:r>
      <w:r>
        <w:rPr>
          <w:color w:val="0068A4"/>
        </w:rPr>
        <w:t> deliver all</w:t>
      </w:r>
      <w:r>
        <w:rPr>
          <w:color w:val="0068A4"/>
          <w:position w:val="11"/>
          <w:sz w:val="16"/>
        </w:rPr>
        <w:t>30 </w:t>
      </w:r>
      <w:r>
        <w:rPr>
          <w:color w:val="0068A4"/>
        </w:rPr>
        <w:t>requirements under this</w:t>
      </w:r>
      <w:r>
        <w:rPr>
          <w:color w:val="0068A4"/>
          <w:spacing w:val="13"/>
        </w:rPr>
        <w:t> </w:t>
      </w:r>
      <w:r>
        <w:rPr>
          <w:color w:val="0068A4"/>
        </w:rPr>
        <w:t>ES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549"/>
        <w:gridCol w:w="1551"/>
        <w:gridCol w:w="1178"/>
        <w:gridCol w:w="3735"/>
      </w:tblGrid>
      <w:tr>
        <w:trPr>
          <w:trHeight w:val="571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Scenario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699" w:right="96" w:hanging="6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Component 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698" w:right="98" w:hanging="6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Component 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Register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8" w:right="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Pay components 2 &amp; 3.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Practice</w:t>
            </w:r>
            <w:r>
              <w:rPr>
                <w:rFonts w:ascii="Arial"/>
                <w:sz w:val="24"/>
              </w:rPr>
              <w:t> keeps component 1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payment</w:t>
            </w:r>
          </w:p>
        </w:tc>
      </w:tr>
      <w:tr>
        <w:trPr>
          <w:trHeight w:val="1400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8" w:right="34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Pay components 2 &amp;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3,</w:t>
            </w:r>
            <w:r>
              <w:rPr>
                <w:rFonts w:ascii="Arial"/>
                <w:sz w:val="24"/>
              </w:rPr>
              <w:t> commissioner claws back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40%</w:t>
            </w:r>
            <w:r>
              <w:rPr>
                <w:rFonts w:ascii="Arial"/>
                <w:sz w:val="24"/>
              </w:rPr>
              <w:t> of component 1 (in line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z w:val="24"/>
              </w:rPr>
              <w:t> 14/15 claw back 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failing</w:t>
            </w:r>
            <w:r>
              <w:rPr>
                <w:rFonts w:ascii="Arial"/>
                <w:sz w:val="24"/>
              </w:rPr>
              <w:t> register across 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year)</w:t>
            </w:r>
          </w:p>
        </w:tc>
      </w:tr>
      <w:tr>
        <w:trPr>
          <w:trHeight w:val="847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8" w:right="4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Pay component 2, do not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z w:val="24"/>
              </w:rPr>
              <w:t> component 3.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claws back 20% of component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850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8" w:right="4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Pay component 2, do not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z w:val="24"/>
              </w:rPr>
              <w:t> component 3.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claws back 40% of component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847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8" w:right="4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not pay component 2,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z w:val="24"/>
              </w:rPr>
              <w:t> component 3.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claws back 20% of component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848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8" w:right="4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not pay component 2,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z w:val="24"/>
              </w:rPr>
              <w:t> component 3.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claws back 40% of component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3058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8" w:right="13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not pay component 2 or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z w:val="24"/>
              </w:rPr>
              <w:t> Practice is required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demonstrate they have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delivered</w:t>
            </w:r>
            <w:r>
              <w:rPr>
                <w:rFonts w:ascii="Arial"/>
                <w:sz w:val="24"/>
              </w:rPr>
              <w:t> the ES requirements (named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GP</w:t>
            </w:r>
            <w:r>
              <w:rPr>
                <w:rFonts w:ascii="Arial"/>
                <w:sz w:val="24"/>
              </w:rPr>
              <w:t> and personalised care plans)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a minimum 25% of 2%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register,</w:t>
            </w:r>
            <w:r>
              <w:rPr>
                <w:rFonts w:ascii="Arial"/>
                <w:sz w:val="24"/>
              </w:rPr>
              <w:t> as well as undertaking the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z w:val="24"/>
              </w:rPr>
              <w:t> requirements in 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ES.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3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the practice can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demonstrate</w:t>
            </w:r>
            <w:r>
              <w:rPr>
                <w:rFonts w:ascii="Arial"/>
                <w:sz w:val="24"/>
              </w:rPr>
              <w:t> this, commissioner claws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back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0" w:lineRule="exact"/>
        <w:ind w:left="2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0"/>
        <w:ind w:left="220" w:right="1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30 </w:t>
      </w:r>
      <w:r>
        <w:rPr>
          <w:rFonts w:ascii="Arial"/>
          <w:sz w:val="20"/>
        </w:rPr>
        <w:t>If there are exceptional circumstances which lead to a practice not achieving one element 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component and the reason for doing so can be justified, then the commissioner and practice will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 discuss and review the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situation.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734" w:footer="989" w:top="960" w:bottom="1180" w:left="122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549"/>
        <w:gridCol w:w="1551"/>
        <w:gridCol w:w="1178"/>
        <w:gridCol w:w="3735"/>
      </w:tblGrid>
      <w:tr>
        <w:trPr>
          <w:trHeight w:val="572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Scenario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699" w:right="96" w:hanging="6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Component 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698" w:right="98" w:hanging="6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Component 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Register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78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21% of component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1.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2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the practice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cannot</w:t>
            </w:r>
            <w:r>
              <w:rPr>
                <w:rFonts w:ascii="Arial"/>
                <w:sz w:val="24"/>
              </w:rPr>
              <w:t> demonstrate this,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  <w:r>
              <w:rPr>
                <w:rFonts w:ascii="Arial"/>
                <w:sz w:val="24"/>
              </w:rPr>
              <w:t> claws back entire component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z w:val="24"/>
              </w:rPr>
              <w:t> payment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(46%).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1"/>
          <w:numId w:val="2"/>
        </w:numPr>
        <w:tabs>
          <w:tab w:pos="929" w:val="left" w:leader="none"/>
        </w:tabs>
        <w:spacing w:line="360" w:lineRule="auto" w:before="69" w:after="0"/>
        <w:ind w:left="928" w:right="328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Commissioners will be responsible for post payment verification. This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may</w:t>
      </w:r>
      <w:r>
        <w:rPr>
          <w:rFonts w:ascii="Arial"/>
          <w:sz w:val="24"/>
        </w:rPr>
        <w:t> include auditing claims of practices to ensure that they meet the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requirements</w:t>
      </w:r>
      <w:r>
        <w:rPr>
          <w:rFonts w:ascii="Arial"/>
          <w:sz w:val="24"/>
        </w:rPr>
        <w:t> of this ES. Commissioners may make use of the information received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extracted.</w:t>
      </w:r>
    </w:p>
    <w:p>
      <w:pPr>
        <w:pStyle w:val="ListParagraph"/>
        <w:numPr>
          <w:ilvl w:val="1"/>
          <w:numId w:val="2"/>
        </w:numPr>
        <w:tabs>
          <w:tab w:pos="929" w:val="left" w:leader="none"/>
        </w:tabs>
        <w:spacing w:line="360" w:lineRule="auto" w:before="2" w:after="0"/>
        <w:ind w:left="928" w:right="463" w:hanging="7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 required, GP practices must make available to commissioners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any</w:t>
      </w:r>
      <w:r>
        <w:rPr>
          <w:rFonts w:ascii="Arial"/>
          <w:sz w:val="24"/>
        </w:rPr>
        <w:t> information they require and that the practice can reasonably be expected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obtain, in order to establish whether or not the practice has fulfilled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its</w:t>
      </w:r>
      <w:r>
        <w:rPr>
          <w:rFonts w:ascii="Arial"/>
          <w:sz w:val="24"/>
        </w:rPr>
        <w:t> obligation under the 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arrangements.</w:t>
      </w:r>
    </w:p>
    <w:p>
      <w:pPr>
        <w:spacing w:after="0" w:line="36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734" w:footer="989" w:top="960" w:bottom="1180" w:left="1220" w:right="1200"/>
        </w:sectPr>
      </w:pPr>
    </w:p>
    <w:p>
      <w:pPr>
        <w:pStyle w:val="Heading2"/>
        <w:spacing w:line="240" w:lineRule="auto" w:before="39"/>
        <w:ind w:left="220" w:right="0" w:firstLine="0"/>
        <w:jc w:val="left"/>
        <w:rPr>
          <w:b w:val="0"/>
          <w:bCs w:val="0"/>
        </w:rPr>
      </w:pPr>
      <w:bookmarkStart w:name="_bookmark7" w:id="17"/>
      <w:bookmarkEnd w:id="17"/>
      <w:r>
        <w:rPr>
          <w:b w:val="0"/>
        </w:rPr>
      </w:r>
      <w:r>
        <w:rPr>
          <w:color w:val="0071C5"/>
        </w:rPr>
        <w:t>Annex </w:t>
      </w:r>
      <w:r>
        <w:rPr>
          <w:color w:val="0071C5"/>
          <w:spacing w:val="-4"/>
        </w:rPr>
        <w:t>A: </w:t>
      </w:r>
      <w:r>
        <w:rPr>
          <w:color w:val="0071C5"/>
        </w:rPr>
        <w:t>Reporting</w:t>
      </w:r>
      <w:r>
        <w:rPr>
          <w:color w:val="0071C5"/>
          <w:spacing w:val="2"/>
        </w:rPr>
        <w:t> </w:t>
      </w:r>
      <w:r>
        <w:rPr>
          <w:color w:val="0071C5"/>
        </w:rPr>
        <w:t>template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Heading3"/>
        <w:spacing w:line="322" w:lineRule="exact"/>
        <w:ind w:left="1737" w:right="1619"/>
        <w:jc w:val="center"/>
        <w:rPr>
          <w:b w:val="0"/>
          <w:bCs w:val="0"/>
        </w:rPr>
      </w:pPr>
      <w:r>
        <w:rPr/>
        <w:t>[Name]</w:t>
      </w:r>
      <w:r>
        <w:rPr>
          <w:spacing w:val="-6"/>
        </w:rPr>
        <w:t> </w:t>
      </w:r>
      <w:r>
        <w:rPr/>
        <w:t>Commissioner</w:t>
      </w:r>
      <w:r>
        <w:rPr>
          <w:b w:val="0"/>
        </w:rPr>
      </w:r>
    </w:p>
    <w:p>
      <w:pPr>
        <w:spacing w:before="0"/>
        <w:ind w:left="1742" w:right="161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2015/16 Avoiding Unplanned Admissions Enhanced Service </w:t>
      </w:r>
      <w:r>
        <w:rPr>
          <w:rFonts w:ascii="Arial" w:hAnsi="Arial" w:cs="Arial" w:eastAsia="Arial"/>
          <w:b/>
          <w:bCs/>
          <w:sz w:val="28"/>
          <w:szCs w:val="28"/>
        </w:rPr>
        <w:t>– </w:t>
      </w:r>
      <w:r>
        <w:rPr>
          <w:rFonts w:ascii="Arial" w:hAnsi="Arial" w:cs="Arial" w:eastAsia="Arial"/>
          <w:b/>
          <w:bCs/>
          <w:sz w:val="28"/>
          <w:szCs w:val="28"/>
        </w:rPr>
        <w:t>Reporting</w:t>
      </w:r>
      <w:r>
        <w:rPr>
          <w:rFonts w:ascii="Arial" w:hAnsi="Arial" w:cs="Arial" w:eastAsia="Arial"/>
          <w:b/>
          <w:bCs/>
          <w:spacing w:val="-3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Template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4"/>
        <w:spacing w:line="480" w:lineRule="auto"/>
        <w:ind w:right="11415"/>
        <w:jc w:val="left"/>
        <w:rPr>
          <w:b w:val="0"/>
          <w:bCs w:val="0"/>
        </w:rPr>
      </w:pPr>
      <w:r>
        <w:rPr/>
        <w:t>Practice</w:t>
      </w:r>
      <w:r>
        <w:rPr>
          <w:spacing w:val="-5"/>
        </w:rPr>
        <w:t> </w:t>
      </w:r>
      <w:r>
        <w:rPr/>
        <w:t>Name:</w:t>
      </w:r>
      <w:r>
        <w:rPr/>
        <w:t> Practice</w:t>
      </w:r>
      <w:r>
        <w:rPr>
          <w:spacing w:val="-4"/>
        </w:rPr>
        <w:t> </w:t>
      </w:r>
      <w:r>
        <w:rPr/>
        <w:t>Code:</w:t>
      </w:r>
      <w:r>
        <w:rPr>
          <w:b w:val="0"/>
        </w:rPr>
      </w:r>
    </w:p>
    <w:p>
      <w:pPr>
        <w:tabs>
          <w:tab w:pos="9974" w:val="left" w:leader="none"/>
        </w:tabs>
        <w:spacing w:before="8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Signed on behalf of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practice:</w:t>
        <w:tab/>
        <w:t>Date: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663"/>
        <w:gridCol w:w="3605"/>
      </w:tblGrid>
      <w:tr>
        <w:trPr>
          <w:trHeight w:val="286" w:hRule="exact"/>
        </w:trPr>
        <w:tc>
          <w:tcPr>
            <w:tcW w:w="1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2" w:lineRule="exact"/>
              <w:ind w:left="-1"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SECTION 1 </w:t>
            </w:r>
            <w:r>
              <w:rPr>
                <w:rFonts w:ascii="Arial" w:hAnsi="Arial" w:cs="Arial" w:eastAsia="Arial"/>
                <w:sz w:val="24"/>
                <w:szCs w:val="24"/>
              </w:rPr>
              <w:t>– </w:t>
            </w:r>
            <w:r>
              <w:rPr>
                <w:rFonts w:ascii="Arial" w:hAnsi="Arial" w:cs="Arial" w:eastAsia="Arial"/>
                <w:sz w:val="24"/>
                <w:szCs w:val="24"/>
              </w:rPr>
              <w:t>practice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availability</w:t>
            </w:r>
          </w:p>
        </w:tc>
      </w:tr>
      <w:tr>
        <w:trPr>
          <w:trHeight w:val="838" w:hRule="exact"/>
        </w:trPr>
        <w:tc>
          <w:tcPr>
            <w:tcW w:w="1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3" w:right="160" w:hanging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1. Please specify how health and social care services can contact the practice in emergency situations regarding patients on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practice’s registered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list</w:t>
            </w:r>
            <w:r>
              <w:rPr>
                <w:rFonts w:ascii="Arial" w:hAnsi="Arial" w:cs="Arial" w:eastAsia="Arial"/>
                <w:sz w:val="24"/>
                <w:szCs w:val="24"/>
              </w:rPr>
              <w:t>?</w:t>
            </w:r>
          </w:p>
        </w:tc>
      </w:tr>
      <w:tr>
        <w:trPr>
          <w:trHeight w:val="1114" w:hRule="exac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72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a.</w:t>
              <w:tab/>
              <w:t>A&amp;E and ambulance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staff</w:t>
            </w:r>
          </w:p>
        </w:tc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72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b.</w:t>
              <w:tab/>
              <w:t>Care and nursing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homes</w:t>
            </w:r>
          </w:p>
        </w:tc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16" w:hRule="exac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40" w:lineRule="auto"/>
              <w:ind w:left="840" w:right="376" w:hanging="4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c.</w:t>
              <w:tab/>
              <w:t>Other care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providers</w:t>
            </w:r>
            <w:r>
              <w:rPr>
                <w:rFonts w:ascii="Arial"/>
                <w:sz w:val="24"/>
              </w:rPr>
              <w:t> (e.g. mental health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social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services)</w:t>
            </w:r>
          </w:p>
        </w:tc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3" w:right="757" w:hanging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Does the practice have a system in place to enable patients on the case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management</w:t>
            </w:r>
            <w:r>
              <w:rPr>
                <w:rFonts w:ascii="Arial"/>
                <w:sz w:val="24"/>
              </w:rPr>
              <w:t> register to receive same day telephone consultations for their urgent</w:t>
            </w:r>
            <w:r>
              <w:rPr>
                <w:rFonts w:ascii="Arial"/>
                <w:spacing w:val="-30"/>
                <w:sz w:val="24"/>
              </w:rPr>
              <w:t> </w:t>
            </w:r>
            <w:r>
              <w:rPr>
                <w:rFonts w:ascii="Arial"/>
                <w:sz w:val="24"/>
              </w:rPr>
              <w:t>enquires?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25"/>
          <w:footerReference w:type="default" r:id="rId26"/>
          <w:pgSz w:w="16840" w:h="11910" w:orient="landscape"/>
          <w:pgMar w:header="0" w:footer="969" w:top="1080" w:bottom="1160" w:left="1220" w:right="1340"/>
          <w:pgNumType w:start="2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6"/>
        <w:gridCol w:w="3605"/>
      </w:tblGrid>
      <w:tr>
        <w:trPr>
          <w:trHeight w:val="288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SECTION 2 </w:t>
            </w:r>
            <w:r>
              <w:rPr>
                <w:rFonts w:ascii="Arial" w:hAnsi="Arial" w:cs="Arial" w:eastAsia="Arial"/>
                <w:sz w:val="24"/>
                <w:szCs w:val="24"/>
              </w:rPr>
              <w:t>– </w:t>
            </w:r>
            <w:r>
              <w:rPr>
                <w:rFonts w:ascii="Arial" w:hAnsi="Arial" w:cs="Arial" w:eastAsia="Arial"/>
                <w:sz w:val="24"/>
                <w:szCs w:val="24"/>
              </w:rPr>
              <w:t>proactive case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management</w:t>
            </w:r>
          </w:p>
        </w:tc>
      </w:tr>
      <w:tr>
        <w:trPr>
          <w:trHeight w:val="838" w:hRule="exact"/>
        </w:trPr>
        <w:tc>
          <w:tcPr>
            <w:tcW w:w="1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3" w:right="495" w:hanging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Has the practice agreed personalised care plans or undertaken at least one care review during the year, with at least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1.8%</w:t>
            </w:r>
            <w:r>
              <w:rPr>
                <w:rFonts w:ascii="Arial"/>
                <w:sz w:val="24"/>
              </w:rPr>
              <w:t> per cent of eligible patients (i.e. patients aged 18 and over)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by:</w:t>
            </w:r>
          </w:p>
        </w:tc>
      </w:tr>
      <w:tr>
        <w:trPr>
          <w:trHeight w:val="286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72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a.</w:t>
              <w:tab/>
              <w:t>30 September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2015?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72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  <w:tr>
        <w:trPr>
          <w:trHeight w:val="286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72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b.</w:t>
              <w:tab/>
              <w:t>31 March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2016?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72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  <w:tr>
        <w:trPr>
          <w:trHeight w:val="1666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3" w:right="245" w:hanging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Has the practice agreed personalised care plans with all patients on the case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management</w:t>
            </w:r>
            <w:r>
              <w:rPr>
                <w:rFonts w:ascii="Arial"/>
                <w:sz w:val="24"/>
              </w:rPr>
              <w:t> register or undertaken at least one care review during the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year?</w:t>
            </w:r>
          </w:p>
          <w:p>
            <w:pPr>
              <w:pStyle w:val="TableParagraph"/>
              <w:spacing w:line="240" w:lineRule="auto"/>
              <w:ind w:left="463" w:right="92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(i.e. for a minimum of 2% of the practice population aged 18 and over on the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register</w:t>
            </w:r>
            <w:r>
              <w:rPr>
                <w:rFonts w:ascii="Arial"/>
                <w:sz w:val="24"/>
              </w:rPr>
              <w:t> between 1 April 2015 to 31 March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2016)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  <w:tr>
        <w:trPr>
          <w:trHeight w:val="1116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3" w:right="229" w:hanging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Has the practice submitted manual data relating to any patients who have died or moved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z w:val="24"/>
              </w:rPr>
              <w:t> each of the six month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periods?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  <w:tr>
        <w:trPr>
          <w:trHeight w:val="1114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3" w:right="1409" w:hanging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Have all patients on the case management register been notified of their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named</w:t>
            </w:r>
            <w:r>
              <w:rPr>
                <w:rFonts w:ascii="Arial"/>
                <w:sz w:val="24"/>
              </w:rPr>
              <w:t> accountable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GP?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  <w:tr>
        <w:trPr>
          <w:trHeight w:val="286" w:hRule="exact"/>
        </w:trPr>
        <w:tc>
          <w:tcPr>
            <w:tcW w:w="1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SECTION 3 </w:t>
            </w:r>
            <w:r>
              <w:rPr>
                <w:rFonts w:ascii="Arial" w:hAnsi="Arial" w:cs="Arial" w:eastAsia="Arial"/>
                <w:sz w:val="24"/>
                <w:szCs w:val="24"/>
              </w:rPr>
              <w:t>– </w:t>
            </w:r>
            <w:r>
              <w:rPr>
                <w:rFonts w:ascii="Arial" w:hAnsi="Arial" w:cs="Arial" w:eastAsia="Arial"/>
                <w:sz w:val="24"/>
                <w:szCs w:val="24"/>
              </w:rPr>
              <w:t>hospital discharge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process</w:t>
            </w:r>
          </w:p>
        </w:tc>
      </w:tr>
      <w:tr>
        <w:trPr>
          <w:trHeight w:val="562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 Is there a system in place for contacting patients post-discharge from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hospital?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72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  <w:tr>
        <w:trPr>
          <w:trHeight w:val="2494" w:hRule="exact"/>
        </w:trPr>
        <w:tc>
          <w:tcPr>
            <w:tcW w:w="1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3" w:right="344" w:hanging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What recommendations has the practice made to the commissioner and CCG (if not the commissioner of the ES) 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z w:val="24"/>
              </w:rPr>
              <w:t> improvements in the commissioning of services for patients in this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group?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 provide brief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details.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27"/>
          <w:footerReference w:type="default" r:id="rId28"/>
          <w:pgSz w:w="16840" w:h="11910" w:orient="landscape"/>
          <w:pgMar w:header="0" w:footer="969" w:top="1040" w:bottom="1160" w:left="1220" w:right="1340"/>
          <w:pgNumType w:start="2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6"/>
        <w:gridCol w:w="3605"/>
      </w:tblGrid>
      <w:tr>
        <w:trPr>
          <w:trHeight w:val="288" w:hRule="exact"/>
        </w:trPr>
        <w:tc>
          <w:tcPr>
            <w:tcW w:w="1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2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SECTION 4 </w:t>
            </w:r>
            <w:r>
              <w:rPr>
                <w:rFonts w:ascii="Arial" w:hAnsi="Arial" w:cs="Arial" w:eastAsia="Arial"/>
                <w:sz w:val="24"/>
                <w:szCs w:val="24"/>
              </w:rPr>
              <w:t>– </w:t>
            </w:r>
            <w:r>
              <w:rPr>
                <w:rFonts w:ascii="Arial" w:hAnsi="Arial" w:cs="Arial" w:eastAsia="Arial"/>
                <w:sz w:val="24"/>
                <w:szCs w:val="24"/>
              </w:rPr>
              <w:t>internal practice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reviews</w:t>
            </w:r>
          </w:p>
        </w:tc>
      </w:tr>
      <w:tr>
        <w:trPr>
          <w:trHeight w:val="562" w:hRule="exact"/>
        </w:trPr>
        <w:tc>
          <w:tcPr>
            <w:tcW w:w="1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 Has the practice carried out reviews of emergency admissions and A&amp;E attendances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for:</w:t>
            </w:r>
          </w:p>
        </w:tc>
      </w:tr>
      <w:tr>
        <w:trPr>
          <w:trHeight w:val="286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72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a.</w:t>
              <w:tab/>
              <w:t>their registered patients living in care and nursing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homes?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72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  <w:tr>
        <w:trPr>
          <w:trHeight w:val="286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272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b.</w:t>
              <w:tab/>
              <w:t>their patients on the case management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register?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72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  <w:tr>
        <w:trPr>
          <w:trHeight w:val="2772" w:hRule="exact"/>
        </w:trPr>
        <w:tc>
          <w:tcPr>
            <w:tcW w:w="1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3" w:right="344" w:hanging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What recommendations has the practice made to the commissioner and CCG (if not the commissioner of the ES) 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z w:val="24"/>
              </w:rPr>
              <w:t> improvements in the commissioning of services for patients in this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group?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 provide brief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details.</w:t>
            </w:r>
          </w:p>
        </w:tc>
      </w:tr>
      <w:tr>
        <w:trPr>
          <w:trHeight w:val="287" w:hRule="exact"/>
        </w:trPr>
        <w:tc>
          <w:tcPr>
            <w:tcW w:w="1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SECTION 5 </w:t>
            </w:r>
            <w:r>
              <w:rPr>
                <w:rFonts w:ascii="Arial" w:hAnsi="Arial" w:cs="Arial" w:eastAsia="Arial"/>
                <w:sz w:val="24"/>
                <w:szCs w:val="24"/>
              </w:rPr>
              <w:t>–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survey</w:t>
            </w:r>
          </w:p>
        </w:tc>
      </w:tr>
      <w:tr>
        <w:trPr>
          <w:trHeight w:val="1666" w:hRule="exac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3" w:right="235" w:hanging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Has the practice undertaken the survey of patients on the case management register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using</w:t>
            </w:r>
            <w:r>
              <w:rPr>
                <w:rFonts w:ascii="Arial"/>
                <w:sz w:val="24"/>
              </w:rPr>
              <w:t> the materials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provided?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610" w:val="left" w:leader="none"/>
              </w:tabs>
              <w:spacing w:line="272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  <w:tab/>
            </w:r>
            <w:r>
              <w:rPr>
                <w:rFonts w:ascii="Arial"/>
                <w:sz w:val="24"/>
              </w:rPr>
              <w:t>/</w:t>
              <w:tab/>
              <w:t>NO</w:t>
            </w:r>
          </w:p>
        </w:tc>
      </w:tr>
    </w:tbl>
    <w:p>
      <w:pPr>
        <w:spacing w:after="0" w:line="272" w:lineRule="exact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29"/>
          <w:footerReference w:type="default" r:id="rId30"/>
          <w:pgSz w:w="16840" w:h="11910" w:orient="landscape"/>
          <w:pgMar w:header="0" w:footer="969" w:top="1040" w:bottom="1160" w:left="1220" w:right="1340"/>
          <w:pgNumType w:start="25"/>
        </w:sectPr>
      </w:pPr>
    </w:p>
    <w:p>
      <w:pPr>
        <w:pStyle w:val="Heading2"/>
        <w:spacing w:line="240" w:lineRule="auto" w:before="39"/>
        <w:ind w:left="100" w:right="153" w:firstLine="0"/>
        <w:jc w:val="left"/>
        <w:rPr>
          <w:b w:val="0"/>
          <w:bCs w:val="0"/>
        </w:rPr>
      </w:pPr>
      <w:r>
        <w:rPr>
          <w:color w:val="0071C5"/>
        </w:rPr>
        <w:t>Reporting template -</w:t>
      </w:r>
      <w:r>
        <w:rPr>
          <w:color w:val="0071C5"/>
          <w:spacing w:val="-9"/>
        </w:rPr>
        <w:t> </w:t>
      </w:r>
      <w:r>
        <w:rPr>
          <w:color w:val="0071C5"/>
        </w:rPr>
        <w:t>notes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pStyle w:val="Heading4"/>
        <w:spacing w:line="360" w:lineRule="auto"/>
        <w:ind w:left="100" w:right="153"/>
        <w:jc w:val="left"/>
        <w:rPr>
          <w:b w:val="0"/>
          <w:bCs w:val="0"/>
        </w:rPr>
      </w:pPr>
      <w:r>
        <w:rPr/>
        <w:t>Reports are required to be submitted, to the commissioner and CCG (if not the commissioner of the ES), on a twice</w:t>
      </w:r>
      <w:r>
        <w:rPr>
          <w:spacing w:val="-22"/>
        </w:rPr>
        <w:t> </w:t>
      </w:r>
      <w:r>
        <w:rPr/>
        <w:t>yearly</w:t>
      </w:r>
      <w:r>
        <w:rPr/>
        <w:t> basis by no later than the last day of the month following the end of the relevant six month</w:t>
      </w:r>
      <w:r>
        <w:rPr>
          <w:spacing w:val="-12"/>
        </w:rPr>
        <w:t> </w:t>
      </w:r>
      <w:r>
        <w:rPr/>
        <w:t>period.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142"/>
        <w:ind w:left="100" w:right="153" w:firstLine="0"/>
        <w:jc w:val="left"/>
      </w:pPr>
      <w:r>
        <w:rPr/>
        <w:t>This reporting template should be read in conjunction with the specification and</w:t>
      </w:r>
      <w:r>
        <w:rPr>
          <w:spacing w:val="-36"/>
        </w:rPr>
        <w:t> </w:t>
      </w:r>
      <w:r>
        <w:rPr/>
        <w:t>guidance.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/>
        <w:ind w:left="100" w:right="153" w:firstLine="0"/>
        <w:jc w:val="left"/>
      </w:pPr>
      <w:r>
        <w:rPr>
          <w:rFonts w:ascii="Arial" w:hAnsi="Arial" w:cs="Arial" w:eastAsia="Arial"/>
        </w:rPr>
        <w:t>It is the practice’s responsibility to ensure that they are </w:t>
      </w:r>
      <w:r>
        <w:rPr/>
        <w:t>familiar with the guidance set out nationally and that they fully</w:t>
      </w:r>
      <w:r>
        <w:rPr>
          <w:spacing w:val="-42"/>
        </w:rPr>
        <w:t> </w:t>
      </w:r>
      <w:r>
        <w:rPr/>
        <w:t>understand</w:t>
      </w:r>
      <w:r>
        <w:rPr/>
        <w:t> the ES requirements for the completion of reporting submissions. Failure to understand the requirements of this ES may result</w:t>
      </w:r>
      <w:r>
        <w:rPr>
          <w:spacing w:val="-26"/>
        </w:rPr>
        <w:t> </w:t>
      </w:r>
      <w:r>
        <w:rPr/>
        <w:t>in</w:t>
      </w:r>
      <w:r>
        <w:rPr/>
        <w:t> components not being met and payments being withheld </w:t>
      </w:r>
      <w:r>
        <w:rPr>
          <w:rFonts w:ascii="Arial" w:hAnsi="Arial" w:cs="Arial" w:eastAsia="Arial"/>
        </w:rPr>
        <w:t>– </w:t>
      </w:r>
      <w:r>
        <w:rPr/>
        <w:t>see section on payment and validation in the service specification. It</w:t>
      </w:r>
      <w:r>
        <w:rPr>
          <w:spacing w:val="-38"/>
        </w:rPr>
        <w:t> </w:t>
      </w:r>
      <w:r>
        <w:rPr/>
        <w:t>is</w:t>
      </w:r>
      <w:r>
        <w:rPr/>
        <w:t> essential that GP practices engage with their CCG throughout the</w:t>
      </w:r>
      <w:r>
        <w:rPr>
          <w:spacing w:val="-23"/>
        </w:rPr>
        <w:t> </w:t>
      </w:r>
      <w:r>
        <w:rPr/>
        <w:t>process.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42"/>
        <w:ind w:left="100" w:right="153" w:firstLine="0"/>
        <w:jc w:val="left"/>
      </w:pPr>
      <w:r>
        <w:rPr/>
        <w:t>The reports should be submitted electronically and any additional documents should be scanned in where possible to</w:t>
      </w:r>
      <w:r>
        <w:rPr>
          <w:spacing w:val="-32"/>
        </w:rPr>
        <w:t> </w:t>
      </w:r>
      <w:r>
        <w:rPr/>
        <w:t>minimise</w:t>
      </w:r>
      <w:r>
        <w:rPr/>
        <w:t> </w:t>
      </w:r>
      <w:r>
        <w:rPr>
          <w:rFonts w:ascii="Arial" w:hAnsi="Arial" w:cs="Arial" w:eastAsia="Arial"/>
        </w:rPr>
        <w:t>paper requirements. The submission email address […to be added by </w:t>
      </w:r>
      <w:r>
        <w:rPr/>
        <w:t>the commissioner/will be confirmed closer to the</w:t>
      </w:r>
      <w:r>
        <w:rPr>
          <w:spacing w:val="-37"/>
        </w:rPr>
        <w:t> </w:t>
      </w:r>
      <w:r>
        <w:rPr/>
        <w:t>deadline</w:t>
      </w:r>
      <w:r>
        <w:rPr/>
        <w:t> date]. Please contact your contract manager if you have any queries in the</w:t>
      </w:r>
      <w:r>
        <w:rPr>
          <w:spacing w:val="-31"/>
        </w:rPr>
        <w:t> </w:t>
      </w:r>
      <w:r>
        <w:rPr/>
        <w:t>meantime.</w:t>
      </w:r>
    </w:p>
    <w:p>
      <w:pPr>
        <w:spacing w:after="0" w:line="360" w:lineRule="auto"/>
        <w:jc w:val="left"/>
        <w:sectPr>
          <w:headerReference w:type="default" r:id="rId31"/>
          <w:footerReference w:type="default" r:id="rId32"/>
          <w:pgSz w:w="16840" w:h="11910" w:orient="landscape"/>
          <w:pgMar w:header="0" w:footer="969" w:top="1080" w:bottom="1160" w:left="1340" w:right="1340"/>
          <w:pgNumType w:start="26"/>
        </w:sectPr>
      </w:pPr>
    </w:p>
    <w:p>
      <w:pPr>
        <w:pStyle w:val="Heading2"/>
        <w:spacing w:line="276" w:lineRule="auto" w:before="33"/>
        <w:ind w:left="118" w:right="368" w:firstLine="0"/>
        <w:jc w:val="left"/>
        <w:rPr>
          <w:b w:val="0"/>
          <w:bCs w:val="0"/>
        </w:rPr>
      </w:pPr>
      <w:bookmarkStart w:name="_bookmark8" w:id="18"/>
      <w:bookmarkEnd w:id="18"/>
      <w:r>
        <w:rPr>
          <w:b w:val="0"/>
        </w:rPr>
      </w:r>
      <w:r>
        <w:rPr>
          <w:color w:val="0071C5"/>
        </w:rPr>
        <w:t>Annex B: Administrative provisions relating to</w:t>
      </w:r>
      <w:r>
        <w:rPr>
          <w:color w:val="0071C5"/>
          <w:spacing w:val="-23"/>
        </w:rPr>
        <w:t> </w:t>
      </w:r>
      <w:r>
        <w:rPr>
          <w:color w:val="0071C5"/>
        </w:rPr>
        <w:t>payments</w:t>
      </w:r>
      <w:r>
        <w:rPr>
          <w:color w:val="0071C5"/>
          <w:w w:val="99"/>
        </w:rPr>
        <w:t> </w:t>
      </w:r>
      <w:r>
        <w:rPr>
          <w:color w:val="0071C5"/>
        </w:rPr>
        <w:t>under the ES for avoiding unplanned</w:t>
      </w:r>
      <w:r>
        <w:rPr>
          <w:color w:val="0071C5"/>
          <w:spacing w:val="-8"/>
        </w:rPr>
        <w:t> </w:t>
      </w:r>
      <w:r>
        <w:rPr>
          <w:color w:val="0071C5"/>
        </w:rPr>
        <w:t>admissions:</w:t>
      </w:r>
      <w:r>
        <w:rPr>
          <w:color w:val="0071C5"/>
          <w:w w:val="99"/>
        </w:rPr>
        <w:t> </w:t>
      </w:r>
      <w:r>
        <w:rPr>
          <w:color w:val="0071C5"/>
        </w:rPr>
        <w:t>proactive case finding and patient care review</w:t>
      </w:r>
      <w:r>
        <w:rPr>
          <w:color w:val="0071C5"/>
          <w:spacing w:val="-4"/>
        </w:rPr>
        <w:t> </w:t>
      </w:r>
      <w:r>
        <w:rPr>
          <w:color w:val="0071C5"/>
        </w:rPr>
        <w:t>for</w:t>
      </w:r>
      <w:r>
        <w:rPr>
          <w:color w:val="0071C5"/>
          <w:w w:val="99"/>
        </w:rPr>
        <w:t> </w:t>
      </w:r>
      <w:r>
        <w:rPr>
          <w:color w:val="0071C5"/>
        </w:rPr>
        <w:t>vulnerable</w:t>
      </w:r>
      <w:r>
        <w:rPr>
          <w:color w:val="0071C5"/>
          <w:spacing w:val="-6"/>
        </w:rPr>
        <w:t> </w:t>
      </w:r>
      <w:r>
        <w:rPr>
          <w:color w:val="0071C5"/>
        </w:rPr>
        <w:t>people</w:t>
      </w:r>
      <w:r>
        <w:rPr>
          <w:b w:val="0"/>
        </w:rPr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203" w:after="0"/>
        <w:ind w:left="476" w:right="368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Payments under the ES for avoiding unplanned admissions: proactive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case</w:t>
      </w:r>
      <w:r>
        <w:rPr>
          <w:rFonts w:ascii="Arial"/>
          <w:sz w:val="24"/>
        </w:rPr>
        <w:t> finding and patient care review for vulnerable people are to be treated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z w:val="24"/>
        </w:rPr>
        <w:t> accounting and superannuation purposes as gross income of the GP practice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z w:val="24"/>
        </w:rPr>
        <w:t> the financial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year.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2" w:after="0"/>
        <w:ind w:left="476" w:right="368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amount calculated as payment for the financial year with respect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to: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55" w:lineRule="auto" w:before="140" w:after="0"/>
        <w:ind w:left="1196" w:right="33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Component one </w:t>
      </w:r>
      <w:r>
        <w:rPr>
          <w:rFonts w:ascii="Arial"/>
          <w:sz w:val="24"/>
        </w:rPr>
        <w:t>falls due on the 31 July 2015, the last day of the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month</w:t>
      </w:r>
      <w:r>
        <w:rPr>
          <w:rFonts w:ascii="Arial"/>
          <w:sz w:val="24"/>
        </w:rPr>
        <w:t> following the month in which GP practices are able to agree to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participate</w:t>
      </w:r>
      <w:r>
        <w:rPr>
          <w:rFonts w:ascii="Arial"/>
          <w:sz w:val="24"/>
        </w:rPr>
        <w:t> in this ES.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55" w:lineRule="auto" w:before="8" w:after="0"/>
        <w:ind w:left="1196" w:right="16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Component two </w:t>
      </w:r>
      <w:r>
        <w:rPr>
          <w:rFonts w:ascii="Arial"/>
          <w:sz w:val="24"/>
        </w:rPr>
        <w:t>falls due on the last day of the month following the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month</w:t>
      </w:r>
      <w:r>
        <w:rPr>
          <w:rFonts w:ascii="Arial"/>
          <w:sz w:val="24"/>
        </w:rPr>
        <w:t> during which the GP practice provides the assurance that they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have</w:t>
      </w:r>
      <w:r>
        <w:rPr>
          <w:rFonts w:ascii="Arial"/>
          <w:sz w:val="24"/>
        </w:rPr>
        <w:t> delivered the minimum requirements associated with this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component.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55" w:lineRule="auto" w:before="8" w:after="0"/>
        <w:ind w:left="1196" w:right="45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Component three </w:t>
      </w:r>
      <w:r>
        <w:rPr>
          <w:rFonts w:ascii="Arial"/>
          <w:sz w:val="24"/>
        </w:rPr>
        <w:t>falls due on the last day of the month following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month during which the GP practices provides assurance that they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have</w:t>
      </w:r>
      <w:r>
        <w:rPr>
          <w:rFonts w:ascii="Arial"/>
          <w:sz w:val="24"/>
        </w:rPr>
        <w:t> delivered the minimum requirements associated with this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component.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8" w:after="0"/>
        <w:ind w:left="476" w:right="272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Payments under this ES, or any part thereof, will be made only if the GP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practice</w:t>
      </w:r>
      <w:r>
        <w:rPr>
          <w:rFonts w:ascii="Arial"/>
          <w:sz w:val="24"/>
        </w:rPr>
        <w:t> satisfies the following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conditions:</w:t>
      </w: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360" w:lineRule="auto" w:before="2" w:after="0"/>
        <w:ind w:left="1054" w:right="17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must make available to the commissioner any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information</w:t>
      </w:r>
      <w:r>
        <w:rPr>
          <w:rFonts w:ascii="Arial"/>
          <w:sz w:val="24"/>
        </w:rPr>
        <w:t> which commissioners need and the GP practice either has or could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reasonably expected to obtain, in order to establish whether the GP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practice</w:t>
      </w:r>
      <w:r>
        <w:rPr>
          <w:rFonts w:ascii="Arial"/>
          <w:sz w:val="24"/>
        </w:rPr>
        <w:t> has fulfilled its obligation under the ES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arrangements;</w:t>
      </w: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360" w:lineRule="auto" w:before="2" w:after="0"/>
        <w:ind w:left="1054" w:right="1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must make any returns required of it (whether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computerised</w:t>
      </w:r>
      <w:r>
        <w:rPr>
          <w:rFonts w:ascii="Arial"/>
          <w:sz w:val="24"/>
        </w:rPr>
        <w:t> or otherwise) to the Exeter Registration System or CQRS and do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so</w:t>
      </w:r>
      <w:r>
        <w:rPr>
          <w:rFonts w:ascii="Arial"/>
          <w:sz w:val="24"/>
        </w:rPr>
        <w:t> promptly and fully;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360" w:lineRule="auto" w:before="5" w:after="0"/>
        <w:ind w:left="1054" w:right="59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all information supplied pursuant to or in accordance with this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paragraph</w:t>
      </w:r>
      <w:r>
        <w:rPr>
          <w:rFonts w:ascii="Arial"/>
          <w:sz w:val="24"/>
        </w:rPr>
        <w:t> must be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accurate.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5" w:after="0"/>
        <w:ind w:left="476" w:right="503" w:hanging="35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 the GP practice does not satisfy any of the above conditions,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commissioners</w:t>
      </w:r>
      <w:r>
        <w:rPr>
          <w:rFonts w:ascii="Arial"/>
          <w:sz w:val="24"/>
        </w:rPr>
        <w:t> may, in appropriate circumstances, withhold payment of any, or any part of,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an</w:t>
      </w:r>
      <w:r>
        <w:rPr>
          <w:rFonts w:ascii="Arial"/>
          <w:sz w:val="24"/>
        </w:rPr>
        <w:t> amount due under this ES that is otherwise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payable.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11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9F0053"/>
          <w:spacing w:val="-1"/>
          <w:w w:val="95"/>
          <w:sz w:val="20"/>
        </w:rPr>
        <w:t>27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headerReference w:type="default" r:id="rId33"/>
          <w:footerReference w:type="default" r:id="rId34"/>
          <w:pgSz w:w="11900" w:h="16850"/>
          <w:pgMar w:header="0" w:footer="0" w:top="1380" w:bottom="28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577" w:val="left" w:leader="none"/>
        </w:tabs>
        <w:spacing w:line="360" w:lineRule="auto" w:before="56" w:after="0"/>
        <w:ind w:left="576" w:right="250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the event a GP practice does not achieve components two and three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maintain the case management register at least an average of two per cent of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eligible patient cohort across the financial year, then in accordance with table 2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z w:val="24"/>
        </w:rPr>
        <w:t> the payment and validation section (copied here) the commissioner will not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required to make payments or will be able to claw back payments made. Any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claw</w:t>
      </w:r>
      <w:r>
        <w:rPr>
          <w:rFonts w:ascii="Arial"/>
          <w:sz w:val="24"/>
        </w:rPr>
        <w:t> back of payments will be made at the end of the financial year. If there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z w:val="24"/>
        </w:rPr>
        <w:t> exceptional circumstances which lead to a GP practice not achieving one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element</w:t>
      </w:r>
      <w:r>
        <w:rPr>
          <w:rFonts w:ascii="Arial"/>
          <w:sz w:val="24"/>
        </w:rPr>
        <w:t> of each component and the reason for doing so can be justified, then the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GP</w:t>
      </w:r>
      <w:r>
        <w:rPr>
          <w:rFonts w:ascii="Arial"/>
          <w:sz w:val="24"/>
        </w:rPr>
        <w:t> practice and their commissioner will need to discuss and review the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situation.</w:t>
      </w: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4"/>
        <w:spacing w:line="298" w:lineRule="exact"/>
        <w:ind w:left="218" w:right="250"/>
        <w:jc w:val="left"/>
        <w:rPr>
          <w:b w:val="0"/>
          <w:bCs w:val="0"/>
        </w:rPr>
      </w:pPr>
      <w:r>
        <w:rPr>
          <w:color w:val="0068A4"/>
        </w:rPr>
        <w:t>Table 2: Scenarios for action to be taken in the event a GP practice does</w:t>
      </w:r>
      <w:r>
        <w:rPr>
          <w:color w:val="0068A4"/>
          <w:spacing w:val="-20"/>
        </w:rPr>
        <w:t> </w:t>
      </w:r>
      <w:r>
        <w:rPr>
          <w:color w:val="0068A4"/>
        </w:rPr>
        <w:t>not</w:t>
      </w:r>
      <w:r>
        <w:rPr>
          <w:color w:val="0068A4"/>
        </w:rPr>
        <w:t> deliver all</w:t>
      </w:r>
      <w:r>
        <w:rPr>
          <w:color w:val="0068A4"/>
          <w:position w:val="11"/>
          <w:sz w:val="16"/>
        </w:rPr>
        <w:t>31 </w:t>
      </w:r>
      <w:r>
        <w:rPr>
          <w:color w:val="0068A4"/>
        </w:rPr>
        <w:t>requirements under this</w:t>
      </w:r>
      <w:r>
        <w:rPr>
          <w:color w:val="0068A4"/>
          <w:spacing w:val="13"/>
        </w:rPr>
        <w:t> </w:t>
      </w:r>
      <w:r>
        <w:rPr>
          <w:color w:val="0068A4"/>
        </w:rPr>
        <w:t>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549"/>
        <w:gridCol w:w="1550"/>
        <w:gridCol w:w="1179"/>
        <w:gridCol w:w="3773"/>
      </w:tblGrid>
      <w:tr>
        <w:trPr>
          <w:trHeight w:val="572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3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Scenario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696" w:right="98" w:hanging="6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Component 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698" w:right="98" w:hanging="6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Component 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3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Register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3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right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5" w:right="2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Pay components 2 &amp; 3.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Practice</w:t>
            </w:r>
            <w:r>
              <w:rPr>
                <w:rFonts w:ascii="Arial"/>
                <w:sz w:val="24"/>
              </w:rPr>
              <w:t> keeps component 1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payment</w:t>
            </w:r>
          </w:p>
        </w:tc>
      </w:tr>
      <w:tr>
        <w:trPr>
          <w:trHeight w:val="1400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5" w:right="12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Pay components 2 &amp;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3,</w:t>
            </w:r>
            <w:r>
              <w:rPr>
                <w:rFonts w:ascii="Arial"/>
                <w:sz w:val="24"/>
              </w:rPr>
              <w:t> commissioner claws back 40%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component 1 (in line with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14/15</w:t>
            </w:r>
            <w:r>
              <w:rPr>
                <w:rFonts w:ascii="Arial"/>
                <w:sz w:val="24"/>
              </w:rPr>
              <w:t> claw back on failing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register</w:t>
            </w:r>
            <w:r>
              <w:rPr>
                <w:rFonts w:ascii="Arial"/>
                <w:sz w:val="24"/>
              </w:rPr>
              <w:t> across the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year)</w:t>
            </w:r>
          </w:p>
        </w:tc>
      </w:tr>
      <w:tr>
        <w:trPr>
          <w:trHeight w:val="850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5" w:right="5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Pay component 2, do not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z w:val="24"/>
              </w:rPr>
              <w:t> component 3.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claws back 20% of component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847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5" w:right="5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Pay component 2, do not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z w:val="24"/>
              </w:rPr>
              <w:t> component 3.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claws back 40% of component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848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5" w:right="5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not pay component 2,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z w:val="24"/>
              </w:rPr>
              <w:t> component 3.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claws back 20% of component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850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5" w:right="5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not pay component 2,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z w:val="24"/>
              </w:rPr>
              <w:t> component 3.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claws back 40% of component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1952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5" w:right="10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not pay component 2 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z w:val="24"/>
              </w:rPr>
              <w:t> Practice is required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demonstrate they have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delivered</w:t>
            </w:r>
            <w:r>
              <w:rPr>
                <w:rFonts w:ascii="Arial"/>
                <w:sz w:val="24"/>
              </w:rPr>
              <w:t> the ES requirements (named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GP</w:t>
            </w:r>
            <w:r>
              <w:rPr>
                <w:rFonts w:ascii="Arial"/>
                <w:sz w:val="24"/>
              </w:rPr>
              <w:t> and personalised care plans) to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  <w:t> minimum 25% of 2% register,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z w:val="24"/>
              </w:rPr>
              <w:t> well as undertaking 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exact"/>
        <w:ind w:left="2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0"/>
        <w:ind w:left="218" w:right="2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31 </w:t>
      </w:r>
      <w:r>
        <w:rPr>
          <w:rFonts w:ascii="Arial"/>
          <w:sz w:val="20"/>
        </w:rPr>
        <w:t>If there are exceptional circumstances which lead to a practice not achieving one element 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component and the reason for doing so can be justified, then the commissioner and practice will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 discuss and review the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situation.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35"/>
          <w:footerReference w:type="default" r:id="rId36"/>
          <w:pgSz w:w="11900" w:h="16850"/>
          <w:pgMar w:header="0" w:footer="1244" w:top="1360" w:bottom="1440" w:left="1200" w:right="1180"/>
          <w:pgNumType w:start="28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549"/>
        <w:gridCol w:w="1550"/>
        <w:gridCol w:w="1179"/>
        <w:gridCol w:w="3773"/>
      </w:tblGrid>
      <w:tr>
        <w:trPr>
          <w:trHeight w:val="572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Scenario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696" w:right="98" w:hanging="6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Component 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40" w:lineRule="auto"/>
              <w:ind w:left="698" w:right="98" w:hanging="6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Component 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Register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8A4"/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82" w:hRule="exact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requirements in the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ES.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the practice can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demonstrate</w:t>
            </w:r>
            <w:r>
              <w:rPr>
                <w:rFonts w:ascii="Arial"/>
                <w:sz w:val="24"/>
              </w:rPr>
              <w:t> this, commissioner claws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back</w:t>
            </w:r>
            <w:r>
              <w:rPr>
                <w:rFonts w:ascii="Arial"/>
                <w:sz w:val="24"/>
              </w:rPr>
              <w:t> 21% of component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1.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2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the practice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cannot</w:t>
            </w:r>
            <w:r>
              <w:rPr>
                <w:rFonts w:ascii="Arial"/>
                <w:sz w:val="24"/>
              </w:rPr>
              <w:t> demonstrate this,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commissioner</w:t>
            </w:r>
            <w:r>
              <w:rPr>
                <w:rFonts w:ascii="Arial"/>
                <w:sz w:val="24"/>
              </w:rPr>
              <w:t> claws back entire component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z w:val="24"/>
              </w:rPr>
              <w:t> payment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(46%).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9"/>
        </w:numPr>
        <w:tabs>
          <w:tab w:pos="577" w:val="left" w:leader="none"/>
        </w:tabs>
        <w:spacing w:line="240" w:lineRule="auto" w:before="69" w:after="0"/>
        <w:ind w:left="576" w:right="250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 the commissioner makes a payment to a GP practice under this ES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and:</w:t>
      </w:r>
    </w:p>
    <w:p>
      <w:pPr>
        <w:pStyle w:val="ListParagraph"/>
        <w:numPr>
          <w:ilvl w:val="0"/>
          <w:numId w:val="11"/>
        </w:numPr>
        <w:tabs>
          <w:tab w:pos="1155" w:val="left" w:leader="none"/>
        </w:tabs>
        <w:spacing w:line="360" w:lineRule="auto" w:before="137" w:after="0"/>
        <w:ind w:left="1154" w:right="26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GP practice was not entitled to receive all or part thereof,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whether</w:t>
      </w:r>
      <w:r>
        <w:rPr>
          <w:rFonts w:ascii="Arial"/>
          <w:sz w:val="24"/>
        </w:rPr>
        <w:t> because it did not meet the entitlement conditions for the payment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because the payment was calculated incorrectly (including where a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payment</w:t>
      </w:r>
      <w:r>
        <w:rPr>
          <w:rFonts w:ascii="Arial"/>
          <w:sz w:val="24"/>
        </w:rPr>
        <w:t> on account overestimates the amount that is to fall due),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or</w:t>
      </w:r>
    </w:p>
    <w:p>
      <w:pPr>
        <w:pStyle w:val="ListParagraph"/>
        <w:numPr>
          <w:ilvl w:val="0"/>
          <w:numId w:val="11"/>
        </w:numPr>
        <w:tabs>
          <w:tab w:pos="1155" w:val="left" w:leader="none"/>
        </w:tabs>
        <w:spacing w:line="360" w:lineRule="auto" w:before="2" w:after="0"/>
        <w:ind w:left="1154" w:right="24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commissioner was entitled to withhold all or part of the payment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because</w:t>
      </w:r>
      <w:r>
        <w:rPr>
          <w:rFonts w:ascii="Arial"/>
          <w:sz w:val="24"/>
        </w:rPr>
        <w:t> of a breach of a condition attached to the payment, but is unable to do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so</w:t>
      </w:r>
      <w:r>
        <w:rPr>
          <w:rFonts w:ascii="Arial"/>
          <w:sz w:val="24"/>
        </w:rPr>
        <w:t> because the money has already been paid,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or</w:t>
      </w:r>
    </w:p>
    <w:p>
      <w:pPr>
        <w:pStyle w:val="BodyText"/>
        <w:spacing w:line="240" w:lineRule="auto" w:before="5"/>
        <w:ind w:left="576" w:right="250" w:firstLine="0"/>
        <w:jc w:val="left"/>
      </w:pPr>
      <w:r>
        <w:rPr/>
        <w:t>the commissioner is entitled to repayment of all or part of the money paid</w:t>
      </w:r>
      <w:r>
        <w:rPr>
          <w:spacing w:val="-20"/>
        </w:rPr>
        <w:t> </w:t>
      </w:r>
      <w:r>
        <w:rPr/>
        <w:t>then.</w:t>
      </w:r>
    </w:p>
    <w:p>
      <w:pPr>
        <w:pStyle w:val="ListParagraph"/>
        <w:numPr>
          <w:ilvl w:val="0"/>
          <w:numId w:val="9"/>
        </w:numPr>
        <w:tabs>
          <w:tab w:pos="577" w:val="left" w:leader="none"/>
        </w:tabs>
        <w:spacing w:line="360" w:lineRule="auto" w:before="137" w:after="0"/>
        <w:ind w:left="576" w:right="334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Commissioners may recover the money paid by deducting an equivalent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amount</w:t>
      </w:r>
      <w:r>
        <w:rPr>
          <w:rFonts w:ascii="Arial"/>
          <w:sz w:val="24"/>
        </w:rPr>
        <w:t> from any payment payable to the GP practice and where no such deduction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can</w:t>
      </w:r>
      <w:r>
        <w:rPr>
          <w:rFonts w:ascii="Arial"/>
          <w:sz w:val="24"/>
        </w:rPr>
        <w:t> be made, it is a condition of the payments made under this ES that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contractor</w:t>
      </w:r>
      <w:r>
        <w:rPr>
          <w:rFonts w:ascii="Arial"/>
          <w:sz w:val="24"/>
        </w:rPr>
        <w:t> must pay to the commissioner that equivalent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amount.</w:t>
      </w:r>
    </w:p>
    <w:p>
      <w:pPr>
        <w:pStyle w:val="ListParagraph"/>
        <w:numPr>
          <w:ilvl w:val="0"/>
          <w:numId w:val="9"/>
        </w:numPr>
        <w:tabs>
          <w:tab w:pos="577" w:val="left" w:leader="none"/>
        </w:tabs>
        <w:spacing w:line="360" w:lineRule="auto" w:before="3" w:after="0"/>
        <w:ind w:left="576" w:right="290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 the commissioner is entitled under this ES to withhold all or part of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payment because of a breach of a payment condition and the commissioner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does</w:t>
      </w:r>
      <w:r>
        <w:rPr>
          <w:rFonts w:ascii="Arial"/>
          <w:sz w:val="24"/>
        </w:rPr>
        <w:t> so or recovers the money by deducting an equivalent amount from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another</w:t>
      </w:r>
      <w:r>
        <w:rPr>
          <w:rFonts w:ascii="Arial"/>
          <w:sz w:val="24"/>
        </w:rPr>
        <w:t> payment in accordance with paragraph 5 of this annex, it may, where it sees fit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do so, reimburse the contractor the amount withheld or recovered, if the breach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z w:val="24"/>
        </w:rPr>
        <w:t> cured.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76" w:lineRule="auto"/>
        <w:ind w:left="218" w:right="250" w:firstLine="0"/>
        <w:jc w:val="left"/>
        <w:rPr>
          <w:b w:val="0"/>
          <w:bCs w:val="0"/>
        </w:rPr>
      </w:pPr>
      <w:r>
        <w:rPr>
          <w:color w:val="0071C5"/>
        </w:rPr>
        <w:t>Provisions relating to GP practices that terminate</w:t>
      </w:r>
      <w:r>
        <w:rPr>
          <w:color w:val="0071C5"/>
          <w:spacing w:val="-11"/>
        </w:rPr>
        <w:t> </w:t>
      </w:r>
      <w:r>
        <w:rPr>
          <w:color w:val="0071C5"/>
        </w:rPr>
        <w:t>or</w:t>
      </w:r>
      <w:r>
        <w:rPr>
          <w:color w:val="0071C5"/>
          <w:w w:val="99"/>
        </w:rPr>
        <w:t> </w:t>
      </w:r>
      <w:r>
        <w:rPr>
          <w:color w:val="0071C5"/>
        </w:rPr>
        <w:t>withdraw from the ES prior to 31 March 2016 (subject to</w:t>
      </w:r>
      <w:r>
        <w:rPr>
          <w:color w:val="0071C5"/>
          <w:spacing w:val="-18"/>
        </w:rPr>
        <w:t> </w:t>
      </w:r>
      <w:r>
        <w:rPr>
          <w:color w:val="0071C5"/>
        </w:rPr>
        <w:t>the</w:t>
      </w:r>
      <w:r>
        <w:rPr>
          <w:color w:val="0071C5"/>
          <w:w w:val="99"/>
        </w:rPr>
        <w:t> </w:t>
      </w:r>
      <w:r>
        <w:rPr>
          <w:color w:val="0071C5"/>
        </w:rPr>
        <w:t>provisions below for termination attributable to a</w:t>
      </w:r>
      <w:r>
        <w:rPr>
          <w:color w:val="0071C5"/>
          <w:spacing w:val="-7"/>
        </w:rPr>
        <w:t> </w:t>
      </w:r>
      <w:r>
        <w:rPr>
          <w:color w:val="0071C5"/>
        </w:rPr>
        <w:t>GP</w:t>
      </w:r>
      <w:r>
        <w:rPr>
          <w:color w:val="0071C5"/>
          <w:w w:val="99"/>
        </w:rPr>
        <w:t> </w:t>
      </w:r>
      <w:r>
        <w:rPr>
          <w:color w:val="0071C5"/>
        </w:rPr>
        <w:t>practice split or</w:t>
      </w:r>
      <w:r>
        <w:rPr>
          <w:color w:val="0071C5"/>
          <w:spacing w:val="-6"/>
        </w:rPr>
        <w:t> </w:t>
      </w:r>
      <w:r>
        <w:rPr>
          <w:color w:val="0071C5"/>
        </w:rPr>
        <w:t>merger)</w:t>
      </w:r>
      <w:r>
        <w:rPr>
          <w:b w:val="0"/>
        </w:rPr>
      </w:r>
    </w:p>
    <w:p>
      <w:pPr>
        <w:spacing w:after="0" w:line="276" w:lineRule="auto"/>
        <w:jc w:val="left"/>
        <w:sectPr>
          <w:headerReference w:type="default" r:id="rId37"/>
          <w:footerReference w:type="default" r:id="rId38"/>
          <w:pgSz w:w="11900" w:h="16850"/>
          <w:pgMar w:header="0" w:footer="1244" w:top="1340" w:bottom="1440" w:left="1200" w:right="1180"/>
          <w:pgNumType w:start="29"/>
        </w:sectPr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56" w:after="0"/>
        <w:ind w:left="476" w:right="192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 a GP practice has entered into the ES avoiding unplanned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admissions:</w:t>
      </w:r>
      <w:r>
        <w:rPr>
          <w:rFonts w:ascii="Arial"/>
          <w:sz w:val="24"/>
        </w:rPr>
        <w:t> proactive case finding and care review for vulnerable people but its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primary</w:t>
      </w:r>
      <w:r>
        <w:rPr>
          <w:rFonts w:ascii="Arial"/>
          <w:sz w:val="24"/>
        </w:rPr>
        <w:t> medical care contract subsequently terminates or the GP practice withdraws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from</w:t>
      </w:r>
      <w:r>
        <w:rPr>
          <w:rFonts w:ascii="Arial"/>
          <w:sz w:val="24"/>
        </w:rPr>
        <w:t> the ES prior to 31 March 2016, the GP practice is entitled to a payment in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respect</w:t>
      </w:r>
      <w:r>
        <w:rPr>
          <w:rFonts w:ascii="Arial"/>
          <w:sz w:val="24"/>
        </w:rPr>
        <w:t> of its participation, calculated in accordance with the provisions set out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below.</w:t>
      </w:r>
      <w:r>
        <w:rPr>
          <w:rFonts w:ascii="Arial"/>
          <w:sz w:val="24"/>
        </w:rPr>
        <w:t> Any payment calculated will fall due on the last day of the month following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month during which the commissioner has all the information its needs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calculate such a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payment.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5" w:after="0"/>
        <w:ind w:left="476" w:right="132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order to qualify for payment in respect of participation under the ES, the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GP</w:t>
      </w:r>
      <w:r>
        <w:rPr>
          <w:rFonts w:ascii="Arial"/>
          <w:sz w:val="24"/>
        </w:rPr>
        <w:t> practice must provide the commissioner with the information under paragraph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6.1,</w:t>
      </w:r>
      <w:r>
        <w:rPr>
          <w:rFonts w:ascii="Arial"/>
          <w:sz w:val="24"/>
        </w:rPr>
        <w:t> 6.3, 6.4 and 6.5 of the ES specification before payment will be made.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z w:val="24"/>
        </w:rPr>
        <w:t> information should be provided in writing, within 28 days following the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termination</w:t>
      </w:r>
      <w:r>
        <w:rPr>
          <w:rFonts w:ascii="Arial"/>
          <w:sz w:val="24"/>
        </w:rPr>
        <w:t> of the contract or the withdrawal from the ES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agreement.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2" w:after="0"/>
        <w:ind w:left="476" w:right="532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payment due to GP practices who terminate or who withdraw from the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ES</w:t>
      </w:r>
      <w:r>
        <w:rPr>
          <w:rFonts w:ascii="Arial"/>
          <w:sz w:val="24"/>
        </w:rPr>
        <w:t> agreement prior to 31 March 2016 will be calculated32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as: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55" w:lineRule="auto" w:before="3" w:after="0"/>
        <w:ind w:left="1196" w:right="48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Component one </w:t>
      </w:r>
      <w:r>
        <w:rPr>
          <w:rFonts w:ascii="Arial" w:hAnsi="Arial"/>
          <w:sz w:val="24"/>
        </w:rPr>
        <w:t>calculated as £1.33 divided by 365 days, multiplied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z w:val="24"/>
        </w:rPr>
        <w:t> the number of days the GP practice provided the service during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> financial year, multiplied by CRP as at 1 April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2015.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57" w:lineRule="auto" w:before="8" w:after="0"/>
        <w:ind w:left="1196" w:right="15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Component two </w:t>
      </w:r>
      <w:r>
        <w:rPr>
          <w:rFonts w:ascii="Arial" w:hAnsi="Arial"/>
          <w:sz w:val="24"/>
        </w:rPr>
        <w:t>calculated as £0.77 divided by 182 days, multiplied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z w:val="24"/>
        </w:rPr>
        <w:t> the number of days the GP practice provided the service during the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second</w:t>
      </w:r>
      <w:r>
        <w:rPr>
          <w:rFonts w:ascii="Arial" w:hAnsi="Arial"/>
          <w:sz w:val="24"/>
        </w:rPr>
        <w:t> quarter of the financial year, multiplied by CRP as at 1 April 2015 and if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> GP practice maintained a minimum of two per cent for the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case</w:t>
      </w:r>
      <w:r>
        <w:rPr>
          <w:rFonts w:ascii="Arial" w:hAnsi="Arial"/>
          <w:sz w:val="24"/>
        </w:rPr>
        <w:t> management register during the relevant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days.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57" w:lineRule="auto" w:before="6" w:after="0"/>
        <w:ind w:left="1196" w:right="16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Component three </w:t>
      </w:r>
      <w:r>
        <w:rPr>
          <w:rFonts w:ascii="Arial" w:hAnsi="Arial"/>
          <w:sz w:val="24"/>
        </w:rPr>
        <w:t>calculated as £0.77 divided by 183 days, multiplied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z w:val="24"/>
        </w:rPr>
        <w:t> the number of days the GP practice provided the service during the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third</w:t>
      </w:r>
      <w:r>
        <w:rPr>
          <w:rFonts w:ascii="Arial" w:hAnsi="Arial"/>
          <w:sz w:val="24"/>
        </w:rPr>
        <w:t> quarter of the financial year, multiplied by CRP as at 1 April 2015 and if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> GP practice maintained a minimum of two per cent for the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case</w:t>
      </w:r>
      <w:r>
        <w:rPr>
          <w:rFonts w:ascii="Arial" w:hAnsi="Arial"/>
          <w:sz w:val="24"/>
        </w:rPr>
        <w:t> management register during the relevant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days.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left="118" w:right="368" w:firstLine="0"/>
        <w:jc w:val="left"/>
        <w:rPr>
          <w:b w:val="0"/>
          <w:bCs w:val="0"/>
        </w:rPr>
      </w:pPr>
      <w:r>
        <w:rPr>
          <w:color w:val="0071C5"/>
        </w:rPr>
        <w:t>Provisions relating to GP practices </w:t>
      </w:r>
      <w:r>
        <w:rPr>
          <w:color w:val="0071C5"/>
          <w:spacing w:val="2"/>
        </w:rPr>
        <w:t>who </w:t>
      </w:r>
      <w:r>
        <w:rPr>
          <w:color w:val="0071C5"/>
        </w:rPr>
        <w:t>merge or</w:t>
      </w:r>
      <w:r>
        <w:rPr>
          <w:color w:val="0071C5"/>
          <w:spacing w:val="-26"/>
        </w:rPr>
        <w:t> </w:t>
      </w:r>
      <w:r>
        <w:rPr>
          <w:color w:val="0071C5"/>
        </w:rPr>
        <w:t>split.</w:t>
      </w:r>
      <w:r>
        <w:rPr>
          <w:b w:val="0"/>
        </w:rPr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189" w:after="0"/>
        <w:ind w:left="476" w:right="151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 two or more GP practices merge or are formed following a contractual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split</w:t>
      </w:r>
      <w:r>
        <w:rPr>
          <w:rFonts w:ascii="Arial"/>
          <w:sz w:val="24"/>
        </w:rPr>
        <w:t> of single GP practice and as a result the registered population is combined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or</w:t>
      </w: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0"/>
        <w:ind w:left="118" w:right="3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32 </w:t>
      </w:r>
      <w:r>
        <w:rPr>
          <w:rFonts w:ascii="Arial"/>
          <w:sz w:val="20"/>
        </w:rPr>
        <w:t>Providing the GP practice can demonstrate delivery of the minimum requirements of the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service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specification for each payment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component.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39"/>
          <w:footerReference w:type="default" r:id="rId40"/>
          <w:pgSz w:w="11900" w:h="16850"/>
          <w:pgMar w:header="0" w:footer="1244" w:top="1360" w:bottom="1440" w:left="1300" w:right="1300"/>
          <w:pgNumType w:start="30"/>
        </w:sectPr>
      </w:pPr>
    </w:p>
    <w:p>
      <w:pPr>
        <w:pStyle w:val="BodyText"/>
        <w:spacing w:line="360" w:lineRule="auto" w:before="56"/>
        <w:ind w:left="476" w:right="219" w:firstLine="0"/>
        <w:jc w:val="left"/>
      </w:pPr>
      <w:r>
        <w:rPr/>
        <w:t>divided between new GP practice(s), the new GP practice(s) may enter into</w:t>
      </w:r>
      <w:r>
        <w:rPr>
          <w:spacing w:val="-20"/>
        </w:rPr>
        <w:t> </w:t>
      </w:r>
      <w:r>
        <w:rPr/>
        <w:t>a</w:t>
      </w:r>
      <w:r>
        <w:rPr/>
        <w:t> new or a varied agreement to provide the ES for avoiding unplanned</w:t>
      </w:r>
      <w:r>
        <w:rPr>
          <w:spacing w:val="-25"/>
        </w:rPr>
        <w:t> </w:t>
      </w:r>
      <w:r>
        <w:rPr/>
        <w:t>admissions:</w:t>
      </w:r>
      <w:r>
        <w:rPr/>
        <w:t> proactive case finding and patient care review for vulnerable</w:t>
      </w:r>
      <w:r>
        <w:rPr>
          <w:spacing w:val="-27"/>
        </w:rPr>
        <w:t> </w:t>
      </w:r>
      <w:r>
        <w:rPr/>
        <w:t>people.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2" w:after="0"/>
        <w:ind w:left="476" w:right="596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ES agreements of the GP practices that formed following a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contractual</w:t>
      </w:r>
      <w:r>
        <w:rPr>
          <w:rFonts w:ascii="Arial"/>
          <w:sz w:val="24"/>
        </w:rPr>
        <w:t> merger, or the GP practice prior to contractual split, will be treated as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having</w:t>
      </w:r>
      <w:r>
        <w:rPr>
          <w:rFonts w:ascii="Arial"/>
          <w:sz w:val="24"/>
        </w:rPr>
        <w:t> terminated and the entitlement of the GP practice(s) to any payment(s) will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assessed on the basis of the provisions of paragraph 9 of this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annex.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3" w:after="0"/>
        <w:ind w:left="476" w:right="272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entitlement to any payment(s) of the GP practice(s), formed following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contractual merger or split, entering into the new or varied agreement for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ES,</w:t>
      </w:r>
      <w:r>
        <w:rPr>
          <w:rFonts w:ascii="Arial"/>
          <w:sz w:val="24"/>
        </w:rPr>
        <w:t> will be assessed and any new arrangements that may be agreed in writing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z w:val="24"/>
        </w:rPr>
        <w:t> the commissioner will commence at the time the GP practice starts to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provide</w:t>
      </w:r>
      <w:r>
        <w:rPr>
          <w:rFonts w:ascii="Arial"/>
          <w:sz w:val="24"/>
        </w:rPr>
        <w:t> such new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arrangements.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5" w:after="0"/>
        <w:ind w:left="476" w:right="433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Where that new or varied agreement is entered into and the new</w:t>
      </w:r>
      <w:r>
        <w:rPr>
          <w:rFonts w:ascii="Arial" w:hAnsi="Arial" w:cs="Arial" w:eastAsia="Arial"/>
          <w:spacing w:val="-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arrangements</w:t>
      </w:r>
      <w:r>
        <w:rPr>
          <w:rFonts w:ascii="Arial" w:hAnsi="Arial" w:cs="Arial" w:eastAsia="Arial"/>
          <w:sz w:val="24"/>
          <w:szCs w:val="24"/>
        </w:rPr>
        <w:t> commence within 28 days of the new GP practice(s) being formed, the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new</w:t>
      </w:r>
      <w:r>
        <w:rPr>
          <w:rFonts w:ascii="Arial" w:hAnsi="Arial" w:cs="Arial" w:eastAsia="Arial"/>
          <w:sz w:val="24"/>
          <w:szCs w:val="24"/>
        </w:rPr>
        <w:t> arrangements are deemed to have commenced on the date of the new</w:t>
      </w:r>
      <w:r>
        <w:rPr>
          <w:rFonts w:ascii="Arial" w:hAnsi="Arial" w:cs="Arial" w:eastAsia="Arial"/>
          <w:spacing w:val="-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GP</w:t>
      </w:r>
      <w:r>
        <w:rPr>
          <w:rFonts w:ascii="Arial" w:hAnsi="Arial" w:cs="Arial" w:eastAsia="Arial"/>
          <w:sz w:val="24"/>
          <w:szCs w:val="24"/>
        </w:rPr>
        <w:t> practice(s) being formed. Payment will be assessed in line with the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specification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subject to provisions of paragraph 14 of this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annex.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360" w:lineRule="auto" w:before="2" w:after="0"/>
        <w:ind w:left="476" w:right="353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commissioner is entitled to make an adjustment to the payment, or any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part</w:t>
      </w:r>
      <w:r>
        <w:rPr>
          <w:rFonts w:ascii="Arial"/>
          <w:sz w:val="24"/>
        </w:rPr>
        <w:t> thereof, if payment has already been made or is payable to the previous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GP</w:t>
      </w:r>
      <w:r>
        <w:rPr>
          <w:rFonts w:ascii="Arial"/>
          <w:sz w:val="24"/>
        </w:rPr>
        <w:t> practice(s) for participating in the ES. The adjustment may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be: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55" w:lineRule="auto" w:before="5" w:after="0"/>
        <w:ind w:left="1196" w:right="14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Component one </w:t>
      </w:r>
      <w:r>
        <w:rPr>
          <w:rFonts w:ascii="Arial" w:hAnsi="Arial"/>
          <w:sz w:val="24"/>
        </w:rPr>
        <w:t>calculated as £1.33 divided by 365 days, multiplied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z w:val="24"/>
        </w:rPr>
        <w:t> the number of days remaining in the financial year from the date of the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new</w:t>
      </w:r>
      <w:r>
        <w:rPr>
          <w:rFonts w:ascii="Arial" w:hAnsi="Arial"/>
          <w:sz w:val="24"/>
        </w:rPr>
        <w:t> arrangements, multiplied by the number of registered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patients.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57" w:lineRule="auto" w:before="11" w:after="0"/>
        <w:ind w:left="1196" w:right="41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Component two </w:t>
      </w:r>
      <w:r>
        <w:rPr>
          <w:rFonts w:ascii="Arial" w:hAnsi="Arial"/>
          <w:sz w:val="24"/>
        </w:rPr>
        <w:t>calculated as £0.77 divided by 182 days, multiplied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z w:val="24"/>
        </w:rPr>
        <w:t> the number of days remaining if quarter two from when the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new</w:t>
      </w:r>
      <w:r>
        <w:rPr>
          <w:rFonts w:ascii="Arial" w:hAnsi="Arial"/>
          <w:sz w:val="24"/>
        </w:rPr>
        <w:t> arrangements came into place, multiplied by the number of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registered</w:t>
      </w:r>
      <w:r>
        <w:rPr>
          <w:rFonts w:ascii="Arial" w:hAnsi="Arial"/>
          <w:sz w:val="24"/>
        </w:rPr>
        <w:t> patients and if the GP practice maintained a minimum of two per cent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> the case management register during the relevant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days.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57" w:lineRule="auto" w:before="8" w:after="0"/>
        <w:ind w:left="1196" w:right="32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Component three </w:t>
      </w:r>
      <w:r>
        <w:rPr>
          <w:rFonts w:ascii="Arial" w:hAnsi="Arial"/>
          <w:sz w:val="24"/>
        </w:rPr>
        <w:t>calculated as £0.77 divided by 183 days, multiplied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by</w:t>
      </w:r>
      <w:r>
        <w:rPr>
          <w:rFonts w:ascii="Arial" w:hAnsi="Arial"/>
          <w:sz w:val="24"/>
        </w:rPr>
        <w:t> the number of days remaining if quarter three from when the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new</w:t>
      </w:r>
      <w:r>
        <w:rPr>
          <w:rFonts w:ascii="Arial" w:hAnsi="Arial"/>
          <w:sz w:val="24"/>
        </w:rPr>
        <w:t> arrangements came into place, multiplied by the number of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registered</w:t>
      </w:r>
      <w:r>
        <w:rPr>
          <w:rFonts w:ascii="Arial" w:hAnsi="Arial"/>
          <w:sz w:val="24"/>
        </w:rPr>
        <w:t> patients and if the GP practice maintained a minimum of two per cent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> the case management register during the relevant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days.</w:t>
      </w:r>
    </w:p>
    <w:p>
      <w:pPr>
        <w:spacing w:after="0" w:line="357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41"/>
          <w:footerReference w:type="default" r:id="rId42"/>
          <w:pgSz w:w="11900" w:h="16850"/>
          <w:pgMar w:header="0" w:footer="1244" w:top="1360" w:bottom="1440" w:left="1300" w:right="1300"/>
          <w:pgNumType w:start="31"/>
        </w:sectPr>
      </w:pPr>
    </w:p>
    <w:p>
      <w:pPr>
        <w:pStyle w:val="Heading2"/>
        <w:spacing w:line="240" w:lineRule="auto" w:before="132"/>
        <w:ind w:left="118" w:right="368" w:firstLine="0"/>
        <w:jc w:val="left"/>
        <w:rPr>
          <w:b w:val="0"/>
          <w:bCs w:val="0"/>
        </w:rPr>
      </w:pPr>
      <w:r>
        <w:rPr>
          <w:color w:val="0071C5"/>
        </w:rPr>
        <w:t>Provisions relating to non-standard splits and</w:t>
      </w:r>
      <w:r>
        <w:rPr>
          <w:color w:val="0071C5"/>
          <w:spacing w:val="-20"/>
        </w:rPr>
        <w:t> </w:t>
      </w:r>
      <w:r>
        <w:rPr>
          <w:color w:val="0071C5"/>
        </w:rPr>
        <w:t>mergers</w:t>
      </w:r>
      <w:r>
        <w:rPr>
          <w:b w:val="0"/>
        </w:rPr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189" w:after="0"/>
        <w:ind w:left="476" w:right="0" w:hanging="3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 the GP practice participating in the ES is subject to a split or a merger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and:</w:t>
      </w:r>
    </w:p>
    <w:p>
      <w:pPr>
        <w:pStyle w:val="ListParagraph"/>
        <w:numPr>
          <w:ilvl w:val="0"/>
          <w:numId w:val="12"/>
        </w:numPr>
        <w:tabs>
          <w:tab w:pos="1055" w:val="left" w:leader="none"/>
        </w:tabs>
        <w:spacing w:line="360" w:lineRule="auto" w:before="137" w:after="0"/>
        <w:ind w:left="1054" w:right="16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application of the provisions set out above in respect of splits or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mergers</w:t>
      </w:r>
      <w:r>
        <w:rPr>
          <w:rFonts w:ascii="Arial"/>
          <w:sz w:val="24"/>
        </w:rPr>
        <w:t> would, in the reasonable opinion of the commissioner, lead to an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inequitable</w:t>
      </w:r>
      <w:r>
        <w:rPr>
          <w:rFonts w:ascii="Arial"/>
          <w:sz w:val="24"/>
        </w:rPr>
        <w:t> result; or,</w:t>
      </w:r>
    </w:p>
    <w:p>
      <w:pPr>
        <w:pStyle w:val="ListParagraph"/>
        <w:numPr>
          <w:ilvl w:val="0"/>
          <w:numId w:val="12"/>
        </w:numPr>
        <w:tabs>
          <w:tab w:pos="1055" w:val="left" w:leader="none"/>
        </w:tabs>
        <w:spacing w:line="360" w:lineRule="auto" w:before="5" w:after="0"/>
        <w:ind w:left="1054" w:right="25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circumstances of the split or merger are such that the provisions set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out</w:t>
      </w:r>
      <w:r>
        <w:rPr>
          <w:rFonts w:ascii="Arial"/>
          <w:sz w:val="24"/>
        </w:rPr>
        <w:t> in this section cannot be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applied,</w:t>
      </w:r>
    </w:p>
    <w:p>
      <w:pPr>
        <w:pStyle w:val="BodyText"/>
        <w:spacing w:line="360" w:lineRule="auto" w:before="5"/>
        <w:ind w:left="476" w:right="161" w:firstLine="0"/>
        <w:jc w:val="left"/>
      </w:pPr>
      <w:r>
        <w:rPr/>
        <w:t>the commissioner may, in consultation with the GP practice or GP</w:t>
      </w:r>
      <w:r>
        <w:rPr>
          <w:spacing w:val="-15"/>
        </w:rPr>
        <w:t> </w:t>
      </w:r>
      <w:r>
        <w:rPr/>
        <w:t>practices</w:t>
      </w:r>
      <w:r>
        <w:rPr/>
        <w:t> concerned, agree to such payments as in NHS England's opinion are</w:t>
      </w:r>
      <w:r>
        <w:rPr>
          <w:spacing w:val="-22"/>
        </w:rPr>
        <w:t> </w:t>
      </w:r>
      <w:r>
        <w:rPr/>
        <w:t>reasonable</w:t>
      </w:r>
      <w:r>
        <w:rPr/>
        <w:t> in all</w:t>
      </w:r>
      <w:r>
        <w:rPr>
          <w:spacing w:val="-5"/>
        </w:rPr>
        <w:t> </w:t>
      </w:r>
      <w:r>
        <w:rPr/>
        <w:t>circumstances.</w:t>
      </w:r>
    </w:p>
    <w:sectPr>
      <w:headerReference w:type="default" r:id="rId43"/>
      <w:footerReference w:type="default" r:id="rId44"/>
      <w:pgSz w:w="11900" w:h="16850"/>
      <w:pgMar w:header="0" w:footer="1244" w:top="1600" w:bottom="1440" w:left="1300" w:right="1300"/>
      <w:pgNumType w:start="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5.919983pt;margin-top:781.489258pt;width:9.550pt;height:12pt;mso-position-horizontal-relative:page;mso-position-vertical-relative:page;z-index:-4208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.024002pt;margin-top:738.179993pt;width:144.050pt;height:.1pt;mso-position-horizontal-relative:page;mso-position-vertical-relative:page;z-index:-41752" coordorigin="1440,14764" coordsize="2881,2">
          <v:shape style="position:absolute;left:1440;top:14764;width:2881;height:2" coordorigin="1440,14764" coordsize="2881,0" path="m1440,14764l4321,14764e" filled="false" stroked="true" strokeweight=".599980pt" strokecolor="#000000">
            <v:path arrowok="t"/>
          </v:shape>
          <w10:wrap type="none"/>
        </v:group>
      </w:pict>
    </w:r>
    <w:r>
      <w:rPr/>
      <w:pict>
        <v:shape style="position:absolute;margin-left:71.024002pt;margin-top:741.709167pt;width:453.3pt;height:51.75pt;mso-position-horizontal-relative:page;mso-position-vertical-relative:page;z-index:-41728" type="#_x0000_t202" filled="false" stroked="false">
          <v:textbox inset="0,0,0,0">
            <w:txbxContent>
              <w:p>
                <w:pPr>
                  <w:spacing w:line="247" w:lineRule="exact" w:before="4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w w:val="99"/>
                    <w:position w:val="10"/>
                    <w:sz w:val="13"/>
                  </w:rPr>
                  <w:t>2</w:t>
                </w:r>
                <w:r>
                  <w:rPr>
                    <w:rFonts w:ascii="Arial"/>
                    <w:w w:val="99"/>
                    <w:position w:val="10"/>
                    <w:sz w:val="13"/>
                  </w:rPr>
                  <w:t>5</w:t>
                </w:r>
                <w:r>
                  <w:rPr>
                    <w:rFonts w:ascii="Arial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-18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j</w:t>
                </w:r>
                <w:r>
                  <w:rPr>
                    <w:rFonts w:ascii="Arial"/>
                    <w:w w:val="99"/>
                    <w:sz w:val="20"/>
                  </w:rPr>
                  <w:t>ect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y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stu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w w:val="99"/>
                    <w:sz w:val="20"/>
                  </w:rPr>
                  <w:t>y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p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sur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v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y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ng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p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w w:val="99"/>
                    <w:sz w:val="20"/>
                  </w:rPr>
                  <w:t>.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line="228" w:lineRule="exact" w:before="22"/>
                  <w:ind w:left="20" w:right="39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w w:val="99"/>
                    <w:position w:val="10"/>
                    <w:sz w:val="13"/>
                  </w:rPr>
                  <w:t>2</w:t>
                </w:r>
                <w:r>
                  <w:rPr>
                    <w:rFonts w:ascii="Arial"/>
                    <w:w w:val="99"/>
                    <w:position w:val="10"/>
                    <w:sz w:val="13"/>
                  </w:rPr>
                  <w:t>6</w:t>
                </w:r>
                <w:r>
                  <w:rPr>
                    <w:rFonts w:ascii="Arial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-18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In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g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w w:val="99"/>
                    <w:sz w:val="20"/>
                  </w:rPr>
                  <w:t>ose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p</w:t>
                </w:r>
                <w:r>
                  <w:rPr>
                    <w:rFonts w:ascii="Arial"/>
                    <w:w w:val="99"/>
                    <w:sz w:val="20"/>
                  </w:rPr>
                  <w:t>atie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ts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who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w w:val="99"/>
                    <w:sz w:val="20"/>
                  </w:rPr>
                  <w:t>ave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ed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care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p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spacing w:val="-3"/>
                    <w:w w:val="99"/>
                    <w:sz w:val="20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in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ed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ss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spacing w:val="-3"/>
                    <w:w w:val="99"/>
                    <w:sz w:val="20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to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re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 on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case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g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reg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w w:val="99"/>
                    <w:sz w:val="20"/>
                  </w:rPr>
                  <w:t>ter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w w:val="99"/>
                    <w:sz w:val="20"/>
                  </w:rPr>
                  <w:t>rom</w:t>
                </w:r>
                <w:r>
                  <w:rPr>
                    <w:rFonts w:ascii="Arial"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asp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w w:val="99"/>
                    <w:sz w:val="20"/>
                  </w:rPr>
                  <w:t>ts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of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hi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ser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v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w w:val="99"/>
                    <w:sz w:val="20"/>
                  </w:rPr>
                  <w:t>e.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59"/>
                  <w:ind w:left="0" w:right="18" w:firstLine="0"/>
                  <w:jc w:val="righ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  <w:t>18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0.279999pt;margin-top:781.489258pt;width:15.05pt;height:12pt;mso-position-horizontal-relative:page;mso-position-vertical-relative:page;z-index:-4170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880005pt;margin-top:534.889282pt;width:15.05pt;height:12pt;mso-position-horizontal-relative:page;mso-position-vertical-relative:page;z-index:-416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880005pt;margin-top:534.889282pt;width:15.05pt;height:12pt;mso-position-horizontal-relative:page;mso-position-vertical-relative:page;z-index:-4165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880005pt;margin-top:534.889282pt;width:15.05pt;height:12pt;mso-position-horizontal-relative:page;mso-position-vertical-relative:page;z-index:-416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880005pt;margin-top:534.889282pt;width:15.05pt;height:12pt;mso-position-horizontal-relative:page;mso-position-vertical-relative:page;z-index:-4160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2.299988pt;margin-top:768.827148pt;width:14.1pt;height:11pt;mso-position-horizontal-relative:page;mso-position-vertical-relative:page;z-index:-4158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9F005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2.299988pt;margin-top:768.827148pt;width:14.1pt;height:11pt;mso-position-horizontal-relative:page;mso-position-vertical-relative:page;z-index:-4156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9F005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2.299988pt;margin-top:768.827148pt;width:14.1pt;height:11pt;mso-position-horizontal-relative:page;mso-position-vertical-relative:page;z-index:-4153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9F005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2.299988pt;margin-top:768.827148pt;width:14.1pt;height:11pt;mso-position-horizontal-relative:page;mso-position-vertical-relative:page;z-index:-415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9F005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2.299988pt;margin-top:768.827148pt;width:14.1pt;height:11pt;mso-position-horizontal-relative:page;mso-position-vertical-relative:page;z-index:-4148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9F005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0.279999pt;margin-top:781.489258pt;width:15.2pt;height:12pt;mso-position-horizontal-relative:page;mso-position-vertical-relative:page;z-index:-4201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.024002pt;margin-top:738.179993pt;width:144.050pt;height:.1pt;mso-position-horizontal-relative:page;mso-position-vertical-relative:page;z-index:-41992" coordorigin="1440,14764" coordsize="2881,2">
          <v:shape style="position:absolute;left:1440;top:14764;width:2881;height:2" coordorigin="1440,14764" coordsize="2881,0" path="m1440,14764l4321,14764e" filled="false" stroked="true" strokeweight=".599980pt" strokecolor="#000000">
            <v:path arrowok="t"/>
          </v:shape>
          <w10:wrap type="none"/>
        </v:group>
      </w:pict>
    </w:r>
    <w:r>
      <w:rPr/>
      <w:pict>
        <v:shape style="position:absolute;margin-left:71.024002pt;margin-top:764.62915pt;width:246.2pt;height:14.2pt;mso-position-horizontal-relative:page;mso-position-vertical-relative:page;z-index:-419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w w:val="99"/>
                    <w:position w:val="10"/>
                    <w:sz w:val="13"/>
                  </w:rPr>
                  <w:t>1</w:t>
                </w:r>
                <w:r>
                  <w:rPr>
                    <w:rFonts w:ascii="Arial"/>
                    <w:w w:val="99"/>
                    <w:position w:val="10"/>
                    <w:sz w:val="13"/>
                  </w:rPr>
                  <w:t>7</w:t>
                </w:r>
                <w:r>
                  <w:rPr>
                    <w:rFonts w:ascii="Arial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-18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w w:val="99"/>
                    <w:sz w:val="20"/>
                  </w:rPr>
                  <w:t>CI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w w:val="99"/>
                    <w:sz w:val="20"/>
                  </w:rPr>
                  <w:t>.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  <w:w w:val="99"/>
                    <w:sz w:val="20"/>
                  </w:rPr>
                </w:r>
                <w:hyperlink r:id="rId1"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ht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t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p: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/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/</w:t>
                  </w:r>
                  <w:r>
                    <w:rPr>
                      <w:rFonts w:ascii="Arial"/>
                      <w:color w:val="0000FF"/>
                      <w:spacing w:val="5"/>
                      <w:w w:val="99"/>
                      <w:sz w:val="20"/>
                      <w:u w:val="single" w:color="0000FF"/>
                    </w:rPr>
                    <w:t>s</w:t>
                  </w:r>
                  <w:r>
                    <w:rPr>
                      <w:rFonts w:ascii="Arial"/>
                      <w:color w:val="0000FF"/>
                      <w:spacing w:val="-6"/>
                      <w:w w:val="99"/>
                      <w:sz w:val="20"/>
                      <w:u w:val="single" w:color="0000FF"/>
                    </w:rPr>
                    <w:t>y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s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  <w:u w:val="single" w:color="0000FF"/>
                    </w:rPr>
                    <w:t>t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4"/>
                      <w:w w:val="99"/>
                      <w:sz w:val="20"/>
                      <w:u w:val="single" w:color="0000FF"/>
                    </w:rPr>
                    <w:t>m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.hs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c</w:t>
                  </w:r>
                  <w:r>
                    <w:rPr>
                      <w:rFonts w:ascii="Arial"/>
                      <w:color w:val="0000FF"/>
                      <w:spacing w:val="-4"/>
                      <w:w w:val="99"/>
                      <w:sz w:val="20"/>
                      <w:u w:val="single" w:color="0000FF"/>
                    </w:rPr>
                    <w:t>i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c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.g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o</w:t>
                  </w:r>
                  <w:r>
                    <w:rPr>
                      <w:rFonts w:ascii="Arial"/>
                      <w:color w:val="0000FF"/>
                      <w:spacing w:val="-2"/>
                      <w:w w:val="99"/>
                      <w:sz w:val="20"/>
                      <w:u w:val="single" w:color="0000FF"/>
                    </w:rPr>
                    <w:t>v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  <w:u w:val="single" w:color="0000FF"/>
                    </w:rPr>
                    <w:t>.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3"/>
                      <w:w w:val="99"/>
                      <w:sz w:val="20"/>
                      <w:u w:val="single" w:color="0000FF"/>
                    </w:rPr>
                    <w:t>k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/cqr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/p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rt</w:t>
                  </w:r>
                  <w:r>
                    <w:rPr>
                      <w:rFonts w:ascii="Arial"/>
                      <w:color w:val="0000FF"/>
                      <w:spacing w:val="-2"/>
                      <w:w w:val="99"/>
                      <w:sz w:val="20"/>
                      <w:u w:val="single" w:color="0000FF"/>
                    </w:rPr>
                    <w:t>i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c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i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p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a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  <w:u w:val="single" w:color="0000FF"/>
                    </w:rPr>
                    <w:t>t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i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on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0.279999pt;margin-top:781.489258pt;width:15.05pt;height:12pt;mso-position-horizontal-relative:page;mso-position-vertical-relative:page;z-index:-4194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024002pt;margin-top:764.62915pt;width:396.9pt;height:14.2pt;mso-position-horizontal-relative:page;mso-position-vertical-relative:page;z-index:-41920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position w:val="10"/>
                    <w:sz w:val="13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position w:val="1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-18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at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on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ot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be</w:t>
                </w:r>
                <w:r>
                  <w:rPr>
                    <w:rFonts w:ascii="Arial"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w w:val="99"/>
                    <w:sz w:val="20"/>
                  </w:rPr>
                  <w:t>ected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v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G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PE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ed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ll</w:t>
                </w:r>
                <w:r>
                  <w:rPr>
                    <w:rFonts w:ascii="Arial"/>
                    <w:w w:val="99"/>
                    <w:sz w:val="20"/>
                  </w:rPr>
                  <w:t>y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tt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d.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279999pt;margin-top:781.489258pt;width:13.05pt;height:12pt;mso-position-horizontal-relative:page;mso-position-vertical-relative:page;z-index:-418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  <w:t>14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024002pt;margin-top:765.025696pt;width:395.9pt;height:13.7pt;mso-position-horizontal-relative:page;mso-position-vertical-relative:page;z-index:-41872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position w:val="9"/>
                    <w:sz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position w:val="9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position w:val="9"/>
                    <w:sz w:val="13"/>
                  </w:rPr>
                  <w:t> </w:t>
                </w:r>
                <w:r>
                  <w:rPr>
                    <w:rFonts w:ascii="Times New Roman"/>
                    <w:spacing w:val="-15"/>
                    <w:position w:val="9"/>
                    <w:sz w:val="13"/>
                  </w:rPr>
                  <w:t> 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at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on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ca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be</w:t>
                </w:r>
                <w:r>
                  <w:rPr>
                    <w:rFonts w:ascii="Arial"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w w:val="99"/>
                    <w:sz w:val="20"/>
                  </w:rPr>
                  <w:t>ected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v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G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PE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ed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ll</w:t>
                </w:r>
                <w:r>
                  <w:rPr>
                    <w:rFonts w:ascii="Arial"/>
                    <w:w w:val="99"/>
                    <w:sz w:val="20"/>
                  </w:rPr>
                  <w:t>y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tt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d.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279999pt;margin-top:781.489258pt;width:13.05pt;height:12pt;mso-position-horizontal-relative:page;mso-position-vertical-relative:page;z-index:-418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  <w:t>15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1.279999pt;margin-top:781.489258pt;width:13.05pt;height:12pt;mso-position-horizontal-relative:page;mso-position-vertical-relative:page;z-index:-418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  <w:t>16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.024002pt;margin-top:738.179993pt;width:144.050pt;height:.1pt;mso-position-horizontal-relative:page;mso-position-vertical-relative:page;z-index:-41800" coordorigin="1440,14764" coordsize="2881,2">
          <v:shape style="position:absolute;left:1440;top:14764;width:2881;height:2" coordorigin="1440,14764" coordsize="2881,0" path="m1440,14764l4321,14764e" filled="false" stroked="true" strokeweight=".599980pt" strokecolor="#000000">
            <v:path arrowok="t"/>
          </v:shape>
          <w10:wrap type="none"/>
        </v:group>
      </w:pict>
    </w:r>
    <w:r>
      <w:rPr/>
      <w:pict>
        <v:shape style="position:absolute;margin-left:71.024002pt;margin-top:741.709167pt;width:453.3pt;height:51.75pt;mso-position-horizontal-relative:page;mso-position-vertical-relative:page;z-index:-41776" type="#_x0000_t202" filled="false" stroked="false">
          <v:textbox inset="0,0,0,0">
            <w:txbxContent>
              <w:p>
                <w:pPr>
                  <w:spacing w:line="247" w:lineRule="exact" w:before="4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w w:val="99"/>
                    <w:position w:val="10"/>
                    <w:sz w:val="13"/>
                  </w:rPr>
                  <w:t>2</w:t>
                </w:r>
                <w:r>
                  <w:rPr>
                    <w:rFonts w:ascii="Arial"/>
                    <w:w w:val="99"/>
                    <w:position w:val="10"/>
                    <w:sz w:val="13"/>
                  </w:rPr>
                  <w:t>3</w:t>
                </w:r>
                <w:r>
                  <w:rPr>
                    <w:rFonts w:ascii="Arial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-18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k</w:t>
                </w:r>
                <w:r>
                  <w:rPr>
                    <w:rFonts w:ascii="Arial"/>
                    <w:w w:val="99"/>
                    <w:sz w:val="20"/>
                  </w:rPr>
                  <w:t>es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nto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ac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0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.</w:t>
                </w:r>
                <w:r>
                  <w:rPr>
                    <w:rFonts w:ascii="Arial"/>
                    <w:w w:val="99"/>
                    <w:sz w:val="20"/>
                  </w:rPr>
                  <w:t>2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p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ce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tolerance.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line="228" w:lineRule="exact" w:before="22"/>
                  <w:ind w:left="20" w:right="39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w w:val="99"/>
                    <w:position w:val="10"/>
                    <w:sz w:val="13"/>
                  </w:rPr>
                  <w:t>2</w:t>
                </w:r>
                <w:r>
                  <w:rPr>
                    <w:rFonts w:ascii="Arial"/>
                    <w:w w:val="99"/>
                    <w:position w:val="10"/>
                    <w:sz w:val="13"/>
                  </w:rPr>
                  <w:t>4</w:t>
                </w:r>
                <w:r>
                  <w:rPr>
                    <w:rFonts w:ascii="Arial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spacing w:val="-18"/>
                    <w:position w:val="10"/>
                    <w:sz w:val="13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Inc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g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w w:val="99"/>
                    <w:sz w:val="20"/>
                  </w:rPr>
                  <w:t>ose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p</w:t>
                </w:r>
                <w:r>
                  <w:rPr>
                    <w:rFonts w:ascii="Arial"/>
                    <w:w w:val="99"/>
                    <w:sz w:val="20"/>
                  </w:rPr>
                  <w:t>atie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ts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who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w w:val="99"/>
                    <w:sz w:val="20"/>
                  </w:rPr>
                  <w:t>ave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ed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care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p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spacing w:val="-3"/>
                    <w:w w:val="99"/>
                    <w:sz w:val="20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in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ed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ss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spacing w:val="-3"/>
                    <w:w w:val="99"/>
                    <w:sz w:val="20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to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re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 on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case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g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reg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w w:val="99"/>
                    <w:sz w:val="20"/>
                  </w:rPr>
                  <w:t>ter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w w:val="99"/>
                    <w:sz w:val="20"/>
                  </w:rPr>
                  <w:t>rom</w:t>
                </w:r>
                <w:r>
                  <w:rPr>
                    <w:rFonts w:ascii="Arial"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asp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w w:val="99"/>
                    <w:sz w:val="20"/>
                  </w:rPr>
                  <w:t>ts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of</w:t>
                </w:r>
                <w:r>
                  <w:rPr>
                    <w:rFonts w:ascii="Arial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hi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z w:val="20"/>
                  </w:rPr>
                  <w:t> </w:t>
                </w:r>
                <w:r>
                  <w:rPr>
                    <w:rFonts w:ascii="Arial"/>
                    <w:w w:val="99"/>
                    <w:sz w:val="20"/>
                  </w:rPr>
                  <w:t>ser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v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w w:val="99"/>
                    <w:sz w:val="20"/>
                  </w:rPr>
                  <w:t>e.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59"/>
                  <w:ind w:left="0" w:right="18" w:firstLine="0"/>
                  <w:jc w:val="righ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9F0053"/>
                    <w:spacing w:val="-1"/>
                    <w:w w:val="99"/>
                    <w:sz w:val="20"/>
                  </w:rPr>
                  <w:t>17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1.330002pt;margin-top:35.716206pt;width:116.1pt;height:14pt;mso-position-horizontal-relative:page;mso-position-vertical-relative:page;z-index:-421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/>
                  <w:t>C</w:t>
                </w:r>
                <w:r>
                  <w:rPr>
                    <w:spacing w:val="-1"/>
                  </w:rPr>
                  <w:t>l</w:t>
                </w:r>
                <w:r>
                  <w:rPr/>
                  <w:t>assi</w:t>
                </w:r>
                <w:r>
                  <w:rPr>
                    <w:spacing w:val="2"/>
                  </w:rPr>
                  <w:t>f</w:t>
                </w:r>
                <w:r>
                  <w:rPr/>
                  <w:t>ic</w:t>
                </w:r>
                <w:r>
                  <w:rPr>
                    <w:spacing w:val="-2"/>
                  </w:rPr>
                  <w:t>a</w:t>
                </w:r>
                <w:r>
                  <w:rPr/>
                  <w:t>tion:</w:t>
                </w:r>
                <w:r>
                  <w:rPr>
                    <w:spacing w:val="-2"/>
                  </w:rPr>
                  <w:t> O</w:t>
                </w:r>
                <w:r>
                  <w:rPr/>
                  <w:t>f</w:t>
                </w:r>
                <w:r>
                  <w:rPr>
                    <w:spacing w:val="3"/>
                  </w:rPr>
                  <w:t>f</w:t>
                </w:r>
                <w:r>
                  <w:rPr/>
                  <w:t>ic</w:t>
                </w:r>
                <w:r>
                  <w:rPr>
                    <w:spacing w:val="-1"/>
                  </w:rPr>
                  <w:t>i</w:t>
                </w:r>
                <w:r>
                  <w:rPr/>
                  <w:t>al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1.330002pt;margin-top:35.716206pt;width:116.1pt;height:14pt;mso-position-horizontal-relative:page;mso-position-vertical-relative:page;z-index:-420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/>
                  <w:t>C</w:t>
                </w:r>
                <w:r>
                  <w:rPr>
                    <w:spacing w:val="-1"/>
                  </w:rPr>
                  <w:t>l</w:t>
                </w:r>
                <w:r>
                  <w:rPr/>
                  <w:t>assi</w:t>
                </w:r>
                <w:r>
                  <w:rPr>
                    <w:spacing w:val="2"/>
                  </w:rPr>
                  <w:t>f</w:t>
                </w:r>
                <w:r>
                  <w:rPr/>
                  <w:t>ic</w:t>
                </w:r>
                <w:r>
                  <w:rPr>
                    <w:spacing w:val="-2"/>
                  </w:rPr>
                  <w:t>a</w:t>
                </w:r>
                <w:r>
                  <w:rPr/>
                  <w:t>tion:</w:t>
                </w:r>
                <w:r>
                  <w:rPr>
                    <w:spacing w:val="-2"/>
                  </w:rPr>
                  <w:t> O</w:t>
                </w:r>
                <w:r>
                  <w:rPr/>
                  <w:t>f</w:t>
                </w:r>
                <w:r>
                  <w:rPr>
                    <w:spacing w:val="3"/>
                  </w:rPr>
                  <w:t>f</w:t>
                </w:r>
                <w:r>
                  <w:rPr/>
                  <w:t>ic</w:t>
                </w:r>
                <w:r>
                  <w:rPr>
                    <w:spacing w:val="-1"/>
                  </w:rPr>
                  <w:t>i</w:t>
                </w:r>
                <w:r>
                  <w:rPr/>
                  <w:t>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1.330002pt;margin-top:35.716206pt;width:116.1pt;height:14pt;mso-position-horizontal-relative:page;mso-position-vertical-relative:page;z-index:-420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/>
                  <w:t>C</w:t>
                </w:r>
                <w:r>
                  <w:rPr>
                    <w:spacing w:val="-1"/>
                  </w:rPr>
                  <w:t>l</w:t>
                </w:r>
                <w:r>
                  <w:rPr/>
                  <w:t>assi</w:t>
                </w:r>
                <w:r>
                  <w:rPr>
                    <w:spacing w:val="2"/>
                  </w:rPr>
                  <w:t>f</w:t>
                </w:r>
                <w:r>
                  <w:rPr/>
                  <w:t>ic</w:t>
                </w:r>
                <w:r>
                  <w:rPr>
                    <w:spacing w:val="-2"/>
                  </w:rPr>
                  <w:t>a</w:t>
                </w:r>
                <w:r>
                  <w:rPr/>
                  <w:t>tion:</w:t>
                </w:r>
                <w:r>
                  <w:rPr>
                    <w:spacing w:val="-2"/>
                  </w:rPr>
                  <w:t> O</w:t>
                </w:r>
                <w:r>
                  <w:rPr/>
                  <w:t>f</w:t>
                </w:r>
                <w:r>
                  <w:rPr>
                    <w:spacing w:val="3"/>
                  </w:rPr>
                  <w:t>f</w:t>
                </w:r>
                <w:r>
                  <w:rPr/>
                  <w:t>ic</w:t>
                </w:r>
                <w:r>
                  <w:rPr>
                    <w:spacing w:val="-1"/>
                  </w:rPr>
                  <w:t>i</w:t>
                </w:r>
                <w:r>
                  <w:rPr/>
                  <w:t>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."/>
      <w:lvlJc w:val="left"/>
      <w:pPr>
        <w:ind w:left="1054" w:hanging="360"/>
        <w:jc w:val="left"/>
      </w:pPr>
      <w:rPr>
        <w:rFonts w:hint="default" w:ascii="Arial" w:hAnsi="Arial" w:eastAsia="Arial"/>
        <w:color w:val="9F005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154" w:hanging="360"/>
        <w:jc w:val="left"/>
      </w:pPr>
      <w:rPr>
        <w:rFonts w:hint="default" w:ascii="Arial" w:hAnsi="Arial" w:eastAsia="Arial"/>
        <w:color w:val="9F005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054" w:hanging="360"/>
        <w:jc w:val="left"/>
      </w:pPr>
      <w:rPr>
        <w:rFonts w:hint="default" w:ascii="Arial" w:hAnsi="Arial" w:eastAsia="Arial"/>
        <w:color w:val="9F005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6" w:hanging="358"/>
        <w:jc w:val="right"/>
      </w:pPr>
      <w:rPr>
        <w:rFonts w:hint="default" w:ascii="Arial" w:hAnsi="Arial" w:eastAsia="Arial"/>
        <w:color w:val="9F005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96" w:hanging="360"/>
      </w:pPr>
      <w:rPr>
        <w:rFonts w:hint="default" w:ascii="Symbol" w:hAnsi="Symbol" w:eastAsia="Symbol"/>
        <w:color w:val="9F005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1440" w:hanging="356"/>
      </w:pPr>
      <w:rPr>
        <w:rFonts w:hint="default" w:ascii="Symbol" w:hAnsi="Symbol" w:eastAsia="Symbol"/>
        <w:color w:val="9F005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35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1440" w:hanging="356"/>
      </w:pPr>
      <w:rPr>
        <w:rFonts w:hint="default" w:ascii="Symbol" w:hAnsi="Symbol" w:eastAsia="Symbol"/>
        <w:color w:val="9F005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35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1440" w:hanging="356"/>
      </w:pPr>
      <w:rPr>
        <w:rFonts w:hint="default" w:ascii="Symbol" w:hAnsi="Symbol" w:eastAsia="Symbol"/>
        <w:color w:val="9F005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35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440" w:hanging="356"/>
      </w:pPr>
      <w:rPr>
        <w:rFonts w:hint="default" w:ascii="Symbol" w:hAnsi="Symbol" w:eastAsia="Symbol"/>
        <w:color w:val="9F005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356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%1."/>
      <w:lvlJc w:val="left"/>
      <w:pPr>
        <w:ind w:left="1200" w:hanging="478"/>
        <w:jc w:val="right"/>
      </w:pPr>
      <w:rPr>
        <w:rFonts w:hint="default" w:ascii="Arial" w:hAnsi="Arial" w:eastAsia="Arial"/>
        <w:color w:val="9F0053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004" w:hanging="4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9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3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7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2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47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420" w:hanging="356"/>
      </w:pPr>
      <w:rPr>
        <w:rFonts w:hint="default" w:ascii="Symbol" w:hAnsi="Symbol" w:eastAsia="Symbol"/>
        <w:color w:val="9F005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200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52" w:hanging="432"/>
        <w:jc w:val="left"/>
      </w:pPr>
      <w:rPr>
        <w:rFonts w:hint="default" w:ascii="Arial" w:hAnsi="Arial" w:eastAsia="Arial"/>
        <w:b/>
        <w:bCs/>
        <w:color w:val="0071C5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hint="default" w:ascii="Arial" w:hAnsi="Arial" w:eastAsia="Arial"/>
        <w:color w:val="9F0053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680" w:hanging="428"/>
        <w:jc w:val="left"/>
      </w:pPr>
      <w:rPr>
        <w:rFonts w:hint="default" w:ascii="Arial" w:hAnsi="Arial" w:eastAsia="Arial"/>
        <w:color w:val="9F0053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105" w:hanging="546"/>
        <w:jc w:val="right"/>
      </w:pPr>
      <w:rPr>
        <w:rFonts w:hint="default" w:ascii="Arial" w:hAnsi="Arial" w:eastAsia="Arial"/>
        <w:color w:val="9F0053"/>
        <w:spacing w:val="-1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2401" w:hanging="360"/>
      </w:pPr>
      <w:rPr>
        <w:rFonts w:hint="default" w:ascii="Symbol" w:hAnsi="Symbol" w:eastAsia="Symbol"/>
        <w:color w:val="9F0053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1021" w:hanging="201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34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6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8" w:hanging="201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"/>
      <w:ind w:left="100"/>
    </w:pPr>
    <w:rPr>
      <w:rFonts w:ascii="Arial" w:hAnsi="Arial" w:eastAsia="Arial"/>
      <w:sz w:val="24"/>
      <w:szCs w:val="24"/>
    </w:rPr>
  </w:style>
  <w:style w:styleId="TOC2" w:type="paragraph">
    <w:name w:val="TOC 2"/>
    <w:basedOn w:val="Normal"/>
    <w:uiPriority w:val="1"/>
    <w:qFormat/>
    <w:pPr>
      <w:spacing w:before="139"/>
      <w:ind w:left="820" w:hanging="202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828" w:hanging="70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9"/>
      <w:ind w:left="100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552" w:hanging="432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220"/>
      <w:outlineLvl w:val="4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england.nhs.uk/commissioning/gp-contract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http://www.england.nhs.uk/resources/resources-for-ccgs/out-frwrk/dom-2/ltc-care/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yperlink" Target="http://systems.hscic.gov.uk/cqrs/participation" TargetMode="External"/><Relationship Id="rId21" Type="http://schemas.openxmlformats.org/officeDocument/2006/relationships/hyperlink" Target="http://www.nhsemployers.org/GMS2015" TargetMode="Externa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header" Target="header4.xml"/><Relationship Id="rId26" Type="http://schemas.openxmlformats.org/officeDocument/2006/relationships/footer" Target="footer12.xml"/><Relationship Id="rId27" Type="http://schemas.openxmlformats.org/officeDocument/2006/relationships/header" Target="header5.xml"/><Relationship Id="rId28" Type="http://schemas.openxmlformats.org/officeDocument/2006/relationships/footer" Target="footer13.xml"/><Relationship Id="rId29" Type="http://schemas.openxmlformats.org/officeDocument/2006/relationships/header" Target="header6.xml"/><Relationship Id="rId30" Type="http://schemas.openxmlformats.org/officeDocument/2006/relationships/footer" Target="footer14.xml"/><Relationship Id="rId31" Type="http://schemas.openxmlformats.org/officeDocument/2006/relationships/header" Target="header7.xml"/><Relationship Id="rId32" Type="http://schemas.openxmlformats.org/officeDocument/2006/relationships/footer" Target="footer15.xml"/><Relationship Id="rId33" Type="http://schemas.openxmlformats.org/officeDocument/2006/relationships/header" Target="header8.xml"/><Relationship Id="rId34" Type="http://schemas.openxmlformats.org/officeDocument/2006/relationships/footer" Target="footer16.xml"/><Relationship Id="rId35" Type="http://schemas.openxmlformats.org/officeDocument/2006/relationships/header" Target="header9.xml"/><Relationship Id="rId36" Type="http://schemas.openxmlformats.org/officeDocument/2006/relationships/footer" Target="footer17.xml"/><Relationship Id="rId37" Type="http://schemas.openxmlformats.org/officeDocument/2006/relationships/header" Target="header10.xml"/><Relationship Id="rId38" Type="http://schemas.openxmlformats.org/officeDocument/2006/relationships/footer" Target="footer18.xml"/><Relationship Id="rId39" Type="http://schemas.openxmlformats.org/officeDocument/2006/relationships/header" Target="header11.xml"/><Relationship Id="rId40" Type="http://schemas.openxmlformats.org/officeDocument/2006/relationships/footer" Target="footer19.xml"/><Relationship Id="rId41" Type="http://schemas.openxmlformats.org/officeDocument/2006/relationships/header" Target="header12.xml"/><Relationship Id="rId42" Type="http://schemas.openxmlformats.org/officeDocument/2006/relationships/footer" Target="footer20.xml"/><Relationship Id="rId43" Type="http://schemas.openxmlformats.org/officeDocument/2006/relationships/header" Target="header13.xml"/><Relationship Id="rId44" Type="http://schemas.openxmlformats.org/officeDocument/2006/relationships/footer" Target="footer21.xml"/><Relationship Id="rId45" Type="http://schemas.openxmlformats.org/officeDocument/2006/relationships/numbering" Target="numbering.xm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systems.hscic.gov.uk/cqrs/participatio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2015-10-14T09:38:23Z</dcterms:created>
  <dcterms:modified xsi:type="dcterms:W3CDTF">2015-10-14T09:38:23Z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2015-10-14T00:00:00Z</vt:filetime>
  </property>
</Properties>
</file>