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7A928" w14:textId="77777777" w:rsidR="009E16DB" w:rsidRDefault="009E16DB" w:rsidP="00AB3602"/>
    <w:p w14:paraId="5B61501A" w14:textId="77777777" w:rsidR="00A24E2B" w:rsidRDefault="00A24E2B" w:rsidP="00AD0CE0">
      <w:r>
        <w:tab/>
      </w:r>
      <w:r>
        <w:tab/>
      </w:r>
      <w:r>
        <w:tab/>
      </w:r>
      <w:r>
        <w:tab/>
      </w:r>
      <w:r>
        <w:tab/>
      </w:r>
      <w:r>
        <w:tab/>
      </w:r>
      <w:r>
        <w:tab/>
      </w:r>
    </w:p>
    <w:p w14:paraId="3F4AD6ED" w14:textId="1DC6C99C" w:rsidR="00C95210" w:rsidRPr="00A24E2B" w:rsidRDefault="00C95210" w:rsidP="00AD0CE0">
      <w:pPr>
        <w:rPr>
          <w:sz w:val="21"/>
          <w:szCs w:val="21"/>
        </w:rPr>
      </w:pPr>
    </w:p>
    <w:p w14:paraId="35242800" w14:textId="77777777" w:rsidR="00056960" w:rsidRDefault="00056960" w:rsidP="00AD0CE0">
      <w:pPr>
        <w:rPr>
          <w:sz w:val="21"/>
          <w:szCs w:val="21"/>
        </w:rPr>
      </w:pPr>
    </w:p>
    <w:p w14:paraId="471F630A" w14:textId="77777777" w:rsidR="001C674E" w:rsidRDefault="001C674E" w:rsidP="00AD0CE0">
      <w:pPr>
        <w:rPr>
          <w:sz w:val="21"/>
          <w:szCs w:val="21"/>
        </w:rPr>
      </w:pPr>
    </w:p>
    <w:p w14:paraId="1A2744B6" w14:textId="77777777" w:rsidR="001C674E" w:rsidRDefault="001C674E" w:rsidP="00AD0CE0">
      <w:pPr>
        <w:rPr>
          <w:sz w:val="21"/>
          <w:szCs w:val="21"/>
        </w:rPr>
      </w:pPr>
    </w:p>
    <w:p w14:paraId="6F83B7EE" w14:textId="77777777" w:rsidR="00832214" w:rsidRDefault="00832214" w:rsidP="00832214">
      <w:pPr>
        <w:rPr>
          <w:rFonts w:asciiTheme="minorHAnsi" w:hAnsiTheme="minorHAnsi" w:cstheme="minorHAnsi"/>
          <w:szCs w:val="24"/>
        </w:rPr>
      </w:pPr>
      <w:r>
        <w:rPr>
          <w:rFonts w:asciiTheme="minorHAnsi" w:hAnsiTheme="minorHAnsi" w:cstheme="minorHAnsi"/>
          <w:szCs w:val="24"/>
        </w:rPr>
        <w:t>(Insert date)</w:t>
      </w:r>
    </w:p>
    <w:p w14:paraId="2B34200C" w14:textId="77777777" w:rsidR="00832214" w:rsidRDefault="00832214" w:rsidP="00832214">
      <w:pPr>
        <w:rPr>
          <w:rFonts w:asciiTheme="minorHAnsi" w:hAnsiTheme="minorHAnsi" w:cstheme="minorHAnsi"/>
          <w:color w:val="000000"/>
        </w:rPr>
      </w:pPr>
    </w:p>
    <w:p w14:paraId="09BE2622" w14:textId="77777777" w:rsidR="00832214" w:rsidRDefault="00832214" w:rsidP="00832214">
      <w:pPr>
        <w:rPr>
          <w:rFonts w:asciiTheme="minorHAnsi" w:hAnsiTheme="minorHAnsi" w:cstheme="minorHAnsi"/>
          <w:color w:val="000000"/>
        </w:rPr>
      </w:pPr>
    </w:p>
    <w:p w14:paraId="11BFB047" w14:textId="253928A4" w:rsidR="00832214" w:rsidRDefault="00832214" w:rsidP="00DA52F3">
      <w:pPr>
        <w:rPr>
          <w:rFonts w:asciiTheme="minorHAnsi" w:hAnsiTheme="minorHAnsi" w:cstheme="minorHAnsi"/>
          <w:color w:val="000000"/>
        </w:rPr>
      </w:pPr>
      <w:r w:rsidRPr="00832214">
        <w:rPr>
          <w:rFonts w:asciiTheme="minorHAnsi" w:hAnsiTheme="minorHAnsi" w:cstheme="minorHAnsi"/>
          <w:color w:val="000000"/>
        </w:rPr>
        <w:t xml:space="preserve">Dear </w:t>
      </w:r>
      <w:r w:rsidR="00DA52F3">
        <w:rPr>
          <w:rFonts w:asciiTheme="minorHAnsi" w:hAnsiTheme="minorHAnsi" w:cstheme="minorHAnsi"/>
          <w:color w:val="000000"/>
        </w:rPr>
        <w:t>X</w:t>
      </w:r>
    </w:p>
    <w:p w14:paraId="2EECD3F6" w14:textId="77777777" w:rsidR="00DA52F3" w:rsidRDefault="00DA52F3" w:rsidP="00DA52F3">
      <w:pPr>
        <w:rPr>
          <w:rFonts w:asciiTheme="minorHAnsi" w:hAnsiTheme="minorHAnsi" w:cstheme="minorHAnsi"/>
          <w:color w:val="000000"/>
        </w:rPr>
      </w:pPr>
    </w:p>
    <w:p w14:paraId="22FC9F53" w14:textId="77777777" w:rsidR="00DA52F3" w:rsidRDefault="00DA52F3" w:rsidP="00DA52F3">
      <w:r>
        <w:t>We have recently received a request to refer XX to the NHS for ongoing investigations following private treatment under your care.</w:t>
      </w:r>
    </w:p>
    <w:p w14:paraId="5078E79A" w14:textId="77777777" w:rsidR="00DA52F3" w:rsidRDefault="00DA52F3" w:rsidP="00DA52F3"/>
    <w:p w14:paraId="4959DE7B" w14:textId="77777777" w:rsidR="00DA52F3" w:rsidRDefault="00DA52F3" w:rsidP="00DA52F3">
      <w:hyperlink r:id="rId6" w:history="1">
        <w:r>
          <w:rPr>
            <w:rStyle w:val="Hyperlink"/>
          </w:rPr>
          <w:t>BMA guidance</w:t>
        </w:r>
      </w:hyperlink>
      <w:r>
        <w:t xml:space="preserve"> states that private providers can make onward referrals to NHS providers without referral back to the GP, provided the patient would be eligible for NHS referral. We will therefore not be making this referral and ask that you arrange appropriate onward care on the NHS. </w:t>
      </w:r>
    </w:p>
    <w:p w14:paraId="17B8DEDE" w14:textId="77777777" w:rsidR="00DA52F3" w:rsidRDefault="00DA52F3" w:rsidP="00DA52F3"/>
    <w:p w14:paraId="2A4A9762" w14:textId="7E2FE9D8" w:rsidR="00DA52F3" w:rsidRDefault="00DA52F3" w:rsidP="00DA52F3">
      <w:r>
        <w:t>Pressure on general practice means that we cannot take on more work that is not resourced.  Please can we ask that you review your policy</w:t>
      </w:r>
      <w:r>
        <w:t>.</w:t>
      </w:r>
    </w:p>
    <w:p w14:paraId="30D38A41" w14:textId="0B6A0AE0" w:rsidR="00832214" w:rsidRDefault="00832214" w:rsidP="0083221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Yours </w:t>
      </w:r>
      <w:r w:rsidR="00DA52F3">
        <w:rPr>
          <w:rFonts w:asciiTheme="minorHAnsi" w:hAnsiTheme="minorHAnsi" w:cstheme="minorHAnsi"/>
          <w:color w:val="000000"/>
          <w:sz w:val="22"/>
          <w:szCs w:val="22"/>
        </w:rPr>
        <w:t>sincerely</w:t>
      </w:r>
    </w:p>
    <w:p w14:paraId="6CF4003F" w14:textId="77777777" w:rsidR="001C674E" w:rsidRPr="001C674E" w:rsidRDefault="001C674E" w:rsidP="00AD0CE0">
      <w:pPr>
        <w:rPr>
          <w:b/>
          <w:sz w:val="21"/>
          <w:szCs w:val="21"/>
        </w:rPr>
      </w:pPr>
    </w:p>
    <w:sectPr w:rsidR="001C674E" w:rsidRPr="001C674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137DB" w14:textId="77777777" w:rsidR="00884CAE" w:rsidRDefault="00884CAE" w:rsidP="009E16DB">
      <w:r>
        <w:separator/>
      </w:r>
    </w:p>
  </w:endnote>
  <w:endnote w:type="continuationSeparator" w:id="0">
    <w:p w14:paraId="1A2BD9AC" w14:textId="77777777" w:rsidR="00884CAE" w:rsidRDefault="00884CAE" w:rsidP="009E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C057" w14:textId="77777777" w:rsidR="009E16DB" w:rsidRPr="006F747D" w:rsidRDefault="009E16DB" w:rsidP="009E16DB">
    <w:pPr>
      <w:pStyle w:val="Footer"/>
      <w:jc w:val="center"/>
      <w:rPr>
        <w:b/>
        <w:i/>
      </w:rP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1A238" w14:textId="77777777" w:rsidR="00884CAE" w:rsidRDefault="00884CAE" w:rsidP="009E16DB">
      <w:r>
        <w:separator/>
      </w:r>
    </w:p>
  </w:footnote>
  <w:footnote w:type="continuationSeparator" w:id="0">
    <w:p w14:paraId="2A8F77B9" w14:textId="77777777" w:rsidR="00884CAE" w:rsidRDefault="00884CAE" w:rsidP="009E1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02"/>
    <w:rsid w:val="00034399"/>
    <w:rsid w:val="00056960"/>
    <w:rsid w:val="0009080F"/>
    <w:rsid w:val="00091B57"/>
    <w:rsid w:val="00091C8F"/>
    <w:rsid w:val="001B7FD8"/>
    <w:rsid w:val="001C674E"/>
    <w:rsid w:val="002071CA"/>
    <w:rsid w:val="002F02CE"/>
    <w:rsid w:val="002F79FB"/>
    <w:rsid w:val="002F7C36"/>
    <w:rsid w:val="003040AB"/>
    <w:rsid w:val="0032364C"/>
    <w:rsid w:val="00387A5D"/>
    <w:rsid w:val="003943C1"/>
    <w:rsid w:val="003A1080"/>
    <w:rsid w:val="003E14B8"/>
    <w:rsid w:val="003F143D"/>
    <w:rsid w:val="00541F40"/>
    <w:rsid w:val="0056441B"/>
    <w:rsid w:val="00622057"/>
    <w:rsid w:val="006F747D"/>
    <w:rsid w:val="007121B6"/>
    <w:rsid w:val="00732481"/>
    <w:rsid w:val="00764F3D"/>
    <w:rsid w:val="007B1352"/>
    <w:rsid w:val="0081719A"/>
    <w:rsid w:val="00822AFE"/>
    <w:rsid w:val="00832214"/>
    <w:rsid w:val="00866265"/>
    <w:rsid w:val="00884CAE"/>
    <w:rsid w:val="00885ADF"/>
    <w:rsid w:val="008A3FA6"/>
    <w:rsid w:val="008C25D2"/>
    <w:rsid w:val="008D1349"/>
    <w:rsid w:val="008F719B"/>
    <w:rsid w:val="00903D86"/>
    <w:rsid w:val="00903FE5"/>
    <w:rsid w:val="00953462"/>
    <w:rsid w:val="009A31D8"/>
    <w:rsid w:val="009E16DB"/>
    <w:rsid w:val="009F1F4F"/>
    <w:rsid w:val="00A24E2B"/>
    <w:rsid w:val="00A379A7"/>
    <w:rsid w:val="00A55B1E"/>
    <w:rsid w:val="00AB3602"/>
    <w:rsid w:val="00AD0CE0"/>
    <w:rsid w:val="00B06949"/>
    <w:rsid w:val="00B52C35"/>
    <w:rsid w:val="00BA29C8"/>
    <w:rsid w:val="00BE7765"/>
    <w:rsid w:val="00C03353"/>
    <w:rsid w:val="00C06E98"/>
    <w:rsid w:val="00C95210"/>
    <w:rsid w:val="00CE0C2E"/>
    <w:rsid w:val="00D71288"/>
    <w:rsid w:val="00DA52F3"/>
    <w:rsid w:val="00DD34F8"/>
    <w:rsid w:val="00DE0DB4"/>
    <w:rsid w:val="00E85337"/>
    <w:rsid w:val="00EB47A0"/>
    <w:rsid w:val="00ED6EF9"/>
    <w:rsid w:val="00FD7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474C770"/>
  <w15:docId w15:val="{1735A77A-67A3-4FFE-AA59-78060D06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CE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602"/>
    <w:rPr>
      <w:rFonts w:ascii="Tahoma" w:hAnsi="Tahoma" w:cs="Tahoma"/>
      <w:sz w:val="16"/>
      <w:szCs w:val="16"/>
    </w:rPr>
  </w:style>
  <w:style w:type="character" w:customStyle="1" w:styleId="BalloonTextChar">
    <w:name w:val="Balloon Text Char"/>
    <w:basedOn w:val="DefaultParagraphFont"/>
    <w:link w:val="BalloonText"/>
    <w:uiPriority w:val="99"/>
    <w:semiHidden/>
    <w:rsid w:val="00AB3602"/>
    <w:rPr>
      <w:rFonts w:ascii="Tahoma" w:hAnsi="Tahoma" w:cs="Tahoma"/>
      <w:sz w:val="16"/>
      <w:szCs w:val="16"/>
    </w:rPr>
  </w:style>
  <w:style w:type="paragraph" w:styleId="Header">
    <w:name w:val="header"/>
    <w:basedOn w:val="Normal"/>
    <w:link w:val="HeaderChar"/>
    <w:uiPriority w:val="99"/>
    <w:unhideWhenUsed/>
    <w:rsid w:val="009E16DB"/>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9E16DB"/>
  </w:style>
  <w:style w:type="paragraph" w:styleId="Footer">
    <w:name w:val="footer"/>
    <w:basedOn w:val="Normal"/>
    <w:link w:val="FooterChar"/>
    <w:uiPriority w:val="99"/>
    <w:unhideWhenUsed/>
    <w:rsid w:val="009E16DB"/>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9E16DB"/>
  </w:style>
  <w:style w:type="character" w:styleId="Hyperlink">
    <w:name w:val="Hyperlink"/>
    <w:basedOn w:val="DefaultParagraphFont"/>
    <w:uiPriority w:val="99"/>
    <w:unhideWhenUsed/>
    <w:rsid w:val="009E16DB"/>
    <w:rPr>
      <w:color w:val="0000FF" w:themeColor="hyperlink"/>
      <w:u w:val="single"/>
    </w:rPr>
  </w:style>
  <w:style w:type="character" w:styleId="Strong">
    <w:name w:val="Strong"/>
    <w:basedOn w:val="DefaultParagraphFont"/>
    <w:uiPriority w:val="22"/>
    <w:qFormat/>
    <w:rsid w:val="00056960"/>
    <w:rPr>
      <w:b/>
      <w:bCs/>
    </w:rPr>
  </w:style>
  <w:style w:type="character" w:styleId="FollowedHyperlink">
    <w:name w:val="FollowedHyperlink"/>
    <w:basedOn w:val="DefaultParagraphFont"/>
    <w:uiPriority w:val="99"/>
    <w:semiHidden/>
    <w:unhideWhenUsed/>
    <w:rsid w:val="00091C8F"/>
    <w:rPr>
      <w:color w:val="800080" w:themeColor="followedHyperlink"/>
      <w:u w:val="single"/>
    </w:rPr>
  </w:style>
  <w:style w:type="character" w:styleId="UnresolvedMention">
    <w:name w:val="Unresolved Mention"/>
    <w:basedOn w:val="DefaultParagraphFont"/>
    <w:uiPriority w:val="99"/>
    <w:semiHidden/>
    <w:unhideWhenUsed/>
    <w:rsid w:val="00A55B1E"/>
    <w:rPr>
      <w:color w:val="605E5C"/>
      <w:shd w:val="clear" w:color="auto" w:fill="E1DFDD"/>
    </w:rPr>
  </w:style>
  <w:style w:type="paragraph" w:styleId="NormalWeb">
    <w:name w:val="Normal (Web)"/>
    <w:basedOn w:val="Normal"/>
    <w:uiPriority w:val="99"/>
    <w:unhideWhenUsed/>
    <w:rsid w:val="00832214"/>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6642">
      <w:bodyDiv w:val="1"/>
      <w:marLeft w:val="0"/>
      <w:marRight w:val="0"/>
      <w:marTop w:val="0"/>
      <w:marBottom w:val="0"/>
      <w:divBdr>
        <w:top w:val="none" w:sz="0" w:space="0" w:color="auto"/>
        <w:left w:val="none" w:sz="0" w:space="0" w:color="auto"/>
        <w:bottom w:val="none" w:sz="0" w:space="0" w:color="auto"/>
        <w:right w:val="none" w:sz="0" w:space="0" w:color="auto"/>
      </w:divBdr>
    </w:div>
    <w:div w:id="232011381">
      <w:bodyDiv w:val="1"/>
      <w:marLeft w:val="0"/>
      <w:marRight w:val="0"/>
      <w:marTop w:val="0"/>
      <w:marBottom w:val="0"/>
      <w:divBdr>
        <w:top w:val="none" w:sz="0" w:space="0" w:color="auto"/>
        <w:left w:val="none" w:sz="0" w:space="0" w:color="auto"/>
        <w:bottom w:val="none" w:sz="0" w:space="0" w:color="auto"/>
        <w:right w:val="none" w:sz="0" w:space="0" w:color="auto"/>
      </w:divBdr>
    </w:div>
    <w:div w:id="1710838609">
      <w:bodyDiv w:val="1"/>
      <w:marLeft w:val="0"/>
      <w:marRight w:val="0"/>
      <w:marTop w:val="0"/>
      <w:marBottom w:val="0"/>
      <w:divBdr>
        <w:top w:val="none" w:sz="0" w:space="0" w:color="auto"/>
        <w:left w:val="none" w:sz="0" w:space="0" w:color="auto"/>
        <w:bottom w:val="none" w:sz="0" w:space="0" w:color="auto"/>
        <w:right w:val="none" w:sz="0" w:space="0" w:color="auto"/>
      </w:divBdr>
    </w:div>
    <w:div w:id="1714381395">
      <w:bodyDiv w:val="1"/>
      <w:marLeft w:val="0"/>
      <w:marRight w:val="0"/>
      <w:marTop w:val="0"/>
      <w:marBottom w:val="0"/>
      <w:divBdr>
        <w:top w:val="none" w:sz="0" w:space="0" w:color="auto"/>
        <w:left w:val="none" w:sz="0" w:space="0" w:color="auto"/>
        <w:bottom w:val="none" w:sz="0" w:space="0" w:color="auto"/>
        <w:right w:val="none" w:sz="0" w:space="0" w:color="auto"/>
      </w:divBdr>
    </w:div>
    <w:div w:id="199872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br01.safelinks.protection.outlook.com/?url=https%3A%2F%2Fwww.bma.org.uk%2Fadvice-and-support%2Fgp-practices%2Fmanaging-workload%2Fgeneral-practice-responsibility-in-responding-to-private-healthcare%23%3A~%3Atext%3Dcommission%2520the%2520service.-%2CPrivate%2520providers%2520making%2520onward%2520referrals%2520to%2520NHS%2520provider%2Ctreated%2520based%2520on%2520clinical%2520need.&amp;data=05%7C02%7Csarah.johns%40nhs.net%7Cafb78b49e4a642f0410808dc5a3bb7ff%7C37c354b285b047f5b22207b48d774ee3%7C0%7C0%7C638484459744235480%7CUnknown%7CTWFpbGZsb3d8eyJWIjoiMC4wLjAwMDAiLCJQIjoiV2luMzIiLCJBTiI6Ik1haWwiLCJXVCI6Mn0%3D%7C0%7C%7C%7C&amp;sdata=3FfomXMKP72ylCsLqNEroqDsdAeSIGsVqA6GmLuEQ8g%3D&amp;reserved=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Hellens Jill (Somerset LMC)</dc:creator>
  <cp:lastModifiedBy>Johns Sarah (Somerset Local Medical Committee)</cp:lastModifiedBy>
  <cp:revision>3</cp:revision>
  <cp:lastPrinted>2016-04-11T10:13:00Z</cp:lastPrinted>
  <dcterms:created xsi:type="dcterms:W3CDTF">2024-04-12T08:30:00Z</dcterms:created>
  <dcterms:modified xsi:type="dcterms:W3CDTF">2024-04-12T08:32:00Z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8e95f191f99b02871f2f23f4e9d598d2026b14451fe5353b98abc83b9f5b088c</vt:lpwstr>
  </property>
</Properties>
</file>