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FFE2" w14:textId="1B91EE30" w:rsidR="00526616" w:rsidRPr="00FF1AF8" w:rsidRDefault="00D27F7F" w:rsidP="00D27F7F">
      <w:pPr>
        <w:jc w:val="center"/>
        <w:rPr>
          <w:rFonts w:cstheme="minorHAnsi"/>
          <w:b/>
          <w:bCs/>
          <w:sz w:val="24"/>
          <w:szCs w:val="24"/>
          <w:u w:val="single"/>
        </w:rPr>
      </w:pPr>
      <w:r w:rsidRPr="00FF1AF8">
        <w:rPr>
          <w:rFonts w:cstheme="minorHAnsi"/>
          <w:b/>
          <w:bCs/>
          <w:sz w:val="24"/>
          <w:szCs w:val="24"/>
          <w:u w:val="single"/>
        </w:rPr>
        <w:t>Nebuliser Treatment for COPD and Asthma</w:t>
      </w:r>
    </w:p>
    <w:tbl>
      <w:tblPr>
        <w:tblStyle w:val="TableGrid"/>
        <w:tblW w:w="0" w:type="auto"/>
        <w:tblLook w:val="04A0" w:firstRow="1" w:lastRow="0" w:firstColumn="1" w:lastColumn="0" w:noHBand="0" w:noVBand="1"/>
      </w:tblPr>
      <w:tblGrid>
        <w:gridCol w:w="4505"/>
        <w:gridCol w:w="4505"/>
      </w:tblGrid>
      <w:tr w:rsidR="001B01B7" w:rsidRPr="00FF1AF8" w14:paraId="271136B9" w14:textId="77777777" w:rsidTr="005F7C84">
        <w:tc>
          <w:tcPr>
            <w:tcW w:w="4505" w:type="dxa"/>
          </w:tcPr>
          <w:p w14:paraId="5604F51B" w14:textId="77777777" w:rsidR="001B01B7" w:rsidRPr="00FF1AF8" w:rsidRDefault="001B01B7" w:rsidP="005F7C84">
            <w:pPr>
              <w:rPr>
                <w:rFonts w:cstheme="minorHAnsi"/>
                <w:b/>
                <w:bCs/>
                <w:sz w:val="24"/>
                <w:szCs w:val="24"/>
                <w:u w:val="single"/>
              </w:rPr>
            </w:pPr>
            <w:r w:rsidRPr="00FF1AF8">
              <w:rPr>
                <w:rFonts w:cstheme="minorHAnsi"/>
                <w:b/>
                <w:bCs/>
                <w:sz w:val="24"/>
                <w:szCs w:val="24"/>
                <w:u w:val="single"/>
              </w:rPr>
              <w:t>Production date</w:t>
            </w:r>
          </w:p>
        </w:tc>
        <w:tc>
          <w:tcPr>
            <w:tcW w:w="4505" w:type="dxa"/>
          </w:tcPr>
          <w:p w14:paraId="173BE022" w14:textId="77777777" w:rsidR="001B01B7" w:rsidRPr="00FF1AF8" w:rsidRDefault="001B01B7" w:rsidP="005F7C84">
            <w:pPr>
              <w:rPr>
                <w:rFonts w:cstheme="minorHAnsi"/>
                <w:b/>
                <w:bCs/>
                <w:sz w:val="24"/>
                <w:szCs w:val="24"/>
                <w:u w:val="single"/>
              </w:rPr>
            </w:pPr>
            <w:r w:rsidRPr="00FF1AF8">
              <w:rPr>
                <w:rFonts w:cstheme="minorHAnsi"/>
                <w:b/>
                <w:bCs/>
                <w:sz w:val="24"/>
                <w:szCs w:val="24"/>
                <w:u w:val="single"/>
              </w:rPr>
              <w:t>Jan 2024</w:t>
            </w:r>
          </w:p>
          <w:p w14:paraId="6F122B3A" w14:textId="77777777" w:rsidR="001B01B7" w:rsidRPr="00FF1AF8" w:rsidRDefault="001B01B7" w:rsidP="005F7C84">
            <w:pPr>
              <w:rPr>
                <w:rFonts w:cstheme="minorHAnsi"/>
                <w:b/>
                <w:bCs/>
                <w:sz w:val="24"/>
                <w:szCs w:val="24"/>
                <w:u w:val="single"/>
              </w:rPr>
            </w:pPr>
          </w:p>
        </w:tc>
      </w:tr>
      <w:tr w:rsidR="001B01B7" w:rsidRPr="00FF1AF8" w14:paraId="0A413764" w14:textId="77777777" w:rsidTr="005F7C84">
        <w:tc>
          <w:tcPr>
            <w:tcW w:w="4505" w:type="dxa"/>
          </w:tcPr>
          <w:p w14:paraId="5A6D2B33" w14:textId="77777777" w:rsidR="001B01B7" w:rsidRPr="00FF1AF8" w:rsidRDefault="001B01B7" w:rsidP="005F7C84">
            <w:pPr>
              <w:rPr>
                <w:rFonts w:cstheme="minorHAnsi"/>
                <w:b/>
                <w:bCs/>
                <w:sz w:val="24"/>
                <w:szCs w:val="24"/>
                <w:u w:val="single"/>
              </w:rPr>
            </w:pPr>
            <w:r w:rsidRPr="00FF1AF8">
              <w:rPr>
                <w:rFonts w:cstheme="minorHAnsi"/>
                <w:b/>
                <w:bCs/>
                <w:sz w:val="24"/>
                <w:szCs w:val="24"/>
                <w:u w:val="single"/>
              </w:rPr>
              <w:t>Authors</w:t>
            </w:r>
          </w:p>
        </w:tc>
        <w:tc>
          <w:tcPr>
            <w:tcW w:w="4505" w:type="dxa"/>
          </w:tcPr>
          <w:p w14:paraId="291F351F" w14:textId="77777777" w:rsidR="001B01B7" w:rsidRPr="00FF1AF8" w:rsidRDefault="001B01B7" w:rsidP="005F7C84">
            <w:pPr>
              <w:rPr>
                <w:rFonts w:cstheme="minorHAnsi"/>
                <w:sz w:val="24"/>
                <w:szCs w:val="24"/>
              </w:rPr>
            </w:pPr>
            <w:r w:rsidRPr="00FF1AF8">
              <w:rPr>
                <w:rFonts w:cstheme="minorHAnsi"/>
                <w:sz w:val="24"/>
                <w:szCs w:val="24"/>
              </w:rPr>
              <w:t xml:space="preserve">SH </w:t>
            </w:r>
          </w:p>
          <w:p w14:paraId="3BB3B32B" w14:textId="77777777" w:rsidR="00FF1AF8" w:rsidRPr="00FF1AF8" w:rsidRDefault="00FF1AF8" w:rsidP="00FF1AF8">
            <w:pPr>
              <w:rPr>
                <w:rFonts w:cstheme="minorHAnsi"/>
                <w:sz w:val="24"/>
                <w:szCs w:val="24"/>
              </w:rPr>
            </w:pPr>
            <w:r w:rsidRPr="00FF1AF8">
              <w:rPr>
                <w:rFonts w:cstheme="minorHAnsi"/>
                <w:sz w:val="24"/>
                <w:szCs w:val="24"/>
              </w:rPr>
              <w:t>LL</w:t>
            </w:r>
          </w:p>
          <w:p w14:paraId="2D45A7D3" w14:textId="0FB9130B" w:rsidR="001B01B7" w:rsidRPr="00FF1AF8" w:rsidRDefault="001B01B7" w:rsidP="005F7C84">
            <w:pPr>
              <w:rPr>
                <w:rFonts w:cstheme="minorHAnsi"/>
                <w:sz w:val="24"/>
                <w:szCs w:val="24"/>
              </w:rPr>
            </w:pPr>
            <w:r w:rsidRPr="00FF1AF8">
              <w:rPr>
                <w:rFonts w:cstheme="minorHAnsi"/>
                <w:sz w:val="24"/>
                <w:szCs w:val="24"/>
              </w:rPr>
              <w:t>VW</w:t>
            </w:r>
          </w:p>
          <w:p w14:paraId="64442104" w14:textId="77777777" w:rsidR="001B01B7" w:rsidRPr="00FF1AF8" w:rsidRDefault="001B01B7" w:rsidP="005F7C84">
            <w:pPr>
              <w:rPr>
                <w:rFonts w:cstheme="minorHAnsi"/>
                <w:sz w:val="24"/>
                <w:szCs w:val="24"/>
              </w:rPr>
            </w:pPr>
            <w:r w:rsidRPr="00FF1AF8">
              <w:rPr>
                <w:rFonts w:cstheme="minorHAnsi"/>
                <w:sz w:val="24"/>
                <w:szCs w:val="24"/>
              </w:rPr>
              <w:t>DL</w:t>
            </w:r>
          </w:p>
          <w:p w14:paraId="24B38EB7" w14:textId="77777777" w:rsidR="001B01B7" w:rsidRPr="00FF1AF8" w:rsidRDefault="001B01B7" w:rsidP="005F7C84">
            <w:pPr>
              <w:rPr>
                <w:rFonts w:cstheme="minorHAnsi"/>
                <w:sz w:val="24"/>
                <w:szCs w:val="24"/>
              </w:rPr>
            </w:pPr>
            <w:r w:rsidRPr="00FF1AF8">
              <w:rPr>
                <w:rFonts w:cstheme="minorHAnsi"/>
                <w:sz w:val="24"/>
                <w:szCs w:val="24"/>
              </w:rPr>
              <w:t>SM</w:t>
            </w:r>
          </w:p>
          <w:p w14:paraId="4340065F" w14:textId="77777777" w:rsidR="001B01B7" w:rsidRPr="00FF1AF8" w:rsidRDefault="001B01B7" w:rsidP="00FF1AF8">
            <w:pPr>
              <w:rPr>
                <w:rFonts w:cstheme="minorHAnsi"/>
                <w:b/>
                <w:bCs/>
                <w:sz w:val="24"/>
                <w:szCs w:val="24"/>
                <w:u w:val="single"/>
              </w:rPr>
            </w:pPr>
          </w:p>
        </w:tc>
      </w:tr>
      <w:tr w:rsidR="001B01B7" w:rsidRPr="00FF1AF8" w14:paraId="5A75AE48" w14:textId="77777777" w:rsidTr="005F7C84">
        <w:tc>
          <w:tcPr>
            <w:tcW w:w="4505" w:type="dxa"/>
          </w:tcPr>
          <w:p w14:paraId="02F6B8BF" w14:textId="77777777" w:rsidR="001B01B7" w:rsidRPr="00FF1AF8" w:rsidRDefault="001B01B7" w:rsidP="005F7C84">
            <w:pPr>
              <w:rPr>
                <w:rFonts w:cstheme="minorHAnsi"/>
                <w:b/>
                <w:bCs/>
                <w:sz w:val="24"/>
                <w:szCs w:val="24"/>
                <w:u w:val="single"/>
              </w:rPr>
            </w:pPr>
            <w:r w:rsidRPr="00FF1AF8">
              <w:rPr>
                <w:rFonts w:cstheme="minorHAnsi"/>
                <w:b/>
                <w:bCs/>
                <w:sz w:val="24"/>
                <w:szCs w:val="24"/>
                <w:u w:val="single"/>
              </w:rPr>
              <w:t>Review date</w:t>
            </w:r>
          </w:p>
        </w:tc>
        <w:tc>
          <w:tcPr>
            <w:tcW w:w="4505" w:type="dxa"/>
          </w:tcPr>
          <w:p w14:paraId="4E1A1A74" w14:textId="77777777" w:rsidR="001B01B7" w:rsidRPr="00FF1AF8" w:rsidRDefault="001B01B7" w:rsidP="005F7C84">
            <w:pPr>
              <w:rPr>
                <w:rFonts w:cstheme="minorHAnsi"/>
                <w:b/>
                <w:bCs/>
                <w:sz w:val="24"/>
                <w:szCs w:val="24"/>
                <w:u w:val="single"/>
              </w:rPr>
            </w:pPr>
          </w:p>
        </w:tc>
      </w:tr>
    </w:tbl>
    <w:p w14:paraId="5A8E490A" w14:textId="77777777" w:rsidR="00D27F7F" w:rsidRDefault="00D27F7F" w:rsidP="00717D84">
      <w:pPr>
        <w:rPr>
          <w:rFonts w:cstheme="minorHAnsi"/>
          <w:b/>
          <w:bCs/>
          <w:sz w:val="24"/>
          <w:szCs w:val="24"/>
          <w:u w:val="single"/>
        </w:rPr>
      </w:pPr>
    </w:p>
    <w:p w14:paraId="4A5A25AD" w14:textId="77777777" w:rsidR="00717D84" w:rsidRDefault="00717D84" w:rsidP="00717D84">
      <w:pPr>
        <w:rPr>
          <w:rFonts w:cstheme="minorHAnsi"/>
          <w:b/>
          <w:bCs/>
          <w:sz w:val="24"/>
          <w:szCs w:val="24"/>
          <w:u w:val="single"/>
        </w:rPr>
      </w:pPr>
    </w:p>
    <w:p w14:paraId="3C3F02D0"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note, the trials were always performed by the lung lab, but the team didn’t feel comfortable advising what inhalers should be stopped/started on week 3 &amp; 4 of the trial and therefore this was passed on to the nursing team. This has added to our already expanding workload. The lung lab </w:t>
      </w:r>
      <w:proofErr w:type="gramStart"/>
      <w:r>
        <w:rPr>
          <w:rFonts w:ascii="Calibri" w:hAnsi="Calibri" w:cs="Calibri"/>
          <w:sz w:val="22"/>
          <w:szCs w:val="22"/>
        </w:rPr>
        <w:t>have</w:t>
      </w:r>
      <w:proofErr w:type="gramEnd"/>
      <w:r>
        <w:rPr>
          <w:rFonts w:ascii="Calibri" w:hAnsi="Calibri" w:cs="Calibri"/>
          <w:sz w:val="22"/>
          <w:szCs w:val="22"/>
        </w:rPr>
        <w:t xml:space="preserve"> been struggling with capacity issues due to staffing and it has been difficult to arrange ad hoc tests at times. We tried to streamline the process as and as </w:t>
      </w:r>
      <w:proofErr w:type="gramStart"/>
      <w:r>
        <w:rPr>
          <w:rFonts w:ascii="Calibri" w:hAnsi="Calibri" w:cs="Calibri"/>
          <w:sz w:val="22"/>
          <w:szCs w:val="22"/>
        </w:rPr>
        <w:t>the majority of</w:t>
      </w:r>
      <w:proofErr w:type="gramEnd"/>
      <w:r>
        <w:rPr>
          <w:rFonts w:ascii="Calibri" w:hAnsi="Calibri" w:cs="Calibri"/>
          <w:sz w:val="22"/>
          <w:szCs w:val="22"/>
        </w:rPr>
        <w:t xml:space="preserve"> patients needing a nebuliser trial have end stage COPD, we asked the wider team if we could use peak flow monitoring rather than spirometry. I know this isn’t ideal but is an objective measure. If the patient finds it beneficial to their symptoms and improves quality of life, this would be the main objective. </w:t>
      </w:r>
    </w:p>
    <w:p w14:paraId="585BA89F"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60CB67"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reference to whether we monitor renal function, we do not as a rule. These patients are referred from secondary or primary care clinicians. In future, we could consider adding this to our letters when a patient has a successful trial and advise to monitor their renal function in those patients over 60. </w:t>
      </w:r>
    </w:p>
    <w:p w14:paraId="4F6820FC"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C632F8"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the document it says Stop </w:t>
      </w:r>
      <w:proofErr w:type="spellStart"/>
      <w:r>
        <w:rPr>
          <w:rFonts w:ascii="Calibri" w:hAnsi="Calibri" w:cs="Calibri"/>
          <w:sz w:val="22"/>
          <w:szCs w:val="22"/>
        </w:rPr>
        <w:t>Trimbow</w:t>
      </w:r>
      <w:proofErr w:type="spellEnd"/>
      <w:r>
        <w:rPr>
          <w:rFonts w:ascii="Calibri" w:hAnsi="Calibri" w:cs="Calibri"/>
          <w:sz w:val="22"/>
          <w:szCs w:val="22"/>
        </w:rPr>
        <w:t>/</w:t>
      </w:r>
      <w:proofErr w:type="spellStart"/>
      <w:r>
        <w:rPr>
          <w:rFonts w:ascii="Calibri" w:hAnsi="Calibri" w:cs="Calibri"/>
          <w:sz w:val="22"/>
          <w:szCs w:val="22"/>
        </w:rPr>
        <w:t>Trelegy</w:t>
      </w:r>
      <w:proofErr w:type="spellEnd"/>
      <w:r>
        <w:rPr>
          <w:rFonts w:ascii="Calibri" w:hAnsi="Calibri" w:cs="Calibri"/>
          <w:sz w:val="22"/>
          <w:szCs w:val="22"/>
        </w:rPr>
        <w:t xml:space="preserve"> and use </w:t>
      </w:r>
      <w:proofErr w:type="spellStart"/>
      <w:r>
        <w:rPr>
          <w:rFonts w:ascii="Calibri" w:hAnsi="Calibri" w:cs="Calibri"/>
          <w:sz w:val="22"/>
          <w:szCs w:val="22"/>
        </w:rPr>
        <w:t>Fostair</w:t>
      </w:r>
      <w:proofErr w:type="spellEnd"/>
      <w:r>
        <w:rPr>
          <w:rFonts w:ascii="Calibri" w:hAnsi="Calibri" w:cs="Calibri"/>
          <w:sz w:val="22"/>
          <w:szCs w:val="22"/>
        </w:rPr>
        <w:t>/</w:t>
      </w:r>
      <w:proofErr w:type="spellStart"/>
      <w:r>
        <w:rPr>
          <w:rFonts w:ascii="Calibri" w:hAnsi="Calibri" w:cs="Calibri"/>
          <w:sz w:val="22"/>
          <w:szCs w:val="22"/>
        </w:rPr>
        <w:t>Relvar</w:t>
      </w:r>
      <w:proofErr w:type="spellEnd"/>
      <w:r>
        <w:rPr>
          <w:rFonts w:ascii="Calibri" w:hAnsi="Calibri" w:cs="Calibri"/>
          <w:sz w:val="22"/>
          <w:szCs w:val="22"/>
        </w:rPr>
        <w:t xml:space="preserve"> via </w:t>
      </w:r>
      <w:proofErr w:type="spellStart"/>
      <w:r>
        <w:rPr>
          <w:rFonts w:ascii="Calibri" w:hAnsi="Calibri" w:cs="Calibri"/>
          <w:sz w:val="22"/>
          <w:szCs w:val="22"/>
        </w:rPr>
        <w:t>aerochamber</w:t>
      </w:r>
      <w:proofErr w:type="spellEnd"/>
      <w:r>
        <w:rPr>
          <w:rFonts w:ascii="Calibri" w:hAnsi="Calibri" w:cs="Calibri"/>
          <w:sz w:val="22"/>
          <w:szCs w:val="22"/>
        </w:rPr>
        <w:t xml:space="preserve">. Before printing the instruction sheet for the patient, we delete the inhalers that aren’t being used, i.e. if using </w:t>
      </w:r>
      <w:proofErr w:type="spellStart"/>
      <w:r>
        <w:rPr>
          <w:rFonts w:ascii="Calibri" w:hAnsi="Calibri" w:cs="Calibri"/>
          <w:sz w:val="22"/>
          <w:szCs w:val="22"/>
        </w:rPr>
        <w:t>Trelegy</w:t>
      </w:r>
      <w:proofErr w:type="spellEnd"/>
      <w:r>
        <w:rPr>
          <w:rFonts w:ascii="Calibri" w:hAnsi="Calibri" w:cs="Calibri"/>
          <w:sz w:val="22"/>
          <w:szCs w:val="22"/>
        </w:rPr>
        <w:t>/</w:t>
      </w:r>
      <w:proofErr w:type="spellStart"/>
      <w:r>
        <w:rPr>
          <w:rFonts w:ascii="Calibri" w:hAnsi="Calibri" w:cs="Calibri"/>
          <w:sz w:val="22"/>
          <w:szCs w:val="22"/>
        </w:rPr>
        <w:t>Relvar</w:t>
      </w:r>
      <w:proofErr w:type="spellEnd"/>
      <w:r>
        <w:rPr>
          <w:rFonts w:ascii="Calibri" w:hAnsi="Calibri" w:cs="Calibri"/>
          <w:sz w:val="22"/>
          <w:szCs w:val="22"/>
        </w:rPr>
        <w:t xml:space="preserve">, we would delete the </w:t>
      </w:r>
      <w:proofErr w:type="spellStart"/>
      <w:r>
        <w:rPr>
          <w:rFonts w:ascii="Calibri" w:hAnsi="Calibri" w:cs="Calibri"/>
          <w:sz w:val="22"/>
          <w:szCs w:val="22"/>
        </w:rPr>
        <w:t>Trimbow</w:t>
      </w:r>
      <w:proofErr w:type="spellEnd"/>
      <w:r>
        <w:rPr>
          <w:rFonts w:ascii="Calibri" w:hAnsi="Calibri" w:cs="Calibri"/>
          <w:sz w:val="22"/>
          <w:szCs w:val="22"/>
        </w:rPr>
        <w:t>/</w:t>
      </w:r>
      <w:proofErr w:type="spellStart"/>
      <w:r>
        <w:rPr>
          <w:rFonts w:ascii="Calibri" w:hAnsi="Calibri" w:cs="Calibri"/>
          <w:sz w:val="22"/>
          <w:szCs w:val="22"/>
        </w:rPr>
        <w:t>Fostair</w:t>
      </w:r>
      <w:proofErr w:type="spellEnd"/>
      <w:r>
        <w:rPr>
          <w:rFonts w:ascii="Calibri" w:hAnsi="Calibri" w:cs="Calibri"/>
          <w:sz w:val="22"/>
          <w:szCs w:val="22"/>
        </w:rPr>
        <w:t xml:space="preserve"> and </w:t>
      </w:r>
      <w:proofErr w:type="spellStart"/>
      <w:r>
        <w:rPr>
          <w:rFonts w:ascii="Calibri" w:hAnsi="Calibri" w:cs="Calibri"/>
          <w:sz w:val="22"/>
          <w:szCs w:val="22"/>
        </w:rPr>
        <w:t>aerochamber</w:t>
      </w:r>
      <w:proofErr w:type="spellEnd"/>
      <w:r>
        <w:rPr>
          <w:rFonts w:ascii="Calibri" w:hAnsi="Calibri" w:cs="Calibri"/>
          <w:sz w:val="22"/>
          <w:szCs w:val="22"/>
        </w:rPr>
        <w:t xml:space="preserve"> (we know you can’t take Ellipta via </w:t>
      </w:r>
      <w:proofErr w:type="spellStart"/>
      <w:r>
        <w:rPr>
          <w:rFonts w:ascii="Calibri" w:hAnsi="Calibri" w:cs="Calibri"/>
          <w:sz w:val="22"/>
          <w:szCs w:val="22"/>
        </w:rPr>
        <w:t>aerochamber</w:t>
      </w:r>
      <w:proofErr w:type="spellEnd"/>
      <w:r>
        <w:rPr>
          <w:rFonts w:ascii="Calibri" w:hAnsi="Calibri" w:cs="Calibri"/>
          <w:sz w:val="22"/>
          <w:szCs w:val="22"/>
        </w:rPr>
        <w:t xml:space="preserve">). We don’t have a preference of </w:t>
      </w:r>
      <w:proofErr w:type="spellStart"/>
      <w:r>
        <w:rPr>
          <w:rFonts w:ascii="Calibri" w:hAnsi="Calibri" w:cs="Calibri"/>
          <w:sz w:val="22"/>
          <w:szCs w:val="22"/>
        </w:rPr>
        <w:t>aerochamber</w:t>
      </w:r>
      <w:proofErr w:type="spellEnd"/>
      <w:r>
        <w:rPr>
          <w:rFonts w:ascii="Calibri" w:hAnsi="Calibri" w:cs="Calibri"/>
          <w:sz w:val="22"/>
          <w:szCs w:val="22"/>
        </w:rPr>
        <w:t xml:space="preserve"> – any spacer device is encouraged and don’t discriminate against the </w:t>
      </w:r>
      <w:proofErr w:type="spellStart"/>
      <w:r>
        <w:rPr>
          <w:rFonts w:ascii="Calibri" w:hAnsi="Calibri" w:cs="Calibri"/>
          <w:sz w:val="22"/>
          <w:szCs w:val="22"/>
        </w:rPr>
        <w:t>aerochamber</w:t>
      </w:r>
      <w:proofErr w:type="spellEnd"/>
      <w:r>
        <w:rPr>
          <w:rFonts w:ascii="Calibri" w:hAnsi="Calibri" w:cs="Calibri"/>
          <w:sz w:val="22"/>
          <w:szCs w:val="22"/>
        </w:rPr>
        <w:t xml:space="preserve"> plus.</w:t>
      </w:r>
    </w:p>
    <w:p w14:paraId="169E429E"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6E57CD"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Patients are provided with the 4-week supply of Ventolin and Ipratropium at the clinic appointment (all patients are given 2.5mg dose and letter to GP would highlight this).</w:t>
      </w:r>
    </w:p>
    <w:p w14:paraId="342B3A5A"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6A513A" w14:textId="77777777" w:rsidR="00717D84" w:rsidRDefault="00717D84" w:rsidP="00717D84">
      <w:pPr>
        <w:pStyle w:val="NormalWeb"/>
        <w:spacing w:before="0" w:beforeAutospacing="0" w:after="0" w:afterAutospacing="0"/>
        <w:rPr>
          <w:rFonts w:ascii="Calibri" w:hAnsi="Calibri" w:cs="Calibri"/>
          <w:sz w:val="22"/>
          <w:szCs w:val="22"/>
        </w:rPr>
      </w:pPr>
      <w:r>
        <w:rPr>
          <w:rFonts w:ascii="Calibri" w:hAnsi="Calibri" w:cs="Calibri"/>
          <w:sz w:val="22"/>
          <w:szCs w:val="22"/>
        </w:rPr>
        <w:t>Hope this clarifies a few things.</w:t>
      </w:r>
    </w:p>
    <w:p w14:paraId="421553FB" w14:textId="77777777" w:rsidR="00717D84" w:rsidRPr="00FF1AF8" w:rsidRDefault="00717D84" w:rsidP="00717D84">
      <w:pPr>
        <w:rPr>
          <w:rFonts w:cstheme="minorHAnsi"/>
          <w:b/>
          <w:bCs/>
          <w:sz w:val="24"/>
          <w:szCs w:val="24"/>
          <w:u w:val="single"/>
        </w:rPr>
      </w:pPr>
    </w:p>
    <w:p w14:paraId="097A8E86" w14:textId="3B925A42" w:rsidR="00D27F7F" w:rsidRPr="00FF1AF8" w:rsidRDefault="00D27F7F" w:rsidP="00D27F7F">
      <w:pPr>
        <w:pStyle w:val="ListParagraph"/>
        <w:numPr>
          <w:ilvl w:val="0"/>
          <w:numId w:val="13"/>
        </w:numPr>
        <w:rPr>
          <w:rFonts w:cstheme="minorHAnsi"/>
          <w:sz w:val="24"/>
          <w:szCs w:val="24"/>
        </w:rPr>
      </w:pPr>
      <w:r w:rsidRPr="00FF1AF8">
        <w:rPr>
          <w:rFonts w:cstheme="minorHAnsi"/>
          <w:sz w:val="24"/>
          <w:szCs w:val="24"/>
        </w:rPr>
        <w:t xml:space="preserve">In </w:t>
      </w:r>
      <w:proofErr w:type="gramStart"/>
      <w:r w:rsidRPr="00FF1AF8">
        <w:rPr>
          <w:rFonts w:cstheme="minorHAnsi"/>
          <w:sz w:val="24"/>
          <w:szCs w:val="24"/>
        </w:rPr>
        <w:t>general</w:t>
      </w:r>
      <w:proofErr w:type="gramEnd"/>
      <w:r w:rsidRPr="00FF1AF8">
        <w:rPr>
          <w:rFonts w:cstheme="minorHAnsi"/>
          <w:sz w:val="24"/>
          <w:szCs w:val="24"/>
        </w:rPr>
        <w:t xml:space="preserve"> most people are able to use an inhaler device (dry powder or pressured meter dose inhaler) or a pressured meter dose inhaler with a spacer device with adequate technique and good clinical effect. Some people (for example with a stroke, </w:t>
      </w:r>
      <w:r w:rsidRPr="00FF1AF8">
        <w:rPr>
          <w:rFonts w:cstheme="minorHAnsi"/>
          <w:sz w:val="24"/>
          <w:szCs w:val="24"/>
        </w:rPr>
        <w:lastRenderedPageBreak/>
        <w:t xml:space="preserve">significant physical </w:t>
      </w:r>
      <w:proofErr w:type="gramStart"/>
      <w:r w:rsidRPr="00FF1AF8">
        <w:rPr>
          <w:rFonts w:cstheme="minorHAnsi"/>
          <w:sz w:val="24"/>
          <w:szCs w:val="24"/>
        </w:rPr>
        <w:t>disability</w:t>
      </w:r>
      <w:proofErr w:type="gramEnd"/>
      <w:r w:rsidRPr="00FF1AF8">
        <w:rPr>
          <w:rFonts w:cstheme="minorHAnsi"/>
          <w:sz w:val="24"/>
          <w:szCs w:val="24"/>
        </w:rPr>
        <w:t xml:space="preserve"> or memory impairment) may require nebuliser therapy as opposed to usual inhaler therapy. </w:t>
      </w:r>
    </w:p>
    <w:p w14:paraId="1EF2D66E" w14:textId="77777777" w:rsidR="00FF1AF8" w:rsidRPr="00FF1AF8" w:rsidRDefault="00FF1AF8" w:rsidP="00FF1AF8">
      <w:pPr>
        <w:pStyle w:val="ListParagraph"/>
        <w:rPr>
          <w:rFonts w:cstheme="minorHAnsi"/>
          <w:sz w:val="24"/>
          <w:szCs w:val="24"/>
        </w:rPr>
      </w:pPr>
    </w:p>
    <w:p w14:paraId="1A5E6AA0" w14:textId="030BA7F1" w:rsidR="00FF1AF8" w:rsidRPr="00FF1AF8" w:rsidRDefault="00D27F7F" w:rsidP="00FF1AF8">
      <w:pPr>
        <w:pStyle w:val="ListParagraph"/>
        <w:numPr>
          <w:ilvl w:val="0"/>
          <w:numId w:val="13"/>
        </w:numPr>
        <w:rPr>
          <w:rFonts w:cstheme="minorHAnsi"/>
          <w:sz w:val="24"/>
          <w:szCs w:val="24"/>
        </w:rPr>
      </w:pPr>
      <w:r w:rsidRPr="00FF1AF8">
        <w:rPr>
          <w:rFonts w:cstheme="minorHAnsi"/>
          <w:sz w:val="24"/>
          <w:szCs w:val="24"/>
        </w:rPr>
        <w:t xml:space="preserve">There are a very small number of people who would benefit from nebuliser therapy in acute </w:t>
      </w:r>
      <w:proofErr w:type="gramStart"/>
      <w:r w:rsidRPr="00FF1AF8">
        <w:rPr>
          <w:rFonts w:cstheme="minorHAnsi"/>
          <w:sz w:val="24"/>
          <w:szCs w:val="24"/>
        </w:rPr>
        <w:t>situations</w:t>
      </w:r>
      <w:proofErr w:type="gramEnd"/>
      <w:r w:rsidRPr="00FF1AF8">
        <w:rPr>
          <w:rFonts w:cstheme="minorHAnsi"/>
          <w:sz w:val="24"/>
          <w:szCs w:val="24"/>
        </w:rPr>
        <w:t xml:space="preserve"> but these are rare. </w:t>
      </w:r>
    </w:p>
    <w:p w14:paraId="259750EB" w14:textId="77777777" w:rsidR="00FF1AF8" w:rsidRPr="00FF1AF8" w:rsidRDefault="00FF1AF8" w:rsidP="00FF1AF8">
      <w:pPr>
        <w:pStyle w:val="ListParagraph"/>
        <w:rPr>
          <w:rFonts w:cstheme="minorHAnsi"/>
          <w:sz w:val="24"/>
          <w:szCs w:val="24"/>
        </w:rPr>
      </w:pPr>
    </w:p>
    <w:p w14:paraId="508BFDE0" w14:textId="77777777" w:rsidR="00FF1AF8" w:rsidRPr="00FF1AF8" w:rsidRDefault="00FF1AF8" w:rsidP="00FF1AF8">
      <w:pPr>
        <w:pStyle w:val="ListParagraph"/>
        <w:rPr>
          <w:rFonts w:cstheme="minorHAnsi"/>
          <w:sz w:val="24"/>
          <w:szCs w:val="24"/>
        </w:rPr>
      </w:pPr>
    </w:p>
    <w:p w14:paraId="28F35DE7" w14:textId="77777777" w:rsidR="00FF1AF8" w:rsidRPr="00FF1AF8" w:rsidRDefault="00FF1AF8" w:rsidP="00D27F7F">
      <w:pPr>
        <w:pStyle w:val="ListParagraph"/>
        <w:numPr>
          <w:ilvl w:val="0"/>
          <w:numId w:val="13"/>
        </w:numPr>
        <w:rPr>
          <w:rFonts w:cstheme="minorHAnsi"/>
          <w:sz w:val="24"/>
          <w:szCs w:val="24"/>
        </w:rPr>
      </w:pPr>
      <w:r w:rsidRPr="00FF1AF8">
        <w:rPr>
          <w:rFonts w:cstheme="minorHAnsi"/>
          <w:b/>
          <w:bCs/>
          <w:sz w:val="24"/>
          <w:szCs w:val="24"/>
        </w:rPr>
        <w:t>Risks of Nebuliser Use</w:t>
      </w:r>
    </w:p>
    <w:p w14:paraId="63F5D2AC" w14:textId="0D3E4540" w:rsidR="00D27F7F" w:rsidRPr="00FF1AF8" w:rsidRDefault="00D27F7F" w:rsidP="00FF1AF8">
      <w:pPr>
        <w:pStyle w:val="ListParagraph"/>
        <w:rPr>
          <w:rFonts w:cstheme="minorHAnsi"/>
          <w:sz w:val="24"/>
          <w:szCs w:val="24"/>
        </w:rPr>
      </w:pPr>
      <w:r w:rsidRPr="00FF1AF8">
        <w:rPr>
          <w:rFonts w:cstheme="minorHAnsi"/>
          <w:sz w:val="24"/>
          <w:szCs w:val="24"/>
        </w:rPr>
        <w:t>Most respiratory interested clinicians are very worried about overuse of nebulisers as there are well documented concerns:</w:t>
      </w:r>
    </w:p>
    <w:p w14:paraId="4B4A0915" w14:textId="724B58EF" w:rsidR="00425ABD" w:rsidRPr="00FF1AF8" w:rsidRDefault="00425ABD" w:rsidP="00D27F7F">
      <w:pPr>
        <w:pStyle w:val="ListParagraph"/>
        <w:numPr>
          <w:ilvl w:val="0"/>
          <w:numId w:val="2"/>
        </w:numPr>
        <w:rPr>
          <w:rFonts w:cstheme="minorHAnsi"/>
          <w:sz w:val="24"/>
          <w:szCs w:val="24"/>
        </w:rPr>
      </w:pPr>
      <w:r w:rsidRPr="00FF1AF8">
        <w:rPr>
          <w:rFonts w:cstheme="minorHAnsi"/>
          <w:sz w:val="24"/>
          <w:szCs w:val="24"/>
        </w:rPr>
        <w:t xml:space="preserve">Good evidence in the BTS / SIGN Asthma guidance that in all but severe / life threatening asthma (who should be </w:t>
      </w:r>
      <w:r w:rsidR="0070568F" w:rsidRPr="00FF1AF8">
        <w:rPr>
          <w:rFonts w:cstheme="minorHAnsi"/>
          <w:sz w:val="24"/>
          <w:szCs w:val="24"/>
        </w:rPr>
        <w:t xml:space="preserve">clinically evaluated and often </w:t>
      </w:r>
      <w:r w:rsidRPr="00FF1AF8">
        <w:rPr>
          <w:rFonts w:cstheme="minorHAnsi"/>
          <w:sz w:val="24"/>
          <w:szCs w:val="24"/>
        </w:rPr>
        <w:t xml:space="preserve">admitted) use of salbutamol pressured meter dose via spacer is equally effective as a </w:t>
      </w:r>
      <w:r w:rsidR="0070568F" w:rsidRPr="00FF1AF8">
        <w:rPr>
          <w:rFonts w:cstheme="minorHAnsi"/>
          <w:sz w:val="24"/>
          <w:szCs w:val="24"/>
        </w:rPr>
        <w:t xml:space="preserve">nebuliser at a </w:t>
      </w:r>
      <w:r w:rsidRPr="00FF1AF8">
        <w:rPr>
          <w:rFonts w:cstheme="minorHAnsi"/>
          <w:sz w:val="24"/>
          <w:szCs w:val="24"/>
        </w:rPr>
        <w:t>much lower dose of medication.</w:t>
      </w:r>
      <w:r w:rsidR="0049422B" w:rsidRPr="00FF1AF8">
        <w:rPr>
          <w:rFonts w:cstheme="minorHAnsi"/>
          <w:sz w:val="24"/>
          <w:szCs w:val="24"/>
        </w:rPr>
        <w:fldChar w:fldCharType="begin"/>
      </w:r>
      <w:r w:rsidR="0049422B" w:rsidRPr="00FF1AF8">
        <w:rPr>
          <w:rFonts w:cstheme="minorHAnsi"/>
          <w:sz w:val="24"/>
          <w:szCs w:val="24"/>
        </w:rPr>
        <w:instrText xml:space="preserve"> ADDIN EN.CITE &lt;EndNote&gt;&lt;Cite&gt;&lt;Author&gt;British Thoracic Society&lt;/Author&gt;&lt;Year&gt;2019&lt;/Year&gt;&lt;RecNum&gt;12310&lt;/RecNum&gt;&lt;DisplayText&gt;(1)&lt;/DisplayText&gt;&lt;record&gt;&lt;rec-number&gt;12310&lt;/rec-number&gt;&lt;foreign-keys&gt;&lt;key app="EN" db-id="zffv29tdlf0f0kef0e6v09vhfftdf9ewtz2a" timestamp="1569943825" guid="a8cbd70d-fd24-4d05-ab8c-4d0cd890137d"&gt;12310&lt;/key&gt;&lt;/foreign-keys&gt;&lt;ref-type name="Report"&gt;27&lt;/ref-type&gt;&lt;contributors&gt;&lt;authors&gt;&lt;author&gt;British Thoracic Society, &lt;/author&gt;&lt;author&gt;Scottish Intercollegiate Guideline Network,&lt;/author&gt;&lt;/authors&gt;&lt;/contributors&gt;&lt;titles&gt;&lt;title&gt;SIGN 158 British Guidelines for the Management of Asthma&lt;/title&gt;&lt;/titles&gt;&lt;edition&gt;21/9/2016&lt;/edition&gt;&lt;dates&gt;&lt;year&gt;2019&lt;/year&gt;&lt;/dates&gt;&lt;work-type&gt;Guideline&lt;/work-type&gt;&lt;urls&gt;&lt;/urls&gt;&lt;/record&gt;&lt;/Cite&gt;&lt;/EndNote&gt;</w:instrText>
      </w:r>
      <w:r w:rsidR="0049422B" w:rsidRPr="00FF1AF8">
        <w:rPr>
          <w:rFonts w:cstheme="minorHAnsi"/>
          <w:sz w:val="24"/>
          <w:szCs w:val="24"/>
        </w:rPr>
        <w:fldChar w:fldCharType="separate"/>
      </w:r>
      <w:r w:rsidR="0049422B" w:rsidRPr="00FF1AF8">
        <w:rPr>
          <w:rFonts w:cstheme="minorHAnsi"/>
          <w:noProof/>
          <w:sz w:val="24"/>
          <w:szCs w:val="24"/>
        </w:rPr>
        <w:t>(1)</w:t>
      </w:r>
      <w:r w:rsidR="0049422B" w:rsidRPr="00FF1AF8">
        <w:rPr>
          <w:rFonts w:cstheme="minorHAnsi"/>
          <w:sz w:val="24"/>
          <w:szCs w:val="24"/>
        </w:rPr>
        <w:fldChar w:fldCharType="end"/>
      </w:r>
    </w:p>
    <w:p w14:paraId="5C0C8B61" w14:textId="23F7892D" w:rsidR="00D27F7F" w:rsidRPr="00FF1AF8" w:rsidRDefault="00D27F7F" w:rsidP="00D27F7F">
      <w:pPr>
        <w:pStyle w:val="ListParagraph"/>
        <w:numPr>
          <w:ilvl w:val="0"/>
          <w:numId w:val="2"/>
        </w:numPr>
        <w:rPr>
          <w:rFonts w:cstheme="minorHAnsi"/>
          <w:sz w:val="24"/>
          <w:szCs w:val="24"/>
        </w:rPr>
      </w:pPr>
      <w:r w:rsidRPr="00FF1AF8">
        <w:rPr>
          <w:rFonts w:cstheme="minorHAnsi"/>
          <w:sz w:val="24"/>
          <w:szCs w:val="24"/>
        </w:rPr>
        <w:t xml:space="preserve">Well documented that even people with hospital reviewed nebulisers and reviewed regularly have more exacerbations of COPD (by a factor of two) compared to those with similar severity who don’t – and </w:t>
      </w:r>
      <w:proofErr w:type="gramStart"/>
      <w:r w:rsidR="0070568F" w:rsidRPr="00FF1AF8">
        <w:rPr>
          <w:rFonts w:cstheme="minorHAnsi"/>
          <w:sz w:val="24"/>
          <w:szCs w:val="24"/>
        </w:rPr>
        <w:t>the majority of</w:t>
      </w:r>
      <w:proofErr w:type="gramEnd"/>
      <w:r w:rsidR="0070568F" w:rsidRPr="00FF1AF8">
        <w:rPr>
          <w:rFonts w:cstheme="minorHAnsi"/>
          <w:sz w:val="24"/>
          <w:szCs w:val="24"/>
        </w:rPr>
        <w:t xml:space="preserve"> these carefully reviewed nebulisers harbour potential pathogenic bacteria in the machine that increases this risk (cultured in research studies)</w:t>
      </w:r>
      <w:r w:rsidR="00425ABD" w:rsidRPr="00FF1AF8">
        <w:rPr>
          <w:rFonts w:cstheme="minorHAnsi"/>
          <w:sz w:val="24"/>
          <w:szCs w:val="24"/>
        </w:rPr>
        <w:t xml:space="preserve">. The risk of infection within the nebuliser is likely to be greater in older, less </w:t>
      </w:r>
      <w:proofErr w:type="gramStart"/>
      <w:r w:rsidR="00425ABD" w:rsidRPr="00FF1AF8">
        <w:rPr>
          <w:rFonts w:cstheme="minorHAnsi"/>
          <w:sz w:val="24"/>
          <w:szCs w:val="24"/>
        </w:rPr>
        <w:t>well maintained</w:t>
      </w:r>
      <w:proofErr w:type="gramEnd"/>
      <w:r w:rsidR="00425ABD" w:rsidRPr="00FF1AF8">
        <w:rPr>
          <w:rFonts w:cstheme="minorHAnsi"/>
          <w:sz w:val="24"/>
          <w:szCs w:val="24"/>
        </w:rPr>
        <w:t xml:space="preserve"> nebulisers especially where hygiene has not been taught (though this has not be researched).</w:t>
      </w:r>
      <w:r w:rsidR="00EB014D" w:rsidRPr="00FF1AF8">
        <w:rPr>
          <w:rFonts w:cstheme="minorHAnsi"/>
          <w:sz w:val="24"/>
          <w:szCs w:val="24"/>
        </w:rPr>
        <w:t xml:space="preserve"> The patient will be nebulising and inhaling potentially pathogenic bacteria along with their medication.</w:t>
      </w:r>
      <w:r w:rsidR="0049422B" w:rsidRPr="00FF1AF8">
        <w:rPr>
          <w:rFonts w:cstheme="minorHAnsi"/>
          <w:sz w:val="24"/>
          <w:szCs w:val="24"/>
        </w:rPr>
        <w:fldChar w:fldCharType="begin">
          <w:fldData xml:space="preserve">PEVuZE5vdGU+PENpdGU+PEF1dGhvcj5UYW5nPC9BdXRob3I+PFllYXI+MjAyMDwvWWVhcj48UmVj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</w:fldData>
        </w:fldChar>
      </w:r>
      <w:r w:rsidR="0049422B" w:rsidRPr="00FF1AF8">
        <w:rPr>
          <w:rFonts w:cstheme="minorHAnsi"/>
          <w:sz w:val="24"/>
          <w:szCs w:val="24"/>
        </w:rPr>
        <w:instrText xml:space="preserve"> ADDIN EN.CITE </w:instrText>
      </w:r>
      <w:r w:rsidR="0049422B" w:rsidRPr="00FF1AF8">
        <w:rPr>
          <w:rFonts w:cstheme="minorHAnsi"/>
          <w:sz w:val="24"/>
          <w:szCs w:val="24"/>
        </w:rPr>
        <w:fldChar w:fldCharType="begin">
          <w:fldData xml:space="preserve">PEVuZE5vdGU+PENpdGU+PEF1dGhvcj5UYW5nPC9BdXRob3I+PFllYXI+MjAyMDwvWWVhcj48UmVj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</w:fldData>
        </w:fldChar>
      </w:r>
      <w:r w:rsidR="0049422B" w:rsidRPr="00FF1AF8">
        <w:rPr>
          <w:rFonts w:cstheme="minorHAnsi"/>
          <w:sz w:val="24"/>
          <w:szCs w:val="24"/>
        </w:rPr>
        <w:instrText xml:space="preserve"> ADDIN EN.CITE.DATA </w:instrText>
      </w:r>
      <w:r w:rsidR="0049422B" w:rsidRPr="00FF1AF8">
        <w:rPr>
          <w:rFonts w:cstheme="minorHAnsi"/>
          <w:sz w:val="24"/>
          <w:szCs w:val="24"/>
        </w:rPr>
      </w:r>
      <w:r w:rsidR="0049422B" w:rsidRPr="00FF1AF8">
        <w:rPr>
          <w:rFonts w:cstheme="minorHAnsi"/>
          <w:sz w:val="24"/>
          <w:szCs w:val="24"/>
        </w:rPr>
        <w:fldChar w:fldCharType="end"/>
      </w:r>
      <w:r w:rsidR="0049422B" w:rsidRPr="00FF1AF8">
        <w:rPr>
          <w:rFonts w:cstheme="minorHAnsi"/>
          <w:sz w:val="24"/>
          <w:szCs w:val="24"/>
        </w:rPr>
      </w:r>
      <w:r w:rsidR="0049422B" w:rsidRPr="00FF1AF8">
        <w:rPr>
          <w:rFonts w:cstheme="minorHAnsi"/>
          <w:sz w:val="24"/>
          <w:szCs w:val="24"/>
        </w:rPr>
        <w:fldChar w:fldCharType="separate"/>
      </w:r>
      <w:r w:rsidR="0049422B" w:rsidRPr="00FF1AF8">
        <w:rPr>
          <w:rFonts w:cstheme="minorHAnsi"/>
          <w:noProof/>
          <w:sz w:val="24"/>
          <w:szCs w:val="24"/>
        </w:rPr>
        <w:t>(2-5)</w:t>
      </w:r>
      <w:r w:rsidR="0049422B" w:rsidRPr="00FF1AF8">
        <w:rPr>
          <w:rFonts w:cstheme="minorHAnsi"/>
          <w:sz w:val="24"/>
          <w:szCs w:val="24"/>
        </w:rPr>
        <w:fldChar w:fldCharType="end"/>
      </w:r>
    </w:p>
    <w:p w14:paraId="27A59575" w14:textId="420821CD" w:rsidR="00D27F7F" w:rsidRPr="00FF1AF8" w:rsidRDefault="00D27F7F" w:rsidP="00D27F7F">
      <w:pPr>
        <w:pStyle w:val="ListParagraph"/>
        <w:numPr>
          <w:ilvl w:val="0"/>
          <w:numId w:val="2"/>
        </w:numPr>
        <w:rPr>
          <w:rFonts w:cstheme="minorHAnsi"/>
          <w:sz w:val="24"/>
          <w:szCs w:val="24"/>
        </w:rPr>
      </w:pPr>
      <w:r w:rsidRPr="00FF1AF8">
        <w:rPr>
          <w:rFonts w:cstheme="minorHAnsi"/>
          <w:sz w:val="24"/>
          <w:szCs w:val="24"/>
        </w:rPr>
        <w:t xml:space="preserve">Many people with severe respiratory disease have or at risk of </w:t>
      </w:r>
      <w:r w:rsidR="00CF4035" w:rsidRPr="00FF1AF8">
        <w:rPr>
          <w:rFonts w:cstheme="minorHAnsi"/>
          <w:sz w:val="24"/>
          <w:szCs w:val="24"/>
        </w:rPr>
        <w:t>cardiovascular disease. Higher doses of salbutamol and ipratropium increase the heart rate (and leave people more prone to cardiac arrhythmias)</w:t>
      </w:r>
      <w:r w:rsidR="00425ABD" w:rsidRPr="00FF1AF8">
        <w:rPr>
          <w:rFonts w:cstheme="minorHAnsi"/>
          <w:sz w:val="24"/>
          <w:szCs w:val="24"/>
        </w:rPr>
        <w:t xml:space="preserve">. Salbutamol </w:t>
      </w:r>
      <w:r w:rsidR="00CF4035" w:rsidRPr="00FF1AF8">
        <w:rPr>
          <w:rFonts w:cstheme="minorHAnsi"/>
          <w:sz w:val="24"/>
          <w:szCs w:val="24"/>
        </w:rPr>
        <w:t>reduce</w:t>
      </w:r>
      <w:r w:rsidR="00425ABD" w:rsidRPr="00FF1AF8">
        <w:rPr>
          <w:rFonts w:cstheme="minorHAnsi"/>
          <w:sz w:val="24"/>
          <w:szCs w:val="24"/>
        </w:rPr>
        <w:t xml:space="preserve">s serum </w:t>
      </w:r>
      <w:r w:rsidR="00CF4035" w:rsidRPr="00FF1AF8">
        <w:rPr>
          <w:rFonts w:cstheme="minorHAnsi"/>
          <w:sz w:val="24"/>
          <w:szCs w:val="24"/>
        </w:rPr>
        <w:t>potassium level</w:t>
      </w:r>
      <w:r w:rsidR="00425ABD" w:rsidRPr="00FF1AF8">
        <w:rPr>
          <w:rFonts w:cstheme="minorHAnsi"/>
          <w:sz w:val="24"/>
          <w:szCs w:val="24"/>
        </w:rPr>
        <w:t>s</w:t>
      </w:r>
      <w:r w:rsidR="00CF4035" w:rsidRPr="00FF1AF8">
        <w:rPr>
          <w:rFonts w:cstheme="minorHAnsi"/>
          <w:sz w:val="24"/>
          <w:szCs w:val="24"/>
        </w:rPr>
        <w:t xml:space="preserve"> (nebulised salbutamol </w:t>
      </w:r>
      <w:r w:rsidR="00425ABD" w:rsidRPr="00FF1AF8">
        <w:rPr>
          <w:rFonts w:cstheme="minorHAnsi"/>
          <w:sz w:val="24"/>
          <w:szCs w:val="24"/>
        </w:rPr>
        <w:t xml:space="preserve">is </w:t>
      </w:r>
      <w:r w:rsidR="00CF4035" w:rsidRPr="00FF1AF8">
        <w:rPr>
          <w:rFonts w:cstheme="minorHAnsi"/>
          <w:sz w:val="24"/>
          <w:szCs w:val="24"/>
        </w:rPr>
        <w:t xml:space="preserve">commonly used to treat hyperkalaemia). Hence people using this </w:t>
      </w:r>
      <w:r w:rsidR="00425ABD" w:rsidRPr="00FF1AF8">
        <w:rPr>
          <w:rFonts w:cstheme="minorHAnsi"/>
          <w:sz w:val="24"/>
          <w:szCs w:val="24"/>
        </w:rPr>
        <w:t xml:space="preserve">in or outside a hospital setting should have close supervision and consideration of cardiac monitoring </w:t>
      </w:r>
      <w:proofErr w:type="gramStart"/>
      <w:r w:rsidR="00425ABD" w:rsidRPr="00FF1AF8">
        <w:rPr>
          <w:rFonts w:cstheme="minorHAnsi"/>
          <w:sz w:val="24"/>
          <w:szCs w:val="24"/>
        </w:rPr>
        <w:t xml:space="preserve">and </w:t>
      </w:r>
      <w:r w:rsidR="00CF4035" w:rsidRPr="00FF1AF8">
        <w:rPr>
          <w:rFonts w:cstheme="minorHAnsi"/>
          <w:sz w:val="24"/>
          <w:szCs w:val="24"/>
        </w:rPr>
        <w:t xml:space="preserve"> close</w:t>
      </w:r>
      <w:proofErr w:type="gramEnd"/>
      <w:r w:rsidR="00CF4035" w:rsidRPr="00FF1AF8">
        <w:rPr>
          <w:rFonts w:cstheme="minorHAnsi"/>
          <w:sz w:val="24"/>
          <w:szCs w:val="24"/>
        </w:rPr>
        <w:t xml:space="preserve"> hospital supervision and monitoring need to have their cardiac and potential electrolyte imbalances considered and plans put in place to monitor pulse rate and bloods along with safety netting. </w:t>
      </w:r>
      <w:r w:rsidR="0049422B" w:rsidRPr="00FF1AF8">
        <w:rPr>
          <w:rFonts w:cstheme="minorHAnsi"/>
          <w:sz w:val="24"/>
          <w:szCs w:val="24"/>
        </w:rPr>
        <w:fldChar w:fldCharType="begin">
          <w:fldData xml:space="preserve">PEVuZE5vdGU+PENpdGU+PEF1dGhvcj5Nb250YXNzaWVyPC9BdXRob3I+PFllYXI+MjAxOTwvWWVh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</w:fldData>
        </w:fldChar>
      </w:r>
      <w:r w:rsidR="0049422B" w:rsidRPr="00FF1AF8">
        <w:rPr>
          <w:rFonts w:cstheme="minorHAnsi"/>
          <w:sz w:val="24"/>
          <w:szCs w:val="24"/>
        </w:rPr>
        <w:instrText xml:space="preserve"> ADDIN EN.CITE </w:instrText>
      </w:r>
      <w:r w:rsidR="0049422B" w:rsidRPr="00FF1AF8">
        <w:rPr>
          <w:rFonts w:cstheme="minorHAnsi"/>
          <w:sz w:val="24"/>
          <w:szCs w:val="24"/>
        </w:rPr>
        <w:fldChar w:fldCharType="begin">
          <w:fldData xml:space="preserve">PEVuZE5vdGU+PENpdGU+PEF1dGhvcj5Nb250YXNzaWVyPC9BdXRob3I+PFllYXI+MjAxOTwvWWVh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</w:fldData>
        </w:fldChar>
      </w:r>
      <w:r w:rsidR="0049422B" w:rsidRPr="00FF1AF8">
        <w:rPr>
          <w:rFonts w:cstheme="minorHAnsi"/>
          <w:sz w:val="24"/>
          <w:szCs w:val="24"/>
        </w:rPr>
        <w:instrText xml:space="preserve"> ADDIN EN.CITE.DATA </w:instrText>
      </w:r>
      <w:r w:rsidR="0049422B" w:rsidRPr="00FF1AF8">
        <w:rPr>
          <w:rFonts w:cstheme="minorHAnsi"/>
          <w:sz w:val="24"/>
          <w:szCs w:val="24"/>
        </w:rPr>
      </w:r>
      <w:r w:rsidR="0049422B" w:rsidRPr="00FF1AF8">
        <w:rPr>
          <w:rFonts w:cstheme="minorHAnsi"/>
          <w:sz w:val="24"/>
          <w:szCs w:val="24"/>
        </w:rPr>
        <w:fldChar w:fldCharType="end"/>
      </w:r>
      <w:r w:rsidR="0049422B" w:rsidRPr="00FF1AF8">
        <w:rPr>
          <w:rFonts w:cstheme="minorHAnsi"/>
          <w:sz w:val="24"/>
          <w:szCs w:val="24"/>
        </w:rPr>
      </w:r>
      <w:r w:rsidR="0049422B" w:rsidRPr="00FF1AF8">
        <w:rPr>
          <w:rFonts w:cstheme="minorHAnsi"/>
          <w:sz w:val="24"/>
          <w:szCs w:val="24"/>
        </w:rPr>
        <w:fldChar w:fldCharType="separate"/>
      </w:r>
      <w:r w:rsidR="0049422B" w:rsidRPr="00FF1AF8">
        <w:rPr>
          <w:rFonts w:cstheme="minorHAnsi"/>
          <w:noProof/>
          <w:sz w:val="24"/>
          <w:szCs w:val="24"/>
        </w:rPr>
        <w:t>(6-11)</w:t>
      </w:r>
      <w:r w:rsidR="0049422B" w:rsidRPr="00FF1AF8">
        <w:rPr>
          <w:rFonts w:cstheme="minorHAnsi"/>
          <w:sz w:val="24"/>
          <w:szCs w:val="24"/>
        </w:rPr>
        <w:fldChar w:fldCharType="end"/>
      </w:r>
    </w:p>
    <w:p w14:paraId="7306B00F" w14:textId="56CE32D5" w:rsidR="00F721D3" w:rsidRPr="00FF1AF8" w:rsidRDefault="00F721D3" w:rsidP="00D27F7F">
      <w:pPr>
        <w:pStyle w:val="ListParagraph"/>
        <w:numPr>
          <w:ilvl w:val="0"/>
          <w:numId w:val="2"/>
        </w:numPr>
        <w:rPr>
          <w:rFonts w:cstheme="minorHAnsi"/>
          <w:sz w:val="24"/>
          <w:szCs w:val="24"/>
        </w:rPr>
      </w:pPr>
      <w:r w:rsidRPr="00FF1AF8">
        <w:rPr>
          <w:rFonts w:cstheme="minorHAnsi"/>
          <w:sz w:val="24"/>
          <w:szCs w:val="24"/>
        </w:rPr>
        <w:t xml:space="preserve">There are rare </w:t>
      </w:r>
      <w:proofErr w:type="spellStart"/>
      <w:r w:rsidRPr="00FF1AF8">
        <w:rPr>
          <w:rFonts w:cstheme="minorHAnsi"/>
          <w:sz w:val="24"/>
          <w:szCs w:val="24"/>
        </w:rPr>
        <w:t>reportings</w:t>
      </w:r>
      <w:proofErr w:type="spellEnd"/>
      <w:r w:rsidRPr="00FF1AF8">
        <w:rPr>
          <w:rFonts w:cstheme="minorHAnsi"/>
          <w:sz w:val="24"/>
          <w:szCs w:val="24"/>
        </w:rPr>
        <w:t xml:space="preserve"> (but not uncommon) of allergic reactions to salbutamol and ipratropium – similarly some people have worsening breathlessness and wheeze with this treatment (though usually identified at time of emergency presentation)</w:t>
      </w:r>
      <w:r w:rsidR="0049422B" w:rsidRPr="00FF1AF8">
        <w:rPr>
          <w:rFonts w:cstheme="minorHAnsi"/>
          <w:sz w:val="24"/>
          <w:szCs w:val="24"/>
        </w:rPr>
        <w:fldChar w:fldCharType="begin"/>
      </w:r>
      <w:r w:rsidR="0049422B" w:rsidRPr="00FF1AF8">
        <w:rPr>
          <w:rFonts w:cstheme="minorHAnsi"/>
          <w:sz w:val="24"/>
          <w:szCs w:val="24"/>
        </w:rPr>
        <w:instrText xml:space="preserve"> ADDIN EN.CITE &lt;EndNote&gt;&lt;Cite&gt;&lt;Author&gt;electronic Medicines Compendium (eMC)&lt;/Author&gt;&lt;Year&gt;2024&lt;/Year&gt;&lt;RecNum&gt;16698&lt;/RecNum&gt;&lt;DisplayText&gt;(11, 12)&lt;/DisplayText&gt;&lt;record&gt;&lt;rec-number&gt;16698&lt;/rec-number&gt;&lt;foreign-keys&gt;&lt;key app="EN" db-id="zffv29tdlf0f0kef0e6v09vhfftdf9ewtz2a" timestamp="1704124590"&gt;16698&lt;/key&gt;&lt;/foreign-keys&gt;&lt;ref-type name="Report"&gt;27&lt;/ref-type&gt;&lt;contributors&gt;&lt;authors&gt;&lt;author&gt;electronic Medicines Compendium (eMC), &lt;/author&gt;&lt;/authors&gt;&lt;/contributors&gt;&lt;titles&gt;&lt;title&gt;Salbutamol Nebules (https://www.medicines.org.uk/emc/product/10257/smpc#gref) accessed 1/1/24&lt;/title&gt;&lt;/titles&gt;&lt;dates&gt;&lt;year&gt;2024&lt;/year&gt;&lt;/dates&gt;&lt;urls&gt;&lt;/urls&gt;&lt;/record&gt;&lt;/Cite&gt;&lt;Cite&gt;&lt;Author&gt;electronic Medicines Compendium (eMC)&lt;/Author&gt;&lt;Year&gt;2024&lt;/Year&gt;&lt;RecNum&gt;16699&lt;/RecNum&gt;&lt;record&gt;&lt;rec-number&gt;16699&lt;/rec-number&gt;&lt;foreign-keys&gt;&lt;key app="EN" db-id="zffv29tdlf0f0kef0e6v09vhfftdf9ewtz2a" timestamp="1704124740"&gt;16699&lt;/key&gt;&lt;/foreign-keys&gt;&lt;ref-type name="Journal Article"&gt;17&lt;/ref-type&gt;&lt;contributors&gt;&lt;authors&gt;&lt;author&gt;electronic Medicines Compendium (eMC),&lt;/author&gt;&lt;/authors&gt;&lt;/contributors&gt;&lt;titles&gt;&lt;title&gt;Atrovent UV https://www.medicines.org.uk/emc/product/3818/smpc#gref&lt;/title&gt;&lt;/titles&gt;&lt;dates&gt;&lt;year&gt;2024&lt;/year&gt;&lt;/dates&gt;&lt;urls&gt;&lt;/urls&gt;&lt;/record&gt;&lt;/Cite&gt;&lt;/EndNote&gt;</w:instrText>
      </w:r>
      <w:r w:rsidR="0049422B" w:rsidRPr="00FF1AF8">
        <w:rPr>
          <w:rFonts w:cstheme="minorHAnsi"/>
          <w:sz w:val="24"/>
          <w:szCs w:val="24"/>
        </w:rPr>
        <w:fldChar w:fldCharType="separate"/>
      </w:r>
      <w:r w:rsidR="0049422B" w:rsidRPr="00FF1AF8">
        <w:rPr>
          <w:rFonts w:cstheme="minorHAnsi"/>
          <w:noProof/>
          <w:sz w:val="24"/>
          <w:szCs w:val="24"/>
        </w:rPr>
        <w:t>(11, 12)</w:t>
      </w:r>
      <w:r w:rsidR="0049422B" w:rsidRPr="00FF1AF8">
        <w:rPr>
          <w:rFonts w:cstheme="minorHAnsi"/>
          <w:sz w:val="24"/>
          <w:szCs w:val="24"/>
        </w:rPr>
        <w:fldChar w:fldCharType="end"/>
      </w:r>
    </w:p>
    <w:p w14:paraId="17D91C9C" w14:textId="0ABE0D47" w:rsidR="00F721D3" w:rsidRPr="00FF1AF8" w:rsidRDefault="00F721D3" w:rsidP="00D27F7F">
      <w:pPr>
        <w:pStyle w:val="ListParagraph"/>
        <w:numPr>
          <w:ilvl w:val="0"/>
          <w:numId w:val="2"/>
        </w:numPr>
        <w:rPr>
          <w:rFonts w:cstheme="minorHAnsi"/>
          <w:sz w:val="24"/>
          <w:szCs w:val="24"/>
        </w:rPr>
      </w:pPr>
      <w:r w:rsidRPr="00FF1AF8">
        <w:rPr>
          <w:rFonts w:cstheme="minorHAnsi"/>
          <w:sz w:val="24"/>
          <w:szCs w:val="24"/>
        </w:rPr>
        <w:t>Acute narrow angle glaucoma is a rare but well recognised problem with ipratropium (severe eye pain, reduced vision and often nausea)</w:t>
      </w:r>
      <w:r w:rsidR="0049422B" w:rsidRPr="00FF1AF8">
        <w:rPr>
          <w:rFonts w:cstheme="minorHAnsi"/>
          <w:sz w:val="24"/>
          <w:szCs w:val="24"/>
        </w:rPr>
        <w:fldChar w:fldCharType="begin"/>
      </w:r>
      <w:r w:rsidR="0049422B" w:rsidRPr="00FF1AF8">
        <w:rPr>
          <w:rFonts w:cstheme="minorHAnsi"/>
          <w:sz w:val="24"/>
          <w:szCs w:val="24"/>
        </w:rPr>
        <w:instrText xml:space="preserve"> ADDIN EN.CITE &lt;EndNote&gt;&lt;Cite&gt;&lt;Author&gt;electronic Medicines Compendium (eMC)&lt;/Author&gt;&lt;Year&gt;2024&lt;/Year&gt;&lt;RecNum&gt;16699&lt;/RecNum&gt;&lt;DisplayText&gt;(12)&lt;/DisplayText&gt;&lt;record&gt;&lt;rec-number&gt;16699&lt;/rec-number&gt;&lt;foreign-keys&gt;&lt;key app="EN" db-id="zffv29tdlf0f0kef0e6v09vhfftdf9ewtz2a" timestamp="1704124740"&gt;16699&lt;/key&gt;&lt;/foreign-keys&gt;&lt;ref-type name="Journal Article"&gt;17&lt;/ref-type&gt;&lt;contributors&gt;&lt;authors&gt;&lt;author&gt;electronic Medicines Compendium (eMC),&lt;/author&gt;&lt;/authors&gt;&lt;/contributors&gt;&lt;titles&gt;&lt;title&gt;Atrovent UV https://www.medicines.org.uk/emc/product/3818/smpc#gref&lt;/title&gt;&lt;/titles&gt;&lt;dates&gt;&lt;year&gt;2024&lt;/year&gt;&lt;/dates&gt;&lt;urls&gt;&lt;/urls&gt;&lt;/record&gt;&lt;/Cite&gt;&lt;/EndNote&gt;</w:instrText>
      </w:r>
      <w:r w:rsidR="0049422B" w:rsidRPr="00FF1AF8">
        <w:rPr>
          <w:rFonts w:cstheme="minorHAnsi"/>
          <w:sz w:val="24"/>
          <w:szCs w:val="24"/>
        </w:rPr>
        <w:fldChar w:fldCharType="separate"/>
      </w:r>
      <w:r w:rsidR="0049422B" w:rsidRPr="00FF1AF8">
        <w:rPr>
          <w:rFonts w:cstheme="minorHAnsi"/>
          <w:noProof/>
          <w:sz w:val="24"/>
          <w:szCs w:val="24"/>
        </w:rPr>
        <w:t>(12)</w:t>
      </w:r>
      <w:r w:rsidR="0049422B" w:rsidRPr="00FF1AF8">
        <w:rPr>
          <w:rFonts w:cstheme="minorHAnsi"/>
          <w:sz w:val="24"/>
          <w:szCs w:val="24"/>
        </w:rPr>
        <w:fldChar w:fldCharType="end"/>
      </w:r>
    </w:p>
    <w:p w14:paraId="756ED8CD" w14:textId="6648BA3C" w:rsidR="00425ABD" w:rsidRPr="00FF1AF8" w:rsidRDefault="00425ABD" w:rsidP="00D27F7F">
      <w:pPr>
        <w:pStyle w:val="ListParagraph"/>
        <w:numPr>
          <w:ilvl w:val="0"/>
          <w:numId w:val="2"/>
        </w:numPr>
        <w:rPr>
          <w:rFonts w:cstheme="minorHAnsi"/>
          <w:sz w:val="24"/>
          <w:szCs w:val="24"/>
        </w:rPr>
      </w:pPr>
      <w:r w:rsidRPr="00FF1AF8">
        <w:rPr>
          <w:rFonts w:cstheme="minorHAnsi"/>
          <w:sz w:val="24"/>
          <w:szCs w:val="24"/>
        </w:rPr>
        <w:t>People with asthma who are treated with just short acting beta agonists have a higher mortality risk (not treating the underlying inflammation which is increasing) hence caution in allowing any persistent treatment of asthma with just bronchodilators.</w:t>
      </w:r>
    </w:p>
    <w:p w14:paraId="0004D436" w14:textId="42AFA130" w:rsidR="00F721D3" w:rsidRPr="00FF1AF8" w:rsidRDefault="00425ABD" w:rsidP="00FF1AF8">
      <w:pPr>
        <w:pStyle w:val="ListParagraph"/>
        <w:numPr>
          <w:ilvl w:val="0"/>
          <w:numId w:val="2"/>
        </w:numPr>
        <w:rPr>
          <w:rFonts w:cstheme="minorHAnsi"/>
          <w:sz w:val="24"/>
          <w:szCs w:val="24"/>
        </w:rPr>
      </w:pPr>
      <w:r w:rsidRPr="00FF1AF8">
        <w:rPr>
          <w:rFonts w:cstheme="minorHAnsi"/>
          <w:sz w:val="24"/>
          <w:szCs w:val="24"/>
        </w:rPr>
        <w:lastRenderedPageBreak/>
        <w:t xml:space="preserve">People with severe COPD who are using nebulisers acutely again may have other conditions worsening their symptoms and the nebuliser will increase their heart rate, lower potassium </w:t>
      </w:r>
      <w:proofErr w:type="gramStart"/>
      <w:r w:rsidRPr="00FF1AF8">
        <w:rPr>
          <w:rFonts w:cstheme="minorHAnsi"/>
          <w:sz w:val="24"/>
          <w:szCs w:val="24"/>
        </w:rPr>
        <w:t>levels</w:t>
      </w:r>
      <w:proofErr w:type="gramEnd"/>
      <w:r w:rsidRPr="00FF1AF8">
        <w:rPr>
          <w:rFonts w:cstheme="minorHAnsi"/>
          <w:sz w:val="24"/>
          <w:szCs w:val="24"/>
        </w:rPr>
        <w:t xml:space="preserve"> and fail to manage the underlying problem.</w:t>
      </w:r>
    </w:p>
    <w:p w14:paraId="16120B7E" w14:textId="77777777" w:rsidR="00CF4035" w:rsidRPr="00FF1AF8" w:rsidRDefault="00CF4035" w:rsidP="00CF4035">
      <w:pPr>
        <w:rPr>
          <w:rFonts w:cstheme="minorHAnsi"/>
          <w:sz w:val="24"/>
          <w:szCs w:val="24"/>
        </w:rPr>
      </w:pPr>
    </w:p>
    <w:p w14:paraId="1F37FB2C" w14:textId="7B383390" w:rsidR="00EB014D" w:rsidRPr="00FF1AF8" w:rsidRDefault="00EB014D" w:rsidP="00FF1AF8">
      <w:pPr>
        <w:pStyle w:val="ListParagraph"/>
        <w:numPr>
          <w:ilvl w:val="0"/>
          <w:numId w:val="13"/>
        </w:numPr>
        <w:rPr>
          <w:rFonts w:cstheme="minorHAnsi"/>
          <w:b/>
          <w:bCs/>
          <w:sz w:val="24"/>
          <w:szCs w:val="24"/>
        </w:rPr>
      </w:pPr>
      <w:r w:rsidRPr="00FF1AF8">
        <w:rPr>
          <w:rFonts w:cstheme="minorHAnsi"/>
          <w:b/>
          <w:bCs/>
          <w:sz w:val="24"/>
          <w:szCs w:val="24"/>
        </w:rPr>
        <w:t>Clinicians should not initiate nebuliser therapy on the following basis:</w:t>
      </w:r>
    </w:p>
    <w:p w14:paraId="7BA4F69C" w14:textId="77777777" w:rsidR="00EB014D" w:rsidRPr="00FF1AF8" w:rsidRDefault="00AE33EC" w:rsidP="00EB014D">
      <w:pPr>
        <w:pStyle w:val="ListParagraph"/>
        <w:numPr>
          <w:ilvl w:val="0"/>
          <w:numId w:val="12"/>
        </w:numPr>
        <w:rPr>
          <w:rFonts w:cstheme="minorHAnsi"/>
          <w:sz w:val="24"/>
          <w:szCs w:val="24"/>
        </w:rPr>
      </w:pPr>
      <w:r w:rsidRPr="00FF1AF8">
        <w:rPr>
          <w:rFonts w:cstheme="minorHAnsi"/>
          <w:sz w:val="24"/>
          <w:szCs w:val="24"/>
        </w:rPr>
        <w:t xml:space="preserve">Bought at a nebuliser at car boot sale or </w:t>
      </w:r>
      <w:proofErr w:type="gramStart"/>
      <w:r w:rsidRPr="00FF1AF8">
        <w:rPr>
          <w:rFonts w:cstheme="minorHAnsi"/>
          <w:sz w:val="24"/>
          <w:szCs w:val="24"/>
        </w:rPr>
        <w:t>on line</w:t>
      </w:r>
      <w:proofErr w:type="gramEnd"/>
      <w:r w:rsidRPr="00FF1AF8">
        <w:rPr>
          <w:rFonts w:cstheme="minorHAnsi"/>
          <w:sz w:val="24"/>
          <w:szCs w:val="24"/>
        </w:rPr>
        <w:t xml:space="preserve"> from </w:t>
      </w:r>
      <w:r w:rsidR="00425ABD" w:rsidRPr="00FF1AF8">
        <w:rPr>
          <w:rFonts w:cstheme="minorHAnsi"/>
          <w:sz w:val="24"/>
          <w:szCs w:val="24"/>
        </w:rPr>
        <w:t>A</w:t>
      </w:r>
      <w:r w:rsidRPr="00FF1AF8">
        <w:rPr>
          <w:rFonts w:cstheme="minorHAnsi"/>
          <w:sz w:val="24"/>
          <w:szCs w:val="24"/>
        </w:rPr>
        <w:t>mazon or Aldi</w:t>
      </w:r>
      <w:r w:rsidR="00EB014D" w:rsidRPr="00FF1AF8">
        <w:rPr>
          <w:rFonts w:cstheme="minorHAnsi"/>
          <w:sz w:val="24"/>
          <w:szCs w:val="24"/>
        </w:rPr>
        <w:t xml:space="preserve"> (prescription drugs need medical evaluation as to their appropriateness)</w:t>
      </w:r>
    </w:p>
    <w:p w14:paraId="693C507C" w14:textId="5F8D2774" w:rsidR="00AE33EC" w:rsidRPr="00FF1AF8" w:rsidRDefault="00AE33EC" w:rsidP="00EB014D">
      <w:pPr>
        <w:pStyle w:val="ListParagraph"/>
        <w:numPr>
          <w:ilvl w:val="0"/>
          <w:numId w:val="12"/>
        </w:numPr>
        <w:rPr>
          <w:rFonts w:cstheme="minorHAnsi"/>
          <w:sz w:val="24"/>
          <w:szCs w:val="24"/>
        </w:rPr>
      </w:pPr>
      <w:r w:rsidRPr="00FF1AF8">
        <w:rPr>
          <w:rFonts w:cstheme="minorHAnsi"/>
          <w:sz w:val="24"/>
          <w:szCs w:val="24"/>
        </w:rPr>
        <w:t xml:space="preserve">A friend </w:t>
      </w:r>
      <w:r w:rsidR="00EB014D" w:rsidRPr="00FF1AF8">
        <w:rPr>
          <w:rFonts w:cstheme="minorHAnsi"/>
          <w:sz w:val="24"/>
          <w:szCs w:val="24"/>
        </w:rPr>
        <w:t xml:space="preserve">/ relative of the patient </w:t>
      </w:r>
      <w:r w:rsidRPr="00FF1AF8">
        <w:rPr>
          <w:rFonts w:cstheme="minorHAnsi"/>
          <w:sz w:val="24"/>
          <w:szCs w:val="24"/>
        </w:rPr>
        <w:t xml:space="preserve">told them it would be </w:t>
      </w:r>
      <w:proofErr w:type="gramStart"/>
      <w:r w:rsidRPr="00FF1AF8">
        <w:rPr>
          <w:rFonts w:cstheme="minorHAnsi"/>
          <w:sz w:val="24"/>
          <w:szCs w:val="24"/>
        </w:rPr>
        <w:t>useful</w:t>
      </w:r>
      <w:proofErr w:type="gramEnd"/>
      <w:r w:rsidRPr="00FF1AF8">
        <w:rPr>
          <w:rFonts w:cstheme="minorHAnsi"/>
          <w:sz w:val="24"/>
          <w:szCs w:val="24"/>
        </w:rPr>
        <w:t xml:space="preserve"> </w:t>
      </w:r>
    </w:p>
    <w:p w14:paraId="5A7C8FB6" w14:textId="77777777" w:rsidR="00EB014D" w:rsidRPr="00FF1AF8" w:rsidRDefault="00AE33EC" w:rsidP="00EB014D">
      <w:pPr>
        <w:pStyle w:val="ListParagraph"/>
        <w:numPr>
          <w:ilvl w:val="0"/>
          <w:numId w:val="12"/>
        </w:numPr>
        <w:rPr>
          <w:rFonts w:cstheme="minorHAnsi"/>
          <w:sz w:val="24"/>
          <w:szCs w:val="24"/>
        </w:rPr>
      </w:pPr>
      <w:r w:rsidRPr="00FF1AF8">
        <w:rPr>
          <w:rFonts w:cstheme="minorHAnsi"/>
          <w:sz w:val="24"/>
          <w:szCs w:val="24"/>
        </w:rPr>
        <w:t xml:space="preserve">Recommended by GP, nurse, </w:t>
      </w:r>
      <w:r w:rsidR="00EB014D" w:rsidRPr="00FF1AF8">
        <w:rPr>
          <w:rFonts w:cstheme="minorHAnsi"/>
          <w:sz w:val="24"/>
          <w:szCs w:val="24"/>
        </w:rPr>
        <w:t xml:space="preserve">pharmacist, </w:t>
      </w:r>
      <w:r w:rsidRPr="00FF1AF8">
        <w:rPr>
          <w:rFonts w:cstheme="minorHAnsi"/>
          <w:sz w:val="24"/>
          <w:szCs w:val="24"/>
        </w:rPr>
        <w:t xml:space="preserve">paramedic, </w:t>
      </w:r>
      <w:r w:rsidR="00EB014D" w:rsidRPr="00FF1AF8">
        <w:rPr>
          <w:rFonts w:cstheme="minorHAnsi"/>
          <w:sz w:val="24"/>
          <w:szCs w:val="24"/>
        </w:rPr>
        <w:t xml:space="preserve">emergency </w:t>
      </w:r>
      <w:r w:rsidRPr="00FF1AF8">
        <w:rPr>
          <w:rFonts w:cstheme="minorHAnsi"/>
          <w:sz w:val="24"/>
          <w:szCs w:val="24"/>
        </w:rPr>
        <w:t xml:space="preserve">hospital doctor </w:t>
      </w:r>
      <w:r w:rsidR="00EB014D" w:rsidRPr="00FF1AF8">
        <w:rPr>
          <w:rFonts w:cstheme="minorHAnsi"/>
          <w:sz w:val="24"/>
          <w:szCs w:val="24"/>
        </w:rPr>
        <w:t xml:space="preserve">or </w:t>
      </w:r>
      <w:proofErr w:type="gramStart"/>
      <w:r w:rsidR="00EB014D" w:rsidRPr="00FF1AF8">
        <w:rPr>
          <w:rFonts w:cstheme="minorHAnsi"/>
          <w:sz w:val="24"/>
          <w:szCs w:val="24"/>
        </w:rPr>
        <w:t>clinician</w:t>
      </w:r>
      <w:proofErr w:type="gramEnd"/>
    </w:p>
    <w:p w14:paraId="7D32FC39" w14:textId="323BEA32" w:rsidR="00EB014D" w:rsidRPr="00FF1AF8" w:rsidRDefault="00EB014D" w:rsidP="00FF1AF8">
      <w:pPr>
        <w:pStyle w:val="ListParagraph"/>
        <w:numPr>
          <w:ilvl w:val="0"/>
          <w:numId w:val="15"/>
        </w:numPr>
        <w:rPr>
          <w:rFonts w:cstheme="minorHAnsi"/>
          <w:sz w:val="24"/>
          <w:szCs w:val="24"/>
        </w:rPr>
      </w:pPr>
      <w:r w:rsidRPr="00FF1AF8">
        <w:rPr>
          <w:rFonts w:cstheme="minorHAnsi"/>
          <w:sz w:val="24"/>
          <w:szCs w:val="24"/>
        </w:rPr>
        <w:t xml:space="preserve">Any clinician who has assessed the patient as suitable for long term nebuliser treatment should document this carefully (frequency of use, monitoring requirement – and when the clinician will review) – the numbers requiring nebulisers are very low and should probably all remain under specialist care. </w:t>
      </w:r>
      <w:r w:rsidR="00FF1AF8" w:rsidRPr="00FF1AF8">
        <w:rPr>
          <w:rFonts w:cstheme="minorHAnsi"/>
          <w:sz w:val="24"/>
          <w:szCs w:val="24"/>
        </w:rPr>
        <w:t xml:space="preserve">This should be in writing rather than word of mouth for clarity. </w:t>
      </w:r>
    </w:p>
    <w:p w14:paraId="228132DD" w14:textId="77777777" w:rsidR="00EB014D" w:rsidRPr="00FF1AF8" w:rsidRDefault="00EB014D" w:rsidP="00EB014D">
      <w:pPr>
        <w:pStyle w:val="ListParagraph"/>
        <w:rPr>
          <w:rFonts w:cstheme="minorHAnsi"/>
          <w:b/>
          <w:bCs/>
          <w:sz w:val="24"/>
          <w:szCs w:val="24"/>
        </w:rPr>
      </w:pPr>
    </w:p>
    <w:p w14:paraId="3D06FDF6" w14:textId="78C4EF61" w:rsidR="005E28DC" w:rsidRPr="00FF1AF8" w:rsidRDefault="00FF1AF8" w:rsidP="00FF1AF8">
      <w:pPr>
        <w:pStyle w:val="ListParagraph"/>
        <w:numPr>
          <w:ilvl w:val="0"/>
          <w:numId w:val="13"/>
        </w:numPr>
        <w:rPr>
          <w:rFonts w:cstheme="minorHAnsi"/>
          <w:b/>
          <w:bCs/>
          <w:sz w:val="24"/>
          <w:szCs w:val="24"/>
        </w:rPr>
      </w:pPr>
      <w:r w:rsidRPr="00FF1AF8">
        <w:rPr>
          <w:rFonts w:cstheme="minorHAnsi"/>
          <w:b/>
          <w:bCs/>
          <w:sz w:val="24"/>
          <w:szCs w:val="24"/>
        </w:rPr>
        <w:t>Nebuliser initiated as an i</w:t>
      </w:r>
      <w:r w:rsidR="005E28DC" w:rsidRPr="00FF1AF8">
        <w:rPr>
          <w:rFonts w:cstheme="minorHAnsi"/>
          <w:b/>
          <w:bCs/>
          <w:sz w:val="24"/>
          <w:szCs w:val="24"/>
        </w:rPr>
        <w:t xml:space="preserve">n </w:t>
      </w:r>
      <w:proofErr w:type="gramStart"/>
      <w:r w:rsidR="005E28DC" w:rsidRPr="00FF1AF8">
        <w:rPr>
          <w:rFonts w:cstheme="minorHAnsi"/>
          <w:b/>
          <w:bCs/>
          <w:sz w:val="24"/>
          <w:szCs w:val="24"/>
        </w:rPr>
        <w:t>patient</w:t>
      </w:r>
      <w:proofErr w:type="gramEnd"/>
    </w:p>
    <w:p w14:paraId="4B79B600" w14:textId="4C3A0F26" w:rsidR="005E28DC" w:rsidRPr="00FF1AF8" w:rsidRDefault="005E28DC" w:rsidP="00FF1AF8">
      <w:pPr>
        <w:pStyle w:val="ListParagraph"/>
        <w:numPr>
          <w:ilvl w:val="0"/>
          <w:numId w:val="14"/>
        </w:numPr>
        <w:rPr>
          <w:rFonts w:cstheme="minorHAnsi"/>
          <w:sz w:val="24"/>
          <w:szCs w:val="24"/>
        </w:rPr>
      </w:pPr>
      <w:r w:rsidRPr="00FF1AF8">
        <w:rPr>
          <w:rFonts w:cstheme="minorHAnsi"/>
          <w:sz w:val="24"/>
          <w:szCs w:val="24"/>
        </w:rPr>
        <w:t xml:space="preserve">It would be </w:t>
      </w:r>
      <w:r w:rsidR="00AE33EC" w:rsidRPr="00FF1AF8">
        <w:rPr>
          <w:rFonts w:cstheme="minorHAnsi"/>
          <w:sz w:val="24"/>
          <w:szCs w:val="24"/>
        </w:rPr>
        <w:t xml:space="preserve">very </w:t>
      </w:r>
      <w:r w:rsidRPr="00FF1AF8">
        <w:rPr>
          <w:rFonts w:cstheme="minorHAnsi"/>
          <w:sz w:val="24"/>
          <w:szCs w:val="24"/>
        </w:rPr>
        <w:t xml:space="preserve">rare that </w:t>
      </w:r>
      <w:r w:rsidR="00AE33EC" w:rsidRPr="00FF1AF8">
        <w:rPr>
          <w:rFonts w:cstheme="minorHAnsi"/>
          <w:sz w:val="24"/>
          <w:szCs w:val="24"/>
        </w:rPr>
        <w:t xml:space="preserve">respiratory </w:t>
      </w:r>
      <w:r w:rsidRPr="00FF1AF8">
        <w:rPr>
          <w:rFonts w:cstheme="minorHAnsi"/>
          <w:sz w:val="24"/>
          <w:szCs w:val="24"/>
        </w:rPr>
        <w:t xml:space="preserve">specialist colleagues would initiate long term nebuliser therapy whilst an inpatient. In this situation it should be clear about the rationale in the discharge summary – and paperwork would be completed, along with teaching the patient and carers on how to use. They will be provided with information on how to use / clean the equipment. </w:t>
      </w:r>
    </w:p>
    <w:p w14:paraId="47305AEB" w14:textId="3B8E69BA" w:rsidR="005E28DC" w:rsidRPr="00FF1AF8" w:rsidRDefault="005E28DC" w:rsidP="00FF1AF8">
      <w:pPr>
        <w:pStyle w:val="ListParagraph"/>
        <w:numPr>
          <w:ilvl w:val="0"/>
          <w:numId w:val="14"/>
        </w:numPr>
        <w:rPr>
          <w:rFonts w:cstheme="minorHAnsi"/>
          <w:sz w:val="24"/>
          <w:szCs w:val="24"/>
        </w:rPr>
      </w:pPr>
      <w:r w:rsidRPr="00FF1AF8">
        <w:rPr>
          <w:rFonts w:cstheme="minorHAnsi"/>
          <w:sz w:val="24"/>
          <w:szCs w:val="24"/>
        </w:rPr>
        <w:t xml:space="preserve">Follow up for replacing the loan nebuliser and annual servicing (via </w:t>
      </w:r>
      <w:proofErr w:type="spellStart"/>
      <w:r w:rsidRPr="00FF1AF8">
        <w:rPr>
          <w:rFonts w:cstheme="minorHAnsi"/>
          <w:sz w:val="24"/>
          <w:szCs w:val="24"/>
        </w:rPr>
        <w:t>Medequip</w:t>
      </w:r>
      <w:proofErr w:type="spellEnd"/>
      <w:r w:rsidRPr="00FF1AF8">
        <w:rPr>
          <w:rFonts w:cstheme="minorHAnsi"/>
          <w:sz w:val="24"/>
          <w:szCs w:val="24"/>
        </w:rPr>
        <w:t xml:space="preserve">) along with annual consumables (from the hospital) will continue. </w:t>
      </w:r>
    </w:p>
    <w:p w14:paraId="418535E3" w14:textId="7CAB4348" w:rsidR="005E28DC" w:rsidRPr="00FF1AF8" w:rsidRDefault="005E28DC" w:rsidP="00FF1AF8">
      <w:pPr>
        <w:pStyle w:val="ListParagraph"/>
        <w:numPr>
          <w:ilvl w:val="0"/>
          <w:numId w:val="14"/>
        </w:numPr>
        <w:rPr>
          <w:rFonts w:cstheme="minorHAnsi"/>
          <w:sz w:val="24"/>
          <w:szCs w:val="24"/>
        </w:rPr>
      </w:pPr>
      <w:r w:rsidRPr="00FF1AF8">
        <w:rPr>
          <w:rFonts w:cstheme="minorHAnsi"/>
          <w:sz w:val="24"/>
          <w:szCs w:val="24"/>
        </w:rPr>
        <w:t xml:space="preserve">Directions on use and type of nebules suggested for prescription will be clear on the discharge summary. </w:t>
      </w:r>
    </w:p>
    <w:p w14:paraId="1A0A27A8" w14:textId="6545D88B" w:rsidR="00AE33EC" w:rsidRPr="00FF1AF8" w:rsidRDefault="00AE33EC" w:rsidP="00FF1AF8">
      <w:pPr>
        <w:pStyle w:val="ListParagraph"/>
        <w:numPr>
          <w:ilvl w:val="0"/>
          <w:numId w:val="14"/>
        </w:numPr>
        <w:rPr>
          <w:rFonts w:cstheme="minorHAnsi"/>
          <w:sz w:val="24"/>
          <w:szCs w:val="24"/>
        </w:rPr>
      </w:pPr>
      <w:r w:rsidRPr="00FF1AF8">
        <w:rPr>
          <w:rFonts w:cstheme="minorHAnsi"/>
          <w:sz w:val="24"/>
          <w:szCs w:val="24"/>
        </w:rPr>
        <w:t xml:space="preserve">If in doubt </w:t>
      </w:r>
      <w:proofErr w:type="gramStart"/>
      <w:r w:rsidRPr="00FF1AF8">
        <w:rPr>
          <w:rFonts w:cstheme="minorHAnsi"/>
          <w:sz w:val="24"/>
          <w:szCs w:val="24"/>
        </w:rPr>
        <w:t>refer back</w:t>
      </w:r>
      <w:proofErr w:type="gramEnd"/>
      <w:r w:rsidRPr="00FF1AF8">
        <w:rPr>
          <w:rFonts w:cstheme="minorHAnsi"/>
          <w:sz w:val="24"/>
          <w:szCs w:val="24"/>
        </w:rPr>
        <w:t xml:space="preserve"> to the hospital discharge team for further assessment.</w:t>
      </w:r>
    </w:p>
    <w:p w14:paraId="2C0F263A" w14:textId="77777777" w:rsidR="00FF1AF8" w:rsidRPr="00FF1AF8" w:rsidRDefault="005E28DC" w:rsidP="00FF1AF8">
      <w:pPr>
        <w:pStyle w:val="ListParagraph"/>
        <w:numPr>
          <w:ilvl w:val="0"/>
          <w:numId w:val="14"/>
        </w:numPr>
        <w:rPr>
          <w:rFonts w:cstheme="minorHAnsi"/>
          <w:sz w:val="24"/>
          <w:szCs w:val="24"/>
        </w:rPr>
      </w:pPr>
      <w:r w:rsidRPr="00FF1AF8">
        <w:rPr>
          <w:rFonts w:cstheme="minorHAnsi"/>
          <w:sz w:val="24"/>
          <w:szCs w:val="24"/>
        </w:rPr>
        <w:t>Patient discharged on a nebuliser will have at least a telephone follow up following discharge. Further follow up recommendations will be clear in hospital correspondence</w:t>
      </w:r>
      <w:r w:rsidR="00EB014D" w:rsidRPr="00FF1AF8">
        <w:rPr>
          <w:rFonts w:cstheme="minorHAnsi"/>
          <w:sz w:val="24"/>
          <w:szCs w:val="24"/>
        </w:rPr>
        <w:t xml:space="preserve"> in the longer term and as very few </w:t>
      </w:r>
      <w:proofErr w:type="gramStart"/>
      <w:r w:rsidR="00EB014D" w:rsidRPr="00FF1AF8">
        <w:rPr>
          <w:rFonts w:cstheme="minorHAnsi"/>
          <w:sz w:val="24"/>
          <w:szCs w:val="24"/>
        </w:rPr>
        <w:t>benefit</w:t>
      </w:r>
      <w:proofErr w:type="gramEnd"/>
      <w:r w:rsidR="00EB014D" w:rsidRPr="00FF1AF8">
        <w:rPr>
          <w:rFonts w:cstheme="minorHAnsi"/>
          <w:sz w:val="24"/>
          <w:szCs w:val="24"/>
        </w:rPr>
        <w:t xml:space="preserve"> many of these will require specialist follow up. </w:t>
      </w:r>
    </w:p>
    <w:p w14:paraId="29B8B2D3" w14:textId="77777777" w:rsidR="00FF1AF8" w:rsidRPr="00FF1AF8" w:rsidRDefault="00FF1AF8" w:rsidP="00FF1AF8">
      <w:pPr>
        <w:pStyle w:val="ListParagraph"/>
        <w:rPr>
          <w:rFonts w:cstheme="minorHAnsi"/>
          <w:sz w:val="24"/>
          <w:szCs w:val="24"/>
        </w:rPr>
      </w:pPr>
    </w:p>
    <w:p w14:paraId="526AB2B3" w14:textId="30E3AEE1" w:rsidR="005E28DC" w:rsidRPr="00FF1AF8" w:rsidRDefault="005E28DC" w:rsidP="00FF1AF8">
      <w:pPr>
        <w:pStyle w:val="ListParagraph"/>
        <w:numPr>
          <w:ilvl w:val="0"/>
          <w:numId w:val="13"/>
        </w:numPr>
        <w:rPr>
          <w:rFonts w:cstheme="minorHAnsi"/>
          <w:b/>
          <w:bCs/>
          <w:sz w:val="24"/>
          <w:szCs w:val="24"/>
        </w:rPr>
      </w:pPr>
      <w:r w:rsidRPr="00FF1AF8">
        <w:rPr>
          <w:rFonts w:cstheme="minorHAnsi"/>
          <w:b/>
          <w:bCs/>
          <w:sz w:val="24"/>
          <w:szCs w:val="24"/>
        </w:rPr>
        <w:t xml:space="preserve">Temporary Nebuliser use for patients discharged to </w:t>
      </w:r>
      <w:proofErr w:type="spellStart"/>
      <w:r w:rsidRPr="00FF1AF8">
        <w:rPr>
          <w:rFonts w:cstheme="minorHAnsi"/>
          <w:b/>
          <w:bCs/>
          <w:sz w:val="24"/>
          <w:szCs w:val="24"/>
        </w:rPr>
        <w:t>Hospital@Home</w:t>
      </w:r>
      <w:proofErr w:type="spellEnd"/>
    </w:p>
    <w:p w14:paraId="565EE793" w14:textId="45A80577" w:rsidR="005E28DC" w:rsidRPr="00FF1AF8" w:rsidRDefault="005E28DC" w:rsidP="00FF1AF8">
      <w:pPr>
        <w:pStyle w:val="ListParagraph"/>
        <w:numPr>
          <w:ilvl w:val="0"/>
          <w:numId w:val="16"/>
        </w:numPr>
        <w:tabs>
          <w:tab w:val="left" w:pos="1485"/>
        </w:tabs>
        <w:rPr>
          <w:rFonts w:cstheme="minorHAnsi"/>
          <w:sz w:val="24"/>
          <w:szCs w:val="24"/>
        </w:rPr>
      </w:pPr>
      <w:r w:rsidRPr="00FF1AF8">
        <w:rPr>
          <w:rFonts w:cstheme="minorHAnsi"/>
          <w:sz w:val="24"/>
          <w:szCs w:val="24"/>
        </w:rPr>
        <w:t xml:space="preserve">Temporary nebulisers use may be recommended on hospital discharge and followed up by the hospital at home team. </w:t>
      </w:r>
    </w:p>
    <w:p w14:paraId="35633EDE" w14:textId="6F52C7A6" w:rsidR="00D27F7F" w:rsidRPr="00FF1AF8" w:rsidRDefault="005E28DC" w:rsidP="00FF1AF8">
      <w:pPr>
        <w:pStyle w:val="ListParagraph"/>
        <w:numPr>
          <w:ilvl w:val="0"/>
          <w:numId w:val="16"/>
        </w:numPr>
        <w:tabs>
          <w:tab w:val="left" w:pos="1485"/>
        </w:tabs>
        <w:rPr>
          <w:rFonts w:cstheme="minorHAnsi"/>
          <w:sz w:val="24"/>
          <w:szCs w:val="24"/>
        </w:rPr>
      </w:pPr>
      <w:r w:rsidRPr="00FF1AF8">
        <w:rPr>
          <w:rFonts w:cstheme="minorHAnsi"/>
          <w:sz w:val="24"/>
          <w:szCs w:val="24"/>
        </w:rPr>
        <w:t>The hospital home will remove the nebuliser</w:t>
      </w:r>
      <w:r w:rsidR="00D27F7F" w:rsidRPr="00FF1AF8">
        <w:rPr>
          <w:rFonts w:cstheme="minorHAnsi"/>
          <w:sz w:val="24"/>
          <w:szCs w:val="24"/>
        </w:rPr>
        <w:t xml:space="preserve"> when no longer needed. Prescriptions if required in the community will be communicated on each occasion by the H@H </w:t>
      </w:r>
      <w:proofErr w:type="gramStart"/>
      <w:r w:rsidR="00D27F7F" w:rsidRPr="00FF1AF8">
        <w:rPr>
          <w:rFonts w:cstheme="minorHAnsi"/>
          <w:sz w:val="24"/>
          <w:szCs w:val="24"/>
        </w:rPr>
        <w:t>team</w:t>
      </w:r>
      <w:proofErr w:type="gramEnd"/>
    </w:p>
    <w:p w14:paraId="7A5349A4" w14:textId="64A873F0" w:rsidR="005E28DC" w:rsidRPr="00FF1AF8" w:rsidRDefault="00D27F7F" w:rsidP="00FF1AF8">
      <w:pPr>
        <w:pStyle w:val="ListParagraph"/>
        <w:numPr>
          <w:ilvl w:val="0"/>
          <w:numId w:val="16"/>
        </w:numPr>
        <w:tabs>
          <w:tab w:val="left" w:pos="1485"/>
        </w:tabs>
        <w:rPr>
          <w:rFonts w:cstheme="minorHAnsi"/>
          <w:sz w:val="24"/>
          <w:szCs w:val="24"/>
        </w:rPr>
      </w:pPr>
      <w:r w:rsidRPr="00FF1AF8">
        <w:rPr>
          <w:rFonts w:cstheme="minorHAnsi"/>
          <w:sz w:val="24"/>
          <w:szCs w:val="24"/>
        </w:rPr>
        <w:t xml:space="preserve">If it appears that longer treatment may be </w:t>
      </w:r>
      <w:proofErr w:type="gramStart"/>
      <w:r w:rsidRPr="00FF1AF8">
        <w:rPr>
          <w:rFonts w:cstheme="minorHAnsi"/>
          <w:sz w:val="24"/>
          <w:szCs w:val="24"/>
        </w:rPr>
        <w:t>required</w:t>
      </w:r>
      <w:proofErr w:type="gramEnd"/>
      <w:r w:rsidRPr="00FF1AF8">
        <w:rPr>
          <w:rFonts w:cstheme="minorHAnsi"/>
          <w:sz w:val="24"/>
          <w:szCs w:val="24"/>
        </w:rPr>
        <w:t xml:space="preserve"> the patient will be referred back to the hospital respiratory team. </w:t>
      </w:r>
    </w:p>
    <w:p w14:paraId="6EAB22AF" w14:textId="77777777" w:rsidR="00D27F7F" w:rsidRPr="00FF1AF8" w:rsidRDefault="00D27F7F" w:rsidP="005E28DC">
      <w:pPr>
        <w:tabs>
          <w:tab w:val="left" w:pos="1485"/>
        </w:tabs>
        <w:rPr>
          <w:rFonts w:cstheme="minorHAnsi"/>
          <w:b/>
          <w:bCs/>
          <w:sz w:val="24"/>
          <w:szCs w:val="24"/>
        </w:rPr>
      </w:pPr>
    </w:p>
    <w:p w14:paraId="6401FA5A" w14:textId="0A93C625" w:rsidR="00D27F7F" w:rsidRPr="00FF1AF8" w:rsidRDefault="00CF4035" w:rsidP="00FF1AF8">
      <w:pPr>
        <w:pStyle w:val="ListParagraph"/>
        <w:numPr>
          <w:ilvl w:val="0"/>
          <w:numId w:val="13"/>
        </w:numPr>
        <w:tabs>
          <w:tab w:val="left" w:pos="1485"/>
        </w:tabs>
        <w:rPr>
          <w:rFonts w:cstheme="minorHAnsi"/>
          <w:b/>
          <w:bCs/>
          <w:sz w:val="24"/>
          <w:szCs w:val="24"/>
        </w:rPr>
      </w:pPr>
      <w:r w:rsidRPr="00FF1AF8">
        <w:rPr>
          <w:rFonts w:cstheme="minorHAnsi"/>
          <w:b/>
          <w:bCs/>
          <w:sz w:val="24"/>
          <w:szCs w:val="24"/>
        </w:rPr>
        <w:lastRenderedPageBreak/>
        <w:t>Referral to specialist for recommendation of nebuliser</w:t>
      </w:r>
    </w:p>
    <w:p w14:paraId="1E97BFBF" w14:textId="77777777" w:rsidR="00CF4035" w:rsidRPr="00FF1AF8" w:rsidRDefault="00CF4035" w:rsidP="005E28DC">
      <w:pPr>
        <w:tabs>
          <w:tab w:val="left" w:pos="1485"/>
        </w:tabs>
        <w:rPr>
          <w:rFonts w:cstheme="minorHAnsi"/>
          <w:sz w:val="24"/>
          <w:szCs w:val="24"/>
        </w:rPr>
      </w:pPr>
      <w:r w:rsidRPr="00FF1AF8">
        <w:rPr>
          <w:rFonts w:cstheme="minorHAnsi"/>
          <w:sz w:val="24"/>
          <w:szCs w:val="24"/>
        </w:rPr>
        <w:t xml:space="preserve">Clinicians referring for nebuliser suitability </w:t>
      </w:r>
      <w:proofErr w:type="gramStart"/>
      <w:r w:rsidRPr="00FF1AF8">
        <w:rPr>
          <w:rFonts w:cstheme="minorHAnsi"/>
          <w:sz w:val="24"/>
          <w:szCs w:val="24"/>
        </w:rPr>
        <w:t>assessment  (</w:t>
      </w:r>
      <w:proofErr w:type="gramEnd"/>
      <w:r w:rsidRPr="00FF1AF8">
        <w:rPr>
          <w:rFonts w:cstheme="minorHAnsi"/>
          <w:sz w:val="24"/>
          <w:szCs w:val="24"/>
        </w:rPr>
        <w:t>and recognising inherent risk) should ensure there has</w:t>
      </w:r>
    </w:p>
    <w:p w14:paraId="141F5161" w14:textId="77777777" w:rsidR="00CF4035" w:rsidRPr="00FF1AF8" w:rsidRDefault="00CF4035" w:rsidP="00CF4035">
      <w:pPr>
        <w:pStyle w:val="ListParagraph"/>
        <w:numPr>
          <w:ilvl w:val="0"/>
          <w:numId w:val="3"/>
        </w:numPr>
        <w:tabs>
          <w:tab w:val="left" w:pos="1485"/>
        </w:tabs>
        <w:rPr>
          <w:rFonts w:cstheme="minorHAnsi"/>
          <w:sz w:val="24"/>
          <w:szCs w:val="24"/>
        </w:rPr>
      </w:pPr>
      <w:r w:rsidRPr="00FF1AF8">
        <w:rPr>
          <w:rFonts w:cstheme="minorHAnsi"/>
          <w:sz w:val="24"/>
          <w:szCs w:val="24"/>
        </w:rPr>
        <w:t xml:space="preserve">Had a clinical assessment to exclude other causes of breathlessness and that the diagnosis is </w:t>
      </w:r>
      <w:proofErr w:type="gramStart"/>
      <w:r w:rsidRPr="00FF1AF8">
        <w:rPr>
          <w:rFonts w:cstheme="minorHAnsi"/>
          <w:sz w:val="24"/>
          <w:szCs w:val="24"/>
        </w:rPr>
        <w:t>right</w:t>
      </w:r>
      <w:proofErr w:type="gramEnd"/>
    </w:p>
    <w:p w14:paraId="08CAFC85" w14:textId="77777777" w:rsidR="00CF4035" w:rsidRPr="00FF1AF8" w:rsidRDefault="00CF4035" w:rsidP="005E28DC">
      <w:pPr>
        <w:pStyle w:val="ListParagraph"/>
        <w:numPr>
          <w:ilvl w:val="0"/>
          <w:numId w:val="3"/>
        </w:numPr>
        <w:tabs>
          <w:tab w:val="left" w:pos="1485"/>
        </w:tabs>
        <w:rPr>
          <w:rFonts w:cstheme="minorHAnsi"/>
          <w:sz w:val="24"/>
          <w:szCs w:val="24"/>
        </w:rPr>
      </w:pPr>
      <w:r w:rsidRPr="00FF1AF8">
        <w:rPr>
          <w:rFonts w:cstheme="minorHAnsi"/>
          <w:sz w:val="24"/>
          <w:szCs w:val="24"/>
        </w:rPr>
        <w:t xml:space="preserve">The patient has been assessed for alternative </w:t>
      </w:r>
      <w:proofErr w:type="gramStart"/>
      <w:r w:rsidRPr="00FF1AF8">
        <w:rPr>
          <w:rFonts w:cstheme="minorHAnsi"/>
          <w:sz w:val="24"/>
          <w:szCs w:val="24"/>
        </w:rPr>
        <w:t>inhalers</w:t>
      </w:r>
      <w:proofErr w:type="gramEnd"/>
    </w:p>
    <w:p w14:paraId="14A27E92" w14:textId="6F5F77CA" w:rsidR="00CF4035" w:rsidRPr="00FF1AF8" w:rsidRDefault="00CF4035" w:rsidP="005E28DC">
      <w:pPr>
        <w:tabs>
          <w:tab w:val="left" w:pos="1485"/>
        </w:tabs>
        <w:rPr>
          <w:rFonts w:cstheme="minorHAnsi"/>
          <w:sz w:val="24"/>
          <w:szCs w:val="24"/>
        </w:rPr>
      </w:pPr>
      <w:r w:rsidRPr="00FF1AF8">
        <w:rPr>
          <w:rFonts w:cstheme="minorHAnsi"/>
          <w:sz w:val="24"/>
          <w:szCs w:val="24"/>
        </w:rPr>
        <w:t xml:space="preserve">The patient will have three </w:t>
      </w:r>
      <w:proofErr w:type="gramStart"/>
      <w:r w:rsidRPr="00FF1AF8">
        <w:rPr>
          <w:rFonts w:cstheme="minorHAnsi"/>
          <w:sz w:val="24"/>
          <w:szCs w:val="24"/>
        </w:rPr>
        <w:t>appointments</w:t>
      </w:r>
      <w:proofErr w:type="gramEnd"/>
    </w:p>
    <w:p w14:paraId="192B6BCC" w14:textId="2DC96301" w:rsidR="00CF4035" w:rsidRPr="00FF1AF8" w:rsidRDefault="00CF4035" w:rsidP="00CF4035">
      <w:pPr>
        <w:pStyle w:val="ListParagraph"/>
        <w:numPr>
          <w:ilvl w:val="0"/>
          <w:numId w:val="4"/>
        </w:numPr>
        <w:tabs>
          <w:tab w:val="left" w:pos="1485"/>
        </w:tabs>
        <w:rPr>
          <w:rFonts w:cstheme="minorHAnsi"/>
          <w:sz w:val="24"/>
          <w:szCs w:val="24"/>
        </w:rPr>
      </w:pPr>
      <w:r w:rsidRPr="00FF1AF8">
        <w:rPr>
          <w:rFonts w:cstheme="minorHAnsi"/>
          <w:sz w:val="24"/>
          <w:szCs w:val="24"/>
        </w:rPr>
        <w:t xml:space="preserve">A </w:t>
      </w:r>
      <w:proofErr w:type="gramStart"/>
      <w:r w:rsidRPr="00FF1AF8">
        <w:rPr>
          <w:rFonts w:cstheme="minorHAnsi"/>
          <w:sz w:val="24"/>
          <w:szCs w:val="24"/>
        </w:rPr>
        <w:t>one hour</w:t>
      </w:r>
      <w:proofErr w:type="gramEnd"/>
      <w:r w:rsidRPr="00FF1AF8">
        <w:rPr>
          <w:rFonts w:cstheme="minorHAnsi"/>
          <w:sz w:val="24"/>
          <w:szCs w:val="24"/>
        </w:rPr>
        <w:t xml:space="preserve"> assessment</w:t>
      </w:r>
    </w:p>
    <w:p w14:paraId="56B66918" w14:textId="455AEAD2" w:rsidR="00CF4035" w:rsidRPr="00FF1AF8" w:rsidRDefault="00CF4035" w:rsidP="00CF4035">
      <w:pPr>
        <w:pStyle w:val="ListParagraph"/>
        <w:numPr>
          <w:ilvl w:val="0"/>
          <w:numId w:val="4"/>
        </w:numPr>
        <w:tabs>
          <w:tab w:val="left" w:pos="1485"/>
        </w:tabs>
        <w:rPr>
          <w:rFonts w:cstheme="minorHAnsi"/>
          <w:sz w:val="24"/>
          <w:szCs w:val="24"/>
        </w:rPr>
      </w:pPr>
      <w:r w:rsidRPr="00FF1AF8">
        <w:rPr>
          <w:rFonts w:cstheme="minorHAnsi"/>
          <w:sz w:val="24"/>
          <w:szCs w:val="24"/>
        </w:rPr>
        <w:t xml:space="preserve">Telephone follow up at week </w:t>
      </w:r>
      <w:proofErr w:type="gramStart"/>
      <w:r w:rsidRPr="00FF1AF8">
        <w:rPr>
          <w:rFonts w:cstheme="minorHAnsi"/>
          <w:sz w:val="24"/>
          <w:szCs w:val="24"/>
        </w:rPr>
        <w:t>2</w:t>
      </w:r>
      <w:proofErr w:type="gramEnd"/>
    </w:p>
    <w:p w14:paraId="3A248903" w14:textId="4C037D67" w:rsidR="00CF4035" w:rsidRPr="00FF1AF8" w:rsidRDefault="00CF4035" w:rsidP="00CF4035">
      <w:pPr>
        <w:pStyle w:val="ListParagraph"/>
        <w:numPr>
          <w:ilvl w:val="0"/>
          <w:numId w:val="4"/>
        </w:numPr>
        <w:tabs>
          <w:tab w:val="left" w:pos="1485"/>
        </w:tabs>
        <w:rPr>
          <w:rFonts w:cstheme="minorHAnsi"/>
          <w:sz w:val="24"/>
          <w:szCs w:val="24"/>
        </w:rPr>
      </w:pPr>
      <w:proofErr w:type="gramStart"/>
      <w:r w:rsidRPr="00FF1AF8">
        <w:rPr>
          <w:rFonts w:cstheme="minorHAnsi"/>
          <w:sz w:val="24"/>
          <w:szCs w:val="24"/>
        </w:rPr>
        <w:t>30 minute</w:t>
      </w:r>
      <w:proofErr w:type="gramEnd"/>
      <w:r w:rsidRPr="00FF1AF8">
        <w:rPr>
          <w:rFonts w:cstheme="minorHAnsi"/>
          <w:sz w:val="24"/>
          <w:szCs w:val="24"/>
        </w:rPr>
        <w:t xml:space="preserve"> face to face at week 4</w:t>
      </w:r>
    </w:p>
    <w:p w14:paraId="173D57E0" w14:textId="4B6FA849" w:rsidR="00CF4035" w:rsidRPr="00FF1AF8" w:rsidRDefault="00CF4035" w:rsidP="005E28DC">
      <w:pPr>
        <w:tabs>
          <w:tab w:val="left" w:pos="1485"/>
        </w:tabs>
        <w:rPr>
          <w:rFonts w:cstheme="minorHAnsi"/>
          <w:sz w:val="24"/>
          <w:szCs w:val="24"/>
        </w:rPr>
      </w:pPr>
      <w:r w:rsidRPr="00FF1AF8">
        <w:rPr>
          <w:rFonts w:cstheme="minorHAnsi"/>
          <w:sz w:val="24"/>
          <w:szCs w:val="24"/>
        </w:rPr>
        <w:t>Assuming eligible the specialist team will</w:t>
      </w:r>
    </w:p>
    <w:p w14:paraId="7BD2AC13" w14:textId="04C84C95" w:rsidR="00CF4035" w:rsidRPr="00FF1AF8" w:rsidRDefault="00CF4035" w:rsidP="00CF4035">
      <w:pPr>
        <w:pStyle w:val="ListParagraph"/>
        <w:numPr>
          <w:ilvl w:val="0"/>
          <w:numId w:val="5"/>
        </w:numPr>
        <w:tabs>
          <w:tab w:val="left" w:pos="1485"/>
        </w:tabs>
        <w:rPr>
          <w:rFonts w:cstheme="minorHAnsi"/>
          <w:sz w:val="24"/>
          <w:szCs w:val="24"/>
        </w:rPr>
      </w:pPr>
      <w:r w:rsidRPr="00FF1AF8">
        <w:rPr>
          <w:rFonts w:cstheme="minorHAnsi"/>
          <w:sz w:val="24"/>
          <w:szCs w:val="24"/>
        </w:rPr>
        <w:t xml:space="preserve">Complete paperwork / loan agreement </w:t>
      </w:r>
    </w:p>
    <w:p w14:paraId="7F8C3FE0" w14:textId="6E58D838" w:rsidR="00CF4035" w:rsidRPr="00FF1AF8" w:rsidRDefault="00CF4035" w:rsidP="00CF4035">
      <w:pPr>
        <w:pStyle w:val="ListParagraph"/>
        <w:numPr>
          <w:ilvl w:val="0"/>
          <w:numId w:val="5"/>
        </w:numPr>
        <w:tabs>
          <w:tab w:val="left" w:pos="1485"/>
        </w:tabs>
        <w:rPr>
          <w:rFonts w:cstheme="minorHAnsi"/>
          <w:sz w:val="24"/>
          <w:szCs w:val="24"/>
        </w:rPr>
      </w:pPr>
      <w:r w:rsidRPr="00FF1AF8">
        <w:rPr>
          <w:rFonts w:cstheme="minorHAnsi"/>
          <w:sz w:val="24"/>
          <w:szCs w:val="24"/>
        </w:rPr>
        <w:t xml:space="preserve">Teach patient and family / carers on how to </w:t>
      </w:r>
      <w:proofErr w:type="gramStart"/>
      <w:r w:rsidRPr="00FF1AF8">
        <w:rPr>
          <w:rFonts w:cstheme="minorHAnsi"/>
          <w:sz w:val="24"/>
          <w:szCs w:val="24"/>
        </w:rPr>
        <w:t>use</w:t>
      </w:r>
      <w:proofErr w:type="gramEnd"/>
    </w:p>
    <w:p w14:paraId="0154DFE8" w14:textId="1B5856FC" w:rsidR="00CF4035" w:rsidRPr="00FF1AF8" w:rsidRDefault="00CF4035" w:rsidP="00CF4035">
      <w:pPr>
        <w:pStyle w:val="ListParagraph"/>
        <w:numPr>
          <w:ilvl w:val="0"/>
          <w:numId w:val="5"/>
        </w:numPr>
        <w:tabs>
          <w:tab w:val="left" w:pos="1485"/>
        </w:tabs>
        <w:rPr>
          <w:rFonts w:cstheme="minorHAnsi"/>
          <w:sz w:val="24"/>
          <w:szCs w:val="24"/>
        </w:rPr>
      </w:pPr>
      <w:r w:rsidRPr="00FF1AF8">
        <w:rPr>
          <w:rFonts w:cstheme="minorHAnsi"/>
          <w:sz w:val="24"/>
          <w:szCs w:val="24"/>
        </w:rPr>
        <w:t xml:space="preserve">Provide patient information (leaflet and advise) on how to use clean equipment and possible side </w:t>
      </w:r>
      <w:proofErr w:type="gramStart"/>
      <w:r w:rsidRPr="00FF1AF8">
        <w:rPr>
          <w:rFonts w:cstheme="minorHAnsi"/>
          <w:sz w:val="24"/>
          <w:szCs w:val="24"/>
        </w:rPr>
        <w:t>effects</w:t>
      </w:r>
      <w:proofErr w:type="gramEnd"/>
    </w:p>
    <w:p w14:paraId="08C1D579" w14:textId="26B6E01C" w:rsidR="00CF4035" w:rsidRPr="00FF1AF8" w:rsidRDefault="00CF4035" w:rsidP="00CF4035">
      <w:pPr>
        <w:pStyle w:val="ListParagraph"/>
        <w:numPr>
          <w:ilvl w:val="0"/>
          <w:numId w:val="5"/>
        </w:numPr>
        <w:tabs>
          <w:tab w:val="left" w:pos="1485"/>
        </w:tabs>
        <w:rPr>
          <w:rFonts w:cstheme="minorHAnsi"/>
          <w:sz w:val="24"/>
          <w:szCs w:val="24"/>
        </w:rPr>
      </w:pPr>
      <w:r w:rsidRPr="00FF1AF8">
        <w:rPr>
          <w:rFonts w:cstheme="minorHAnsi"/>
          <w:sz w:val="24"/>
          <w:szCs w:val="24"/>
        </w:rPr>
        <w:t>Write to the Primary care team clearly identifying the rationale for benefit and advise on nebule prescriptions</w:t>
      </w:r>
      <w:r w:rsidR="00FF1AF8" w:rsidRPr="00FF1AF8">
        <w:rPr>
          <w:rFonts w:cstheme="minorHAnsi"/>
          <w:sz w:val="24"/>
          <w:szCs w:val="24"/>
        </w:rPr>
        <w:t xml:space="preserve"> along with appropriate </w:t>
      </w:r>
      <w:proofErr w:type="gramStart"/>
      <w:r w:rsidR="00FF1AF8" w:rsidRPr="00FF1AF8">
        <w:rPr>
          <w:rFonts w:cstheme="minorHAnsi"/>
          <w:sz w:val="24"/>
          <w:szCs w:val="24"/>
        </w:rPr>
        <w:t>review</w:t>
      </w:r>
      <w:proofErr w:type="gramEnd"/>
    </w:p>
    <w:p w14:paraId="65BC450C" w14:textId="77777777" w:rsidR="00CF4035" w:rsidRPr="00FF1AF8" w:rsidRDefault="00CF4035" w:rsidP="00CF4035">
      <w:pPr>
        <w:tabs>
          <w:tab w:val="left" w:pos="1485"/>
        </w:tabs>
        <w:rPr>
          <w:rFonts w:cstheme="minorHAnsi"/>
          <w:b/>
          <w:bCs/>
          <w:sz w:val="24"/>
          <w:szCs w:val="24"/>
        </w:rPr>
      </w:pPr>
    </w:p>
    <w:p w14:paraId="0B55BEF5" w14:textId="18BE9686" w:rsidR="005E28DC" w:rsidRPr="00FF1AF8" w:rsidRDefault="00EB014D">
      <w:pPr>
        <w:rPr>
          <w:rFonts w:cstheme="minorHAnsi"/>
          <w:b/>
          <w:bCs/>
          <w:sz w:val="24"/>
          <w:szCs w:val="24"/>
        </w:rPr>
      </w:pPr>
      <w:r w:rsidRPr="00FF1AF8">
        <w:rPr>
          <w:rFonts w:cstheme="minorHAnsi"/>
          <w:b/>
          <w:bCs/>
          <w:sz w:val="24"/>
          <w:szCs w:val="24"/>
        </w:rPr>
        <w:t>Conclusion</w:t>
      </w:r>
    </w:p>
    <w:p w14:paraId="608D9BD2" w14:textId="76127D27" w:rsidR="00CF4035" w:rsidRPr="00FF1AF8" w:rsidRDefault="00EB014D">
      <w:pPr>
        <w:rPr>
          <w:rFonts w:cstheme="minorHAnsi"/>
          <w:sz w:val="24"/>
          <w:szCs w:val="24"/>
        </w:rPr>
      </w:pPr>
      <w:r w:rsidRPr="00FF1AF8">
        <w:rPr>
          <w:rFonts w:cstheme="minorHAnsi"/>
          <w:sz w:val="24"/>
          <w:szCs w:val="24"/>
        </w:rPr>
        <w:t xml:space="preserve">There are </w:t>
      </w:r>
      <w:r w:rsidR="00FF1AF8" w:rsidRPr="00FF1AF8">
        <w:rPr>
          <w:rFonts w:cstheme="minorHAnsi"/>
          <w:sz w:val="24"/>
          <w:szCs w:val="24"/>
        </w:rPr>
        <w:t xml:space="preserve">significant </w:t>
      </w:r>
      <w:r w:rsidRPr="00FF1AF8">
        <w:rPr>
          <w:rFonts w:cstheme="minorHAnsi"/>
          <w:sz w:val="24"/>
          <w:szCs w:val="24"/>
        </w:rPr>
        <w:t xml:space="preserve">risks with nebuliser therapy as well as in a small number of people potential benefits. Nebulisers should be carefully initiated – and their </w:t>
      </w:r>
      <w:proofErr w:type="gramStart"/>
      <w:r w:rsidRPr="00FF1AF8">
        <w:rPr>
          <w:rFonts w:cstheme="minorHAnsi"/>
          <w:sz w:val="24"/>
          <w:szCs w:val="24"/>
        </w:rPr>
        <w:t>long term</w:t>
      </w:r>
      <w:proofErr w:type="gramEnd"/>
      <w:r w:rsidRPr="00FF1AF8">
        <w:rPr>
          <w:rFonts w:cstheme="minorHAnsi"/>
          <w:sz w:val="24"/>
          <w:szCs w:val="24"/>
        </w:rPr>
        <w:t xml:space="preserve"> maintenance and review carefully considered – our guidance is designed to help clinicians and improve patient safety. </w:t>
      </w:r>
    </w:p>
    <w:p w14:paraId="3C9FE95E" w14:textId="77777777" w:rsidR="0049422B" w:rsidRPr="00FF1AF8" w:rsidRDefault="0049422B">
      <w:pPr>
        <w:rPr>
          <w:rFonts w:cstheme="minorHAnsi"/>
          <w:sz w:val="24"/>
          <w:szCs w:val="24"/>
        </w:rPr>
      </w:pPr>
    </w:p>
    <w:p w14:paraId="712E34EB" w14:textId="7CD87B5D" w:rsidR="0049422B" w:rsidRPr="00FF1AF8" w:rsidRDefault="00FF1AF8">
      <w:pPr>
        <w:rPr>
          <w:rFonts w:cstheme="minorHAnsi"/>
          <w:b/>
          <w:bCs/>
          <w:sz w:val="24"/>
          <w:szCs w:val="24"/>
        </w:rPr>
      </w:pPr>
      <w:r w:rsidRPr="00FF1AF8">
        <w:rPr>
          <w:rFonts w:cstheme="minorHAnsi"/>
          <w:b/>
          <w:bCs/>
          <w:sz w:val="24"/>
          <w:szCs w:val="24"/>
        </w:rPr>
        <w:t>References</w:t>
      </w:r>
    </w:p>
    <w:p w14:paraId="2C2B06EA"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sz w:val="24"/>
          <w:szCs w:val="24"/>
        </w:rPr>
        <w:fldChar w:fldCharType="begin"/>
      </w:r>
      <w:r w:rsidRPr="00FF1AF8">
        <w:rPr>
          <w:rFonts w:asciiTheme="minorHAnsi" w:hAnsiTheme="minorHAnsi" w:cstheme="minorHAnsi"/>
          <w:sz w:val="24"/>
          <w:szCs w:val="24"/>
        </w:rPr>
        <w:instrText xml:space="preserve"> ADDIN EN.REFLIST </w:instrText>
      </w:r>
      <w:r w:rsidRPr="00FF1AF8">
        <w:rPr>
          <w:rFonts w:asciiTheme="minorHAnsi" w:hAnsiTheme="minorHAnsi" w:cstheme="minorHAnsi"/>
          <w:sz w:val="24"/>
          <w:szCs w:val="24"/>
        </w:rPr>
        <w:fldChar w:fldCharType="separate"/>
      </w:r>
      <w:r w:rsidRPr="00FF1AF8">
        <w:rPr>
          <w:rFonts w:asciiTheme="minorHAnsi" w:hAnsiTheme="minorHAnsi" w:cstheme="minorHAnsi"/>
          <w:noProof/>
          <w:sz w:val="24"/>
          <w:szCs w:val="24"/>
        </w:rPr>
        <w:t>1.</w:t>
      </w:r>
      <w:r w:rsidRPr="00FF1AF8">
        <w:rPr>
          <w:rFonts w:asciiTheme="minorHAnsi" w:hAnsiTheme="minorHAnsi" w:cstheme="minorHAnsi"/>
          <w:noProof/>
          <w:sz w:val="24"/>
          <w:szCs w:val="24"/>
        </w:rPr>
        <w:tab/>
        <w:t>British Thoracic Society, Scottish Intercollegiate Guideline Network. SIGN 158 British Guidelines for the Management of Asthma. Guideline. 2019.</w:t>
      </w:r>
    </w:p>
    <w:p w14:paraId="228A2285"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2.</w:t>
      </w:r>
      <w:r w:rsidRPr="00FF1AF8">
        <w:rPr>
          <w:rFonts w:asciiTheme="minorHAnsi" w:hAnsiTheme="minorHAnsi" w:cstheme="minorHAnsi"/>
          <w:noProof/>
          <w:sz w:val="24"/>
          <w:szCs w:val="24"/>
        </w:rPr>
        <w:tab/>
        <w:t>Tang JW, Kalliomaki P, Varila TM, Waris M, Koskela H. Nebulisers as a potential source of airborne virus. Journal of Infection. 2020;81(4):647-79.</w:t>
      </w:r>
    </w:p>
    <w:p w14:paraId="509F98D8"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3.</w:t>
      </w:r>
      <w:r w:rsidRPr="00FF1AF8">
        <w:rPr>
          <w:rFonts w:asciiTheme="minorHAnsi" w:hAnsiTheme="minorHAnsi" w:cstheme="minorHAnsi"/>
          <w:noProof/>
          <w:sz w:val="24"/>
          <w:szCs w:val="24"/>
        </w:rPr>
        <w:tab/>
        <w:t>Jarvis S, Ind PW, Thomas C, Goonesekera S, Haffenden R, Abdolrasouli A, et al. Microbial contamination of domiciliary nebulisers and clinical implications in chronic obstructive pulmonary disease. BMJ Open Respiratory Research. 2014;1(1).</w:t>
      </w:r>
    </w:p>
    <w:p w14:paraId="3B170475"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4.</w:t>
      </w:r>
      <w:r w:rsidRPr="00FF1AF8">
        <w:rPr>
          <w:rFonts w:asciiTheme="minorHAnsi" w:hAnsiTheme="minorHAnsi" w:cstheme="minorHAnsi"/>
          <w:noProof/>
          <w:sz w:val="24"/>
          <w:szCs w:val="24"/>
        </w:rPr>
        <w:tab/>
        <w:t>Alhaddad B, Smith FJ, Robertson T, Watman G, Taylor KMG. Patients’ practices and experiences of using nebuliser therapy in the management of COPD at home. BMJ Open Respiratory Research. 2015;2(1).</w:t>
      </w:r>
    </w:p>
    <w:p w14:paraId="20DF31BC" w14:textId="1CB10AF4"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5.</w:t>
      </w:r>
      <w:r w:rsidRPr="00FF1AF8">
        <w:rPr>
          <w:rFonts w:asciiTheme="minorHAnsi" w:hAnsiTheme="minorHAnsi" w:cstheme="minorHAnsi"/>
          <w:noProof/>
          <w:sz w:val="24"/>
          <w:szCs w:val="24"/>
        </w:rPr>
        <w:tab/>
        <w:t xml:space="preserve">van GWH, Douma WR, Slebos DJ, Kerstjens HA. Bronchodilators delivered by nebuliser versus pMDI with spacer or DPI for exacerbations of COPD. Cochrane Database of Systematic Reviews [Internet]. 2016; (8). Available from: </w:t>
      </w:r>
      <w:hyperlink r:id="rId5" w:history="1">
        <w:r w:rsidRPr="00FF1AF8">
          <w:rPr>
            <w:rStyle w:val="Hyperlink"/>
            <w:rFonts w:asciiTheme="minorHAnsi" w:hAnsiTheme="minorHAnsi" w:cstheme="minorHAnsi"/>
            <w:noProof/>
            <w:sz w:val="24"/>
            <w:szCs w:val="24"/>
          </w:rPr>
          <w:t>http://onlinelibrary.wiley.com/doi/10.1002/14651858.CD011826.pub2/abstract</w:t>
        </w:r>
      </w:hyperlink>
      <w:r w:rsidRPr="00FF1AF8">
        <w:rPr>
          <w:rFonts w:asciiTheme="minorHAnsi" w:hAnsiTheme="minorHAnsi" w:cstheme="minorHAnsi"/>
          <w:noProof/>
          <w:sz w:val="24"/>
          <w:szCs w:val="24"/>
        </w:rPr>
        <w:t>.</w:t>
      </w:r>
    </w:p>
    <w:p w14:paraId="3392CB0C"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lastRenderedPageBreak/>
        <w:t>6.</w:t>
      </w:r>
      <w:r w:rsidRPr="00FF1AF8">
        <w:rPr>
          <w:rFonts w:asciiTheme="minorHAnsi" w:hAnsiTheme="minorHAnsi" w:cstheme="minorHAnsi"/>
          <w:noProof/>
          <w:sz w:val="24"/>
          <w:szCs w:val="24"/>
        </w:rPr>
        <w:tab/>
        <w:t>Montassier E, Legrand M, Rossignol P, Potel G. Hyperkalemia in the emergency department: Consider the use of nebulized salbutamol. The American Journal of Emergency Medicine. 2019;37(5):1004.</w:t>
      </w:r>
    </w:p>
    <w:p w14:paraId="2146E330"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7.</w:t>
      </w:r>
      <w:r w:rsidRPr="00FF1AF8">
        <w:rPr>
          <w:rFonts w:asciiTheme="minorHAnsi" w:hAnsiTheme="minorHAnsi" w:cstheme="minorHAnsi"/>
          <w:noProof/>
          <w:sz w:val="24"/>
          <w:szCs w:val="24"/>
        </w:rPr>
        <w:tab/>
        <w:t>van der Woude HJ, Winter TH, Aalbers R. Decreased bronchodilating effect of salbutamol in relieving methacholine induced moderate to severe bronchoconstriction during high dose treatment with long acting β&lt;sub&gt;2&lt;/sub&gt; agonists. Thorax. 2001;56(7):529-35.</w:t>
      </w:r>
    </w:p>
    <w:p w14:paraId="4D6009DB"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8.</w:t>
      </w:r>
      <w:r w:rsidRPr="00FF1AF8">
        <w:rPr>
          <w:rFonts w:asciiTheme="minorHAnsi" w:hAnsiTheme="minorHAnsi" w:cstheme="minorHAnsi"/>
          <w:noProof/>
          <w:sz w:val="24"/>
          <w:szCs w:val="24"/>
        </w:rPr>
        <w:tab/>
        <w:t>Reuser T, Flanagan D, Borland C, Bannerjee D. Acute angle closure glaucoma occurring after nebulized bronchodilator treatment with ipratropium bromide and salbutamol. Journal of the Royal Society of Medicine. 1992;85(8):499.</w:t>
      </w:r>
    </w:p>
    <w:p w14:paraId="0CD0873E"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9.</w:t>
      </w:r>
      <w:r w:rsidRPr="00FF1AF8">
        <w:rPr>
          <w:rFonts w:asciiTheme="minorHAnsi" w:hAnsiTheme="minorHAnsi" w:cstheme="minorHAnsi"/>
          <w:noProof/>
          <w:sz w:val="24"/>
          <w:szCs w:val="24"/>
        </w:rPr>
        <w:tab/>
        <w:t>Whyte K, Reid C, Addis G, Whitesmith R, Reid J. Salbutamol induced hypokalaemia: the effect of theophylline alone and in combination with adrenaline. British journal of clinical pharmacology. 1988;25(5):571-8.</w:t>
      </w:r>
    </w:p>
    <w:p w14:paraId="38FF95AE" w14:textId="77777777"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10.</w:t>
      </w:r>
      <w:r w:rsidRPr="00FF1AF8">
        <w:rPr>
          <w:rFonts w:asciiTheme="minorHAnsi" w:hAnsiTheme="minorHAnsi" w:cstheme="minorHAnsi"/>
          <w:noProof/>
          <w:sz w:val="24"/>
          <w:szCs w:val="24"/>
        </w:rPr>
        <w:tab/>
        <w:t>Phillips P, Vedig A, Jones P, Chapman M, Collins M, Edwards J, et al. Metabolic and cardiovascular side effects of the beta 2‐adrenoceptor agonists salbutamol and rimiterol. British journal of clinical pharmacology. 1980;9(5):483-91.</w:t>
      </w:r>
    </w:p>
    <w:p w14:paraId="75645802" w14:textId="259BCFBA" w:rsidR="0049422B" w:rsidRPr="00FF1AF8" w:rsidRDefault="0049422B" w:rsidP="0049422B">
      <w:pPr>
        <w:pStyle w:val="EndNoteBibliography"/>
        <w:spacing w:after="0"/>
        <w:rPr>
          <w:rFonts w:asciiTheme="minorHAnsi" w:hAnsiTheme="minorHAnsi" w:cstheme="minorHAnsi"/>
          <w:noProof/>
          <w:sz w:val="24"/>
          <w:szCs w:val="24"/>
        </w:rPr>
      </w:pPr>
      <w:r w:rsidRPr="00FF1AF8">
        <w:rPr>
          <w:rFonts w:asciiTheme="minorHAnsi" w:hAnsiTheme="minorHAnsi" w:cstheme="minorHAnsi"/>
          <w:noProof/>
          <w:sz w:val="24"/>
          <w:szCs w:val="24"/>
        </w:rPr>
        <w:t>11.</w:t>
      </w:r>
      <w:r w:rsidRPr="00FF1AF8">
        <w:rPr>
          <w:rFonts w:asciiTheme="minorHAnsi" w:hAnsiTheme="minorHAnsi" w:cstheme="minorHAnsi"/>
          <w:noProof/>
          <w:sz w:val="24"/>
          <w:szCs w:val="24"/>
        </w:rPr>
        <w:tab/>
        <w:t>electronic Medicines Compendium (eMC). Salbutamol Nebules (</w:t>
      </w:r>
      <w:hyperlink r:id="rId6" w:anchor="gref" w:history="1">
        <w:r w:rsidRPr="00FF1AF8">
          <w:rPr>
            <w:rStyle w:val="Hyperlink"/>
            <w:rFonts w:asciiTheme="minorHAnsi" w:hAnsiTheme="minorHAnsi" w:cstheme="minorHAnsi"/>
            <w:noProof/>
            <w:sz w:val="24"/>
            <w:szCs w:val="24"/>
          </w:rPr>
          <w:t>https://www.medicines.org.uk/emc/product/10257/smpc#gref</w:t>
        </w:r>
      </w:hyperlink>
      <w:r w:rsidRPr="00FF1AF8">
        <w:rPr>
          <w:rFonts w:asciiTheme="minorHAnsi" w:hAnsiTheme="minorHAnsi" w:cstheme="minorHAnsi"/>
          <w:noProof/>
          <w:sz w:val="24"/>
          <w:szCs w:val="24"/>
        </w:rPr>
        <w:t>) accessed 1/1/24. 2024.</w:t>
      </w:r>
    </w:p>
    <w:p w14:paraId="519B09CC" w14:textId="39CA83C1" w:rsidR="0049422B" w:rsidRPr="00FF1AF8" w:rsidRDefault="0049422B" w:rsidP="0049422B">
      <w:pPr>
        <w:pStyle w:val="EndNoteBibliography"/>
        <w:rPr>
          <w:rFonts w:asciiTheme="minorHAnsi" w:hAnsiTheme="minorHAnsi" w:cstheme="minorHAnsi"/>
          <w:noProof/>
          <w:sz w:val="24"/>
          <w:szCs w:val="24"/>
        </w:rPr>
      </w:pPr>
      <w:r w:rsidRPr="00FF1AF8">
        <w:rPr>
          <w:rFonts w:asciiTheme="minorHAnsi" w:hAnsiTheme="minorHAnsi" w:cstheme="minorHAnsi"/>
          <w:noProof/>
          <w:sz w:val="24"/>
          <w:szCs w:val="24"/>
        </w:rPr>
        <w:t>12.</w:t>
      </w:r>
      <w:r w:rsidRPr="00FF1AF8">
        <w:rPr>
          <w:rFonts w:asciiTheme="minorHAnsi" w:hAnsiTheme="minorHAnsi" w:cstheme="minorHAnsi"/>
          <w:noProof/>
          <w:sz w:val="24"/>
          <w:szCs w:val="24"/>
        </w:rPr>
        <w:tab/>
        <w:t xml:space="preserve">electronic Medicines Compendium (eMC). Atrovent UV </w:t>
      </w:r>
      <w:hyperlink r:id="rId7" w:anchor="gref" w:history="1">
        <w:r w:rsidRPr="00FF1AF8">
          <w:rPr>
            <w:rStyle w:val="Hyperlink"/>
            <w:rFonts w:asciiTheme="minorHAnsi" w:hAnsiTheme="minorHAnsi" w:cstheme="minorHAnsi"/>
            <w:noProof/>
            <w:sz w:val="24"/>
            <w:szCs w:val="24"/>
          </w:rPr>
          <w:t>https://www.medicines.org.uk/emc/product/3818/smpc#gref</w:t>
        </w:r>
      </w:hyperlink>
      <w:r w:rsidRPr="00FF1AF8">
        <w:rPr>
          <w:rFonts w:asciiTheme="minorHAnsi" w:hAnsiTheme="minorHAnsi" w:cstheme="minorHAnsi"/>
          <w:noProof/>
          <w:sz w:val="24"/>
          <w:szCs w:val="24"/>
        </w:rPr>
        <w:t>. 2024.</w:t>
      </w:r>
    </w:p>
    <w:p w14:paraId="7BC9A81E" w14:textId="2591489A" w:rsidR="00D11734" w:rsidRDefault="0049422B">
      <w:pPr>
        <w:rPr>
          <w:rFonts w:cstheme="minorHAnsi"/>
          <w:sz w:val="24"/>
          <w:szCs w:val="24"/>
        </w:rPr>
      </w:pPr>
      <w:r w:rsidRPr="00FF1AF8">
        <w:rPr>
          <w:rFonts w:cstheme="minorHAnsi"/>
          <w:sz w:val="24"/>
          <w:szCs w:val="24"/>
        </w:rPr>
        <w:fldChar w:fldCharType="end"/>
      </w:r>
    </w:p>
    <w:p w14:paraId="5DA455A8" w14:textId="12C60CFF" w:rsidR="000546ED" w:rsidRPr="00FF1AF8" w:rsidRDefault="000546ED">
      <w:pPr>
        <w:rPr>
          <w:rFonts w:cstheme="minorHAnsi"/>
          <w:sz w:val="24"/>
          <w:szCs w:val="24"/>
        </w:rPr>
      </w:pPr>
      <w:r>
        <w:rPr>
          <w:rFonts w:cstheme="minorHAnsi"/>
          <w:sz w:val="24"/>
          <w:szCs w:val="24"/>
        </w:rPr>
        <w:t xml:space="preserve">The following will be added as appendices when agreed across the Somerset Foundation Trust footprint (in process </w:t>
      </w:r>
      <w:proofErr w:type="gramStart"/>
      <w:r>
        <w:rPr>
          <w:rFonts w:cstheme="minorHAnsi"/>
          <w:sz w:val="24"/>
          <w:szCs w:val="24"/>
        </w:rPr>
        <w:t>at the moment</w:t>
      </w:r>
      <w:proofErr w:type="gramEnd"/>
      <w:r>
        <w:rPr>
          <w:rFonts w:cstheme="minorHAnsi"/>
          <w:sz w:val="24"/>
          <w:szCs w:val="24"/>
        </w:rPr>
        <w:t xml:space="preserve"> between Musgrove Park and Yeovil Hospital teams)</w:t>
      </w:r>
    </w:p>
    <w:p w14:paraId="4FB7CE0B" w14:textId="09F81ADB" w:rsidR="00FF1AF8" w:rsidRDefault="00FF1AF8" w:rsidP="00FF1AF8">
      <w:pPr>
        <w:rPr>
          <w:rFonts w:cstheme="minorHAnsi"/>
          <w:sz w:val="24"/>
          <w:szCs w:val="24"/>
        </w:rPr>
      </w:pPr>
      <w:r w:rsidRPr="00FF1AF8">
        <w:rPr>
          <w:rFonts w:cstheme="minorHAnsi"/>
          <w:sz w:val="24"/>
          <w:szCs w:val="24"/>
        </w:rPr>
        <w:t xml:space="preserve">Appendix 1 – How to use a </w:t>
      </w:r>
      <w:proofErr w:type="gramStart"/>
      <w:r w:rsidRPr="00FF1AF8">
        <w:rPr>
          <w:rFonts w:cstheme="minorHAnsi"/>
          <w:sz w:val="24"/>
          <w:szCs w:val="24"/>
        </w:rPr>
        <w:t>nebuliser</w:t>
      </w:r>
      <w:proofErr w:type="gramEnd"/>
      <w:r w:rsidR="000546ED">
        <w:rPr>
          <w:rFonts w:cstheme="minorHAnsi"/>
          <w:sz w:val="24"/>
          <w:szCs w:val="24"/>
        </w:rPr>
        <w:t xml:space="preserve"> </w:t>
      </w:r>
    </w:p>
    <w:p w14:paraId="42B6F034" w14:textId="2780777A" w:rsidR="000546ED" w:rsidRDefault="000546ED" w:rsidP="00FF1AF8">
      <w:pPr>
        <w:rPr>
          <w:rFonts w:cstheme="minorHAnsi"/>
          <w:sz w:val="24"/>
          <w:szCs w:val="24"/>
        </w:rPr>
      </w:pPr>
      <w:r>
        <w:rPr>
          <w:rFonts w:cstheme="minorHAnsi"/>
          <w:sz w:val="24"/>
          <w:szCs w:val="24"/>
        </w:rPr>
        <w:t>Appendix 2 – Loan agreement with patient for use of nebuliser</w:t>
      </w:r>
    </w:p>
    <w:p w14:paraId="364F8049" w14:textId="6D8D9F2B" w:rsidR="000546ED" w:rsidRDefault="000546ED" w:rsidP="00FF1AF8">
      <w:pPr>
        <w:rPr>
          <w:rFonts w:cstheme="minorHAnsi"/>
          <w:sz w:val="24"/>
          <w:szCs w:val="24"/>
        </w:rPr>
      </w:pPr>
      <w:r>
        <w:rPr>
          <w:rFonts w:cstheme="minorHAnsi"/>
          <w:sz w:val="24"/>
          <w:szCs w:val="24"/>
        </w:rPr>
        <w:t xml:space="preserve">Appendix 3 – The nebuliser trial pathway used in specialist care including </w:t>
      </w:r>
      <w:proofErr w:type="gramStart"/>
      <w:r>
        <w:rPr>
          <w:rFonts w:cstheme="minorHAnsi"/>
          <w:sz w:val="24"/>
          <w:szCs w:val="24"/>
        </w:rPr>
        <w:t>protocols</w:t>
      </w:r>
      <w:proofErr w:type="gramEnd"/>
    </w:p>
    <w:p w14:paraId="2FC1E23D" w14:textId="0198741F" w:rsidR="00FF1AF8" w:rsidRPr="000546ED" w:rsidRDefault="00FF1AF8" w:rsidP="000546ED">
      <w:pPr>
        <w:rPr>
          <w:rFonts w:cstheme="minorHAnsi"/>
        </w:rPr>
      </w:pPr>
    </w:p>
    <w:sectPr w:rsidR="00FF1AF8" w:rsidRPr="000546ED" w:rsidSect="00F97A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71"/>
    <w:multiLevelType w:val="hybridMultilevel"/>
    <w:tmpl w:val="58FE762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0250585E"/>
    <w:multiLevelType w:val="hybridMultilevel"/>
    <w:tmpl w:val="C71C0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D7E"/>
    <w:multiLevelType w:val="hybridMultilevel"/>
    <w:tmpl w:val="4222A2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F030A"/>
    <w:multiLevelType w:val="hybridMultilevel"/>
    <w:tmpl w:val="2640B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062D1"/>
    <w:multiLevelType w:val="hybridMultilevel"/>
    <w:tmpl w:val="6C4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50368"/>
    <w:multiLevelType w:val="hybridMultilevel"/>
    <w:tmpl w:val="D95E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97936"/>
    <w:multiLevelType w:val="hybridMultilevel"/>
    <w:tmpl w:val="21EEF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FBF"/>
    <w:multiLevelType w:val="hybridMultilevel"/>
    <w:tmpl w:val="CBB0C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34B95"/>
    <w:multiLevelType w:val="hybridMultilevel"/>
    <w:tmpl w:val="577A7066"/>
    <w:lvl w:ilvl="0" w:tplc="6B7277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E044A5"/>
    <w:multiLevelType w:val="hybridMultilevel"/>
    <w:tmpl w:val="1E6A2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30DC3"/>
    <w:multiLevelType w:val="hybridMultilevel"/>
    <w:tmpl w:val="2A1CC1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04094"/>
    <w:multiLevelType w:val="hybridMultilevel"/>
    <w:tmpl w:val="418A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04FA7"/>
    <w:multiLevelType w:val="hybridMultilevel"/>
    <w:tmpl w:val="F61E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D1FE9"/>
    <w:multiLevelType w:val="hybridMultilevel"/>
    <w:tmpl w:val="D120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B77A3"/>
    <w:multiLevelType w:val="hybridMultilevel"/>
    <w:tmpl w:val="433E19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D6AA7"/>
    <w:multiLevelType w:val="multilevel"/>
    <w:tmpl w:val="BD1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8230618">
    <w:abstractNumId w:val="0"/>
  </w:num>
  <w:num w:numId="2" w16cid:durableId="2094928536">
    <w:abstractNumId w:val="8"/>
  </w:num>
  <w:num w:numId="3" w16cid:durableId="1709604609">
    <w:abstractNumId w:val="6"/>
  </w:num>
  <w:num w:numId="4" w16cid:durableId="1475364832">
    <w:abstractNumId w:val="2"/>
  </w:num>
  <w:num w:numId="5" w16cid:durableId="950429845">
    <w:abstractNumId w:val="7"/>
  </w:num>
  <w:num w:numId="6" w16cid:durableId="1539781496">
    <w:abstractNumId w:val="14"/>
  </w:num>
  <w:num w:numId="7" w16cid:durableId="824248775">
    <w:abstractNumId w:val="15"/>
  </w:num>
  <w:num w:numId="8" w16cid:durableId="1875579653">
    <w:abstractNumId w:val="3"/>
  </w:num>
  <w:num w:numId="9" w16cid:durableId="1663241386">
    <w:abstractNumId w:val="1"/>
  </w:num>
  <w:num w:numId="10" w16cid:durableId="1782186667">
    <w:abstractNumId w:val="4"/>
  </w:num>
  <w:num w:numId="11" w16cid:durableId="558253169">
    <w:abstractNumId w:val="13"/>
  </w:num>
  <w:num w:numId="12" w16cid:durableId="849490174">
    <w:abstractNumId w:val="10"/>
  </w:num>
  <w:num w:numId="13" w16cid:durableId="1296639051">
    <w:abstractNumId w:val="9"/>
  </w:num>
  <w:num w:numId="14" w16cid:durableId="296571654">
    <w:abstractNumId w:val="11"/>
  </w:num>
  <w:num w:numId="15" w16cid:durableId="1858621237">
    <w:abstractNumId w:val="12"/>
  </w:num>
  <w:num w:numId="16" w16cid:durableId="638801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fv29tdlf0f0kef0e6v09vhfftdf9ewtz2a&quot;&gt;My EndNote Library-Converted&lt;record-ids&gt;&lt;item&gt;3824&lt;/item&gt;&lt;item&gt;5520&lt;/item&gt;&lt;item&gt;5886&lt;/item&gt;&lt;item&gt;7536&lt;/item&gt;&lt;item&gt;10634&lt;/item&gt;&lt;item&gt;10750&lt;/item&gt;&lt;item&gt;10751&lt;/item&gt;&lt;item&gt;12310&lt;/item&gt;&lt;item&gt;16685&lt;/item&gt;&lt;item&gt;16687&lt;/item&gt;&lt;item&gt;16698&lt;/item&gt;&lt;item&gt;16699&lt;/item&gt;&lt;/record-ids&gt;&lt;/item&gt;&lt;/Libraries&gt;"/>
  </w:docVars>
  <w:rsids>
    <w:rsidRoot w:val="00674279"/>
    <w:rsid w:val="00004819"/>
    <w:rsid w:val="000060FF"/>
    <w:rsid w:val="0001206B"/>
    <w:rsid w:val="00014103"/>
    <w:rsid w:val="00017E95"/>
    <w:rsid w:val="00021CE4"/>
    <w:rsid w:val="00023F4F"/>
    <w:rsid w:val="0002488F"/>
    <w:rsid w:val="0002628E"/>
    <w:rsid w:val="00031C7C"/>
    <w:rsid w:val="000348F9"/>
    <w:rsid w:val="00036479"/>
    <w:rsid w:val="00037B7B"/>
    <w:rsid w:val="00041B0D"/>
    <w:rsid w:val="000443D0"/>
    <w:rsid w:val="00045B89"/>
    <w:rsid w:val="00045F56"/>
    <w:rsid w:val="000514FB"/>
    <w:rsid w:val="000546ED"/>
    <w:rsid w:val="000556CC"/>
    <w:rsid w:val="00066325"/>
    <w:rsid w:val="00066857"/>
    <w:rsid w:val="00067540"/>
    <w:rsid w:val="00071DF7"/>
    <w:rsid w:val="00074EAF"/>
    <w:rsid w:val="00076E7E"/>
    <w:rsid w:val="00080AF7"/>
    <w:rsid w:val="00082880"/>
    <w:rsid w:val="000867DB"/>
    <w:rsid w:val="00090841"/>
    <w:rsid w:val="00090C2C"/>
    <w:rsid w:val="000B0B5B"/>
    <w:rsid w:val="000B5973"/>
    <w:rsid w:val="000C1FB5"/>
    <w:rsid w:val="000C75E8"/>
    <w:rsid w:val="000C77F9"/>
    <w:rsid w:val="000E48F8"/>
    <w:rsid w:val="000E743E"/>
    <w:rsid w:val="000F0697"/>
    <w:rsid w:val="000F31CE"/>
    <w:rsid w:val="000F413B"/>
    <w:rsid w:val="000F4636"/>
    <w:rsid w:val="000F542D"/>
    <w:rsid w:val="00103FB6"/>
    <w:rsid w:val="00107FAE"/>
    <w:rsid w:val="00110B61"/>
    <w:rsid w:val="00115A56"/>
    <w:rsid w:val="00115F30"/>
    <w:rsid w:val="0014113B"/>
    <w:rsid w:val="00151787"/>
    <w:rsid w:val="00152D01"/>
    <w:rsid w:val="0015530D"/>
    <w:rsid w:val="00156674"/>
    <w:rsid w:val="001570D5"/>
    <w:rsid w:val="001578CB"/>
    <w:rsid w:val="0016250B"/>
    <w:rsid w:val="00173ADD"/>
    <w:rsid w:val="00174F3A"/>
    <w:rsid w:val="001778E3"/>
    <w:rsid w:val="00177C16"/>
    <w:rsid w:val="001851B5"/>
    <w:rsid w:val="001A4590"/>
    <w:rsid w:val="001A636F"/>
    <w:rsid w:val="001B01B7"/>
    <w:rsid w:val="001B79D6"/>
    <w:rsid w:val="001C173F"/>
    <w:rsid w:val="001C5333"/>
    <w:rsid w:val="001C5CB4"/>
    <w:rsid w:val="001C65A1"/>
    <w:rsid w:val="001C6B96"/>
    <w:rsid w:val="001D4C0E"/>
    <w:rsid w:val="001D5451"/>
    <w:rsid w:val="001E01F5"/>
    <w:rsid w:val="001E1273"/>
    <w:rsid w:val="001E357A"/>
    <w:rsid w:val="001E4865"/>
    <w:rsid w:val="001F1F8F"/>
    <w:rsid w:val="001F2B4C"/>
    <w:rsid w:val="00211751"/>
    <w:rsid w:val="0021614B"/>
    <w:rsid w:val="002221CB"/>
    <w:rsid w:val="00222A81"/>
    <w:rsid w:val="002249F9"/>
    <w:rsid w:val="00225599"/>
    <w:rsid w:val="00225A30"/>
    <w:rsid w:val="002430AC"/>
    <w:rsid w:val="00244261"/>
    <w:rsid w:val="0024688C"/>
    <w:rsid w:val="0025241F"/>
    <w:rsid w:val="00253E0C"/>
    <w:rsid w:val="002541EE"/>
    <w:rsid w:val="00254369"/>
    <w:rsid w:val="00254CA9"/>
    <w:rsid w:val="002564F5"/>
    <w:rsid w:val="002569BA"/>
    <w:rsid w:val="002603D6"/>
    <w:rsid w:val="00260BEC"/>
    <w:rsid w:val="00260F01"/>
    <w:rsid w:val="0026284F"/>
    <w:rsid w:val="00277E95"/>
    <w:rsid w:val="002834F9"/>
    <w:rsid w:val="00283790"/>
    <w:rsid w:val="002908A3"/>
    <w:rsid w:val="00292BF4"/>
    <w:rsid w:val="00293935"/>
    <w:rsid w:val="0029606E"/>
    <w:rsid w:val="00296770"/>
    <w:rsid w:val="00296967"/>
    <w:rsid w:val="002A1164"/>
    <w:rsid w:val="002A1BFC"/>
    <w:rsid w:val="002A326A"/>
    <w:rsid w:val="002A5F0B"/>
    <w:rsid w:val="002A7D50"/>
    <w:rsid w:val="002B176C"/>
    <w:rsid w:val="002B2189"/>
    <w:rsid w:val="002B2B4B"/>
    <w:rsid w:val="002B61CE"/>
    <w:rsid w:val="002C2098"/>
    <w:rsid w:val="002C2226"/>
    <w:rsid w:val="002D00D8"/>
    <w:rsid w:val="002D0448"/>
    <w:rsid w:val="002D5A45"/>
    <w:rsid w:val="002D6349"/>
    <w:rsid w:val="002D7F5A"/>
    <w:rsid w:val="002E2F5E"/>
    <w:rsid w:val="002E3333"/>
    <w:rsid w:val="002E5184"/>
    <w:rsid w:val="002E68BF"/>
    <w:rsid w:val="002F0408"/>
    <w:rsid w:val="002F2C68"/>
    <w:rsid w:val="002F39A9"/>
    <w:rsid w:val="002F3A31"/>
    <w:rsid w:val="002F511F"/>
    <w:rsid w:val="002F5BDC"/>
    <w:rsid w:val="002F616A"/>
    <w:rsid w:val="00300856"/>
    <w:rsid w:val="00303156"/>
    <w:rsid w:val="003035B3"/>
    <w:rsid w:val="00304727"/>
    <w:rsid w:val="00306004"/>
    <w:rsid w:val="0031065B"/>
    <w:rsid w:val="00313D84"/>
    <w:rsid w:val="00314BB4"/>
    <w:rsid w:val="00314EB2"/>
    <w:rsid w:val="00316F01"/>
    <w:rsid w:val="00317E93"/>
    <w:rsid w:val="00317EDD"/>
    <w:rsid w:val="00331A3D"/>
    <w:rsid w:val="00333B41"/>
    <w:rsid w:val="00336183"/>
    <w:rsid w:val="00337E2E"/>
    <w:rsid w:val="00346A97"/>
    <w:rsid w:val="003514E8"/>
    <w:rsid w:val="00354FBD"/>
    <w:rsid w:val="003557A2"/>
    <w:rsid w:val="00363543"/>
    <w:rsid w:val="0036390C"/>
    <w:rsid w:val="00365017"/>
    <w:rsid w:val="00371EE5"/>
    <w:rsid w:val="0037644D"/>
    <w:rsid w:val="00383CAF"/>
    <w:rsid w:val="00384593"/>
    <w:rsid w:val="0038477B"/>
    <w:rsid w:val="0039738D"/>
    <w:rsid w:val="003A155A"/>
    <w:rsid w:val="003A3B42"/>
    <w:rsid w:val="003A4D13"/>
    <w:rsid w:val="003A77F2"/>
    <w:rsid w:val="003B2D65"/>
    <w:rsid w:val="003B51F7"/>
    <w:rsid w:val="003B5813"/>
    <w:rsid w:val="003C2DEC"/>
    <w:rsid w:val="003C3EB3"/>
    <w:rsid w:val="003C481A"/>
    <w:rsid w:val="003D1D02"/>
    <w:rsid w:val="003D4D11"/>
    <w:rsid w:val="003D53FC"/>
    <w:rsid w:val="003E20BC"/>
    <w:rsid w:val="003E41F6"/>
    <w:rsid w:val="003E44E4"/>
    <w:rsid w:val="003E5FAE"/>
    <w:rsid w:val="003F0062"/>
    <w:rsid w:val="0040005F"/>
    <w:rsid w:val="004027DA"/>
    <w:rsid w:val="004039DD"/>
    <w:rsid w:val="004119FC"/>
    <w:rsid w:val="004133FE"/>
    <w:rsid w:val="004151E0"/>
    <w:rsid w:val="00423B6D"/>
    <w:rsid w:val="00425ABD"/>
    <w:rsid w:val="00432D26"/>
    <w:rsid w:val="0044486F"/>
    <w:rsid w:val="0044511D"/>
    <w:rsid w:val="004452C2"/>
    <w:rsid w:val="004509E6"/>
    <w:rsid w:val="0045632F"/>
    <w:rsid w:val="004607A0"/>
    <w:rsid w:val="00460EB0"/>
    <w:rsid w:val="004662E0"/>
    <w:rsid w:val="00476510"/>
    <w:rsid w:val="00476605"/>
    <w:rsid w:val="00482168"/>
    <w:rsid w:val="0049199F"/>
    <w:rsid w:val="00492460"/>
    <w:rsid w:val="00493249"/>
    <w:rsid w:val="0049422B"/>
    <w:rsid w:val="004966C3"/>
    <w:rsid w:val="00497332"/>
    <w:rsid w:val="004A00CB"/>
    <w:rsid w:val="004A1B92"/>
    <w:rsid w:val="004A2546"/>
    <w:rsid w:val="004A292C"/>
    <w:rsid w:val="004A4D81"/>
    <w:rsid w:val="004A5F53"/>
    <w:rsid w:val="004B61FE"/>
    <w:rsid w:val="004B670B"/>
    <w:rsid w:val="004C4B17"/>
    <w:rsid w:val="004C5EEB"/>
    <w:rsid w:val="004D10A5"/>
    <w:rsid w:val="004D17B2"/>
    <w:rsid w:val="004D1ACB"/>
    <w:rsid w:val="004D271B"/>
    <w:rsid w:val="004D41FA"/>
    <w:rsid w:val="004E1434"/>
    <w:rsid w:val="004E383D"/>
    <w:rsid w:val="004F02D9"/>
    <w:rsid w:val="004F09E5"/>
    <w:rsid w:val="004F0A1E"/>
    <w:rsid w:val="004F10CF"/>
    <w:rsid w:val="004F2AA8"/>
    <w:rsid w:val="004F50A9"/>
    <w:rsid w:val="004F5A2A"/>
    <w:rsid w:val="004F699F"/>
    <w:rsid w:val="004F779E"/>
    <w:rsid w:val="0050162E"/>
    <w:rsid w:val="00502A48"/>
    <w:rsid w:val="00505902"/>
    <w:rsid w:val="00512A9A"/>
    <w:rsid w:val="00513A49"/>
    <w:rsid w:val="0051636A"/>
    <w:rsid w:val="00517B22"/>
    <w:rsid w:val="00523DC6"/>
    <w:rsid w:val="00526304"/>
    <w:rsid w:val="00526616"/>
    <w:rsid w:val="005301D7"/>
    <w:rsid w:val="005304E7"/>
    <w:rsid w:val="00530555"/>
    <w:rsid w:val="00531E80"/>
    <w:rsid w:val="00533101"/>
    <w:rsid w:val="00535B13"/>
    <w:rsid w:val="00535C10"/>
    <w:rsid w:val="00537B41"/>
    <w:rsid w:val="00545B83"/>
    <w:rsid w:val="0055155C"/>
    <w:rsid w:val="005524EF"/>
    <w:rsid w:val="00552645"/>
    <w:rsid w:val="00554D60"/>
    <w:rsid w:val="0055668E"/>
    <w:rsid w:val="00563BF9"/>
    <w:rsid w:val="00572395"/>
    <w:rsid w:val="0057463C"/>
    <w:rsid w:val="0057494A"/>
    <w:rsid w:val="00575CA7"/>
    <w:rsid w:val="0058117E"/>
    <w:rsid w:val="005820C3"/>
    <w:rsid w:val="005873F3"/>
    <w:rsid w:val="005938A5"/>
    <w:rsid w:val="00596219"/>
    <w:rsid w:val="005964A3"/>
    <w:rsid w:val="005A1374"/>
    <w:rsid w:val="005A1451"/>
    <w:rsid w:val="005A1C03"/>
    <w:rsid w:val="005A5D62"/>
    <w:rsid w:val="005B6637"/>
    <w:rsid w:val="005B6DF1"/>
    <w:rsid w:val="005C1E17"/>
    <w:rsid w:val="005C2C79"/>
    <w:rsid w:val="005C3336"/>
    <w:rsid w:val="005C3D34"/>
    <w:rsid w:val="005C4591"/>
    <w:rsid w:val="005C527B"/>
    <w:rsid w:val="005C55CD"/>
    <w:rsid w:val="005D6556"/>
    <w:rsid w:val="005D7BC0"/>
    <w:rsid w:val="005E04B7"/>
    <w:rsid w:val="005E28DC"/>
    <w:rsid w:val="005E57B1"/>
    <w:rsid w:val="005F02E1"/>
    <w:rsid w:val="00603BA6"/>
    <w:rsid w:val="00604D95"/>
    <w:rsid w:val="0060557B"/>
    <w:rsid w:val="00610BB5"/>
    <w:rsid w:val="00612EE4"/>
    <w:rsid w:val="00614265"/>
    <w:rsid w:val="00614CC2"/>
    <w:rsid w:val="00615654"/>
    <w:rsid w:val="006219EB"/>
    <w:rsid w:val="00627E2F"/>
    <w:rsid w:val="006369C2"/>
    <w:rsid w:val="0063768C"/>
    <w:rsid w:val="006511AD"/>
    <w:rsid w:val="006546C4"/>
    <w:rsid w:val="006571AE"/>
    <w:rsid w:val="00660A79"/>
    <w:rsid w:val="00665628"/>
    <w:rsid w:val="0066719C"/>
    <w:rsid w:val="00667EBF"/>
    <w:rsid w:val="00670DC1"/>
    <w:rsid w:val="0067251B"/>
    <w:rsid w:val="00673B94"/>
    <w:rsid w:val="00674279"/>
    <w:rsid w:val="00675E37"/>
    <w:rsid w:val="006831A5"/>
    <w:rsid w:val="00684AC9"/>
    <w:rsid w:val="006859C0"/>
    <w:rsid w:val="006958F7"/>
    <w:rsid w:val="006963A6"/>
    <w:rsid w:val="006A5440"/>
    <w:rsid w:val="006A60B6"/>
    <w:rsid w:val="006A7E23"/>
    <w:rsid w:val="006B03B6"/>
    <w:rsid w:val="006B0469"/>
    <w:rsid w:val="006B0DB6"/>
    <w:rsid w:val="006B3BEC"/>
    <w:rsid w:val="006B4608"/>
    <w:rsid w:val="006C25D4"/>
    <w:rsid w:val="006C2B6A"/>
    <w:rsid w:val="006C32AC"/>
    <w:rsid w:val="006C5FBC"/>
    <w:rsid w:val="006D1FA5"/>
    <w:rsid w:val="006E44FA"/>
    <w:rsid w:val="006E58F8"/>
    <w:rsid w:val="006F19E5"/>
    <w:rsid w:val="006F368D"/>
    <w:rsid w:val="006F789E"/>
    <w:rsid w:val="00702998"/>
    <w:rsid w:val="007033E3"/>
    <w:rsid w:val="0070568F"/>
    <w:rsid w:val="007069BB"/>
    <w:rsid w:val="00717485"/>
    <w:rsid w:val="00717D84"/>
    <w:rsid w:val="0072015E"/>
    <w:rsid w:val="00720685"/>
    <w:rsid w:val="00724579"/>
    <w:rsid w:val="00731152"/>
    <w:rsid w:val="0073290B"/>
    <w:rsid w:val="0073459E"/>
    <w:rsid w:val="00743F37"/>
    <w:rsid w:val="0074403A"/>
    <w:rsid w:val="00744744"/>
    <w:rsid w:val="007448D1"/>
    <w:rsid w:val="007517E8"/>
    <w:rsid w:val="007548E5"/>
    <w:rsid w:val="007566D6"/>
    <w:rsid w:val="00757868"/>
    <w:rsid w:val="0076162B"/>
    <w:rsid w:val="00763612"/>
    <w:rsid w:val="007653A5"/>
    <w:rsid w:val="00771BB3"/>
    <w:rsid w:val="0077474D"/>
    <w:rsid w:val="0077608D"/>
    <w:rsid w:val="00777544"/>
    <w:rsid w:val="00777CAC"/>
    <w:rsid w:val="00786A44"/>
    <w:rsid w:val="007879EA"/>
    <w:rsid w:val="00790DC3"/>
    <w:rsid w:val="00792EBE"/>
    <w:rsid w:val="007938AD"/>
    <w:rsid w:val="00795EEE"/>
    <w:rsid w:val="007A0376"/>
    <w:rsid w:val="007A28E6"/>
    <w:rsid w:val="007B3CE4"/>
    <w:rsid w:val="007C7A94"/>
    <w:rsid w:val="007D0CD3"/>
    <w:rsid w:val="007D3F91"/>
    <w:rsid w:val="007F077F"/>
    <w:rsid w:val="007F1376"/>
    <w:rsid w:val="007F16DD"/>
    <w:rsid w:val="007F5DF7"/>
    <w:rsid w:val="007F7C72"/>
    <w:rsid w:val="00810633"/>
    <w:rsid w:val="008139E1"/>
    <w:rsid w:val="008155E2"/>
    <w:rsid w:val="00816C7E"/>
    <w:rsid w:val="00820EA6"/>
    <w:rsid w:val="0082549A"/>
    <w:rsid w:val="00825F4F"/>
    <w:rsid w:val="00826096"/>
    <w:rsid w:val="00830EFB"/>
    <w:rsid w:val="00840BC4"/>
    <w:rsid w:val="00842C05"/>
    <w:rsid w:val="00853F1F"/>
    <w:rsid w:val="00856A47"/>
    <w:rsid w:val="00857BC5"/>
    <w:rsid w:val="00864C20"/>
    <w:rsid w:val="008668A6"/>
    <w:rsid w:val="00867D92"/>
    <w:rsid w:val="00870C07"/>
    <w:rsid w:val="00872793"/>
    <w:rsid w:val="00872EDC"/>
    <w:rsid w:val="0087748E"/>
    <w:rsid w:val="0088180A"/>
    <w:rsid w:val="00884474"/>
    <w:rsid w:val="00885755"/>
    <w:rsid w:val="00885D0B"/>
    <w:rsid w:val="00886451"/>
    <w:rsid w:val="00887B74"/>
    <w:rsid w:val="008A4143"/>
    <w:rsid w:val="008A58BD"/>
    <w:rsid w:val="008A7600"/>
    <w:rsid w:val="008B2115"/>
    <w:rsid w:val="008B643E"/>
    <w:rsid w:val="008C14E6"/>
    <w:rsid w:val="008C2041"/>
    <w:rsid w:val="008D31E7"/>
    <w:rsid w:val="008D3D4B"/>
    <w:rsid w:val="008D41E3"/>
    <w:rsid w:val="008D4975"/>
    <w:rsid w:val="008E36B5"/>
    <w:rsid w:val="008E5C93"/>
    <w:rsid w:val="008E7DB5"/>
    <w:rsid w:val="0090017C"/>
    <w:rsid w:val="00900C35"/>
    <w:rsid w:val="00900E89"/>
    <w:rsid w:val="009014BA"/>
    <w:rsid w:val="009035C2"/>
    <w:rsid w:val="00912C4E"/>
    <w:rsid w:val="00917C7C"/>
    <w:rsid w:val="00921F4F"/>
    <w:rsid w:val="00924275"/>
    <w:rsid w:val="00924D7C"/>
    <w:rsid w:val="009316A5"/>
    <w:rsid w:val="0094185D"/>
    <w:rsid w:val="009560C5"/>
    <w:rsid w:val="00967C20"/>
    <w:rsid w:val="00974542"/>
    <w:rsid w:val="00975DE5"/>
    <w:rsid w:val="0098429D"/>
    <w:rsid w:val="0098518D"/>
    <w:rsid w:val="009871AE"/>
    <w:rsid w:val="00987673"/>
    <w:rsid w:val="00992BA3"/>
    <w:rsid w:val="009A3A9C"/>
    <w:rsid w:val="009A5E38"/>
    <w:rsid w:val="009A6A65"/>
    <w:rsid w:val="009B2186"/>
    <w:rsid w:val="009B2851"/>
    <w:rsid w:val="009B30C7"/>
    <w:rsid w:val="009B739B"/>
    <w:rsid w:val="009C0638"/>
    <w:rsid w:val="009C2B2F"/>
    <w:rsid w:val="009C78D2"/>
    <w:rsid w:val="009D05E8"/>
    <w:rsid w:val="009D3AB8"/>
    <w:rsid w:val="009E3950"/>
    <w:rsid w:val="009E4D08"/>
    <w:rsid w:val="009F09DA"/>
    <w:rsid w:val="009F439C"/>
    <w:rsid w:val="009F4821"/>
    <w:rsid w:val="00A10F88"/>
    <w:rsid w:val="00A11B20"/>
    <w:rsid w:val="00A13082"/>
    <w:rsid w:val="00A13858"/>
    <w:rsid w:val="00A148F4"/>
    <w:rsid w:val="00A1690B"/>
    <w:rsid w:val="00A17C12"/>
    <w:rsid w:val="00A210DD"/>
    <w:rsid w:val="00A23D83"/>
    <w:rsid w:val="00A244C9"/>
    <w:rsid w:val="00A25E29"/>
    <w:rsid w:val="00A27147"/>
    <w:rsid w:val="00A277CB"/>
    <w:rsid w:val="00A32E84"/>
    <w:rsid w:val="00A34B5D"/>
    <w:rsid w:val="00A35FB8"/>
    <w:rsid w:val="00A47200"/>
    <w:rsid w:val="00A47C9C"/>
    <w:rsid w:val="00A47E58"/>
    <w:rsid w:val="00A52E69"/>
    <w:rsid w:val="00A547ED"/>
    <w:rsid w:val="00A64461"/>
    <w:rsid w:val="00A6486D"/>
    <w:rsid w:val="00A64A42"/>
    <w:rsid w:val="00A66D4E"/>
    <w:rsid w:val="00A71EE4"/>
    <w:rsid w:val="00A72583"/>
    <w:rsid w:val="00A7625A"/>
    <w:rsid w:val="00A7715B"/>
    <w:rsid w:val="00A86B96"/>
    <w:rsid w:val="00A86C6C"/>
    <w:rsid w:val="00A9021A"/>
    <w:rsid w:val="00A905C3"/>
    <w:rsid w:val="00A907B5"/>
    <w:rsid w:val="00A913F7"/>
    <w:rsid w:val="00A91D64"/>
    <w:rsid w:val="00AC07E1"/>
    <w:rsid w:val="00AC0B1E"/>
    <w:rsid w:val="00AC2D01"/>
    <w:rsid w:val="00AC2FA7"/>
    <w:rsid w:val="00AC5A3E"/>
    <w:rsid w:val="00AD5113"/>
    <w:rsid w:val="00AE0342"/>
    <w:rsid w:val="00AE12E2"/>
    <w:rsid w:val="00AE33EC"/>
    <w:rsid w:val="00AE7B26"/>
    <w:rsid w:val="00AF32DB"/>
    <w:rsid w:val="00AF3A0D"/>
    <w:rsid w:val="00AF4BE3"/>
    <w:rsid w:val="00AF4DCB"/>
    <w:rsid w:val="00B04BE1"/>
    <w:rsid w:val="00B123BC"/>
    <w:rsid w:val="00B12EE1"/>
    <w:rsid w:val="00B13D7E"/>
    <w:rsid w:val="00B26A3E"/>
    <w:rsid w:val="00B30CA6"/>
    <w:rsid w:val="00B3299D"/>
    <w:rsid w:val="00B32F29"/>
    <w:rsid w:val="00B34ECD"/>
    <w:rsid w:val="00B40F39"/>
    <w:rsid w:val="00B42A24"/>
    <w:rsid w:val="00B434D9"/>
    <w:rsid w:val="00B43D84"/>
    <w:rsid w:val="00B51350"/>
    <w:rsid w:val="00B535E8"/>
    <w:rsid w:val="00B5659D"/>
    <w:rsid w:val="00B60B74"/>
    <w:rsid w:val="00B6220C"/>
    <w:rsid w:val="00B64859"/>
    <w:rsid w:val="00B66A2B"/>
    <w:rsid w:val="00B713CC"/>
    <w:rsid w:val="00B758D4"/>
    <w:rsid w:val="00B76BD5"/>
    <w:rsid w:val="00B81CD5"/>
    <w:rsid w:val="00B84094"/>
    <w:rsid w:val="00B91BB2"/>
    <w:rsid w:val="00B91E32"/>
    <w:rsid w:val="00B93ED4"/>
    <w:rsid w:val="00BA17E3"/>
    <w:rsid w:val="00BA706B"/>
    <w:rsid w:val="00BB1081"/>
    <w:rsid w:val="00BB1F0E"/>
    <w:rsid w:val="00BB5D87"/>
    <w:rsid w:val="00BC369A"/>
    <w:rsid w:val="00BC3864"/>
    <w:rsid w:val="00BC3BBF"/>
    <w:rsid w:val="00BD07B1"/>
    <w:rsid w:val="00BD0FE9"/>
    <w:rsid w:val="00BD7694"/>
    <w:rsid w:val="00BE0E30"/>
    <w:rsid w:val="00BE4C9C"/>
    <w:rsid w:val="00BE5084"/>
    <w:rsid w:val="00BE79C6"/>
    <w:rsid w:val="00BF06DA"/>
    <w:rsid w:val="00BF4268"/>
    <w:rsid w:val="00C01183"/>
    <w:rsid w:val="00C01AC2"/>
    <w:rsid w:val="00C01BB5"/>
    <w:rsid w:val="00C06AB0"/>
    <w:rsid w:val="00C1673A"/>
    <w:rsid w:val="00C16A34"/>
    <w:rsid w:val="00C17AA5"/>
    <w:rsid w:val="00C335D6"/>
    <w:rsid w:val="00C338D7"/>
    <w:rsid w:val="00C4460C"/>
    <w:rsid w:val="00C471B2"/>
    <w:rsid w:val="00C5222B"/>
    <w:rsid w:val="00C53298"/>
    <w:rsid w:val="00C55F89"/>
    <w:rsid w:val="00C610CA"/>
    <w:rsid w:val="00C61407"/>
    <w:rsid w:val="00C62341"/>
    <w:rsid w:val="00C660D9"/>
    <w:rsid w:val="00C667EE"/>
    <w:rsid w:val="00C67CAF"/>
    <w:rsid w:val="00C717D5"/>
    <w:rsid w:val="00C744DD"/>
    <w:rsid w:val="00C76B00"/>
    <w:rsid w:val="00C808B8"/>
    <w:rsid w:val="00C923A4"/>
    <w:rsid w:val="00CA338D"/>
    <w:rsid w:val="00CB4E2B"/>
    <w:rsid w:val="00CC149B"/>
    <w:rsid w:val="00CD04D9"/>
    <w:rsid w:val="00CD480E"/>
    <w:rsid w:val="00CD73F9"/>
    <w:rsid w:val="00CE1205"/>
    <w:rsid w:val="00CE5F3A"/>
    <w:rsid w:val="00CF3177"/>
    <w:rsid w:val="00CF369A"/>
    <w:rsid w:val="00CF4035"/>
    <w:rsid w:val="00D037A5"/>
    <w:rsid w:val="00D0408C"/>
    <w:rsid w:val="00D11734"/>
    <w:rsid w:val="00D11F4C"/>
    <w:rsid w:val="00D12AA4"/>
    <w:rsid w:val="00D14BA5"/>
    <w:rsid w:val="00D15020"/>
    <w:rsid w:val="00D20A2C"/>
    <w:rsid w:val="00D22031"/>
    <w:rsid w:val="00D26163"/>
    <w:rsid w:val="00D26216"/>
    <w:rsid w:val="00D27F7F"/>
    <w:rsid w:val="00D33D01"/>
    <w:rsid w:val="00D3405A"/>
    <w:rsid w:val="00D42BF6"/>
    <w:rsid w:val="00D4405B"/>
    <w:rsid w:val="00D500E8"/>
    <w:rsid w:val="00D50C3D"/>
    <w:rsid w:val="00D51CA7"/>
    <w:rsid w:val="00D53909"/>
    <w:rsid w:val="00D57338"/>
    <w:rsid w:val="00D6089D"/>
    <w:rsid w:val="00D632F3"/>
    <w:rsid w:val="00D6438D"/>
    <w:rsid w:val="00D81ED4"/>
    <w:rsid w:val="00D82E8E"/>
    <w:rsid w:val="00D91288"/>
    <w:rsid w:val="00D9386B"/>
    <w:rsid w:val="00D94817"/>
    <w:rsid w:val="00DA549A"/>
    <w:rsid w:val="00DB0BDF"/>
    <w:rsid w:val="00DB425E"/>
    <w:rsid w:val="00DB7D4A"/>
    <w:rsid w:val="00DC1C08"/>
    <w:rsid w:val="00DD0AA2"/>
    <w:rsid w:val="00DD0F53"/>
    <w:rsid w:val="00DD5D62"/>
    <w:rsid w:val="00DE1335"/>
    <w:rsid w:val="00DF0AEE"/>
    <w:rsid w:val="00DF2DCF"/>
    <w:rsid w:val="00E0433B"/>
    <w:rsid w:val="00E125EB"/>
    <w:rsid w:val="00E12750"/>
    <w:rsid w:val="00E13884"/>
    <w:rsid w:val="00E155FD"/>
    <w:rsid w:val="00E21DAE"/>
    <w:rsid w:val="00E232F8"/>
    <w:rsid w:val="00E32067"/>
    <w:rsid w:val="00E334A4"/>
    <w:rsid w:val="00E34871"/>
    <w:rsid w:val="00E36E5E"/>
    <w:rsid w:val="00E45335"/>
    <w:rsid w:val="00E6004F"/>
    <w:rsid w:val="00E60F48"/>
    <w:rsid w:val="00E61846"/>
    <w:rsid w:val="00E63129"/>
    <w:rsid w:val="00E6343A"/>
    <w:rsid w:val="00E65427"/>
    <w:rsid w:val="00E740F3"/>
    <w:rsid w:val="00E75F58"/>
    <w:rsid w:val="00E766C2"/>
    <w:rsid w:val="00E77654"/>
    <w:rsid w:val="00E8014A"/>
    <w:rsid w:val="00E80958"/>
    <w:rsid w:val="00E9287D"/>
    <w:rsid w:val="00EA0078"/>
    <w:rsid w:val="00EA01B3"/>
    <w:rsid w:val="00EA6027"/>
    <w:rsid w:val="00EA65A5"/>
    <w:rsid w:val="00EB014D"/>
    <w:rsid w:val="00EB126C"/>
    <w:rsid w:val="00EB49A2"/>
    <w:rsid w:val="00EB6AA1"/>
    <w:rsid w:val="00EC7511"/>
    <w:rsid w:val="00EC7730"/>
    <w:rsid w:val="00ED4A60"/>
    <w:rsid w:val="00ED6D40"/>
    <w:rsid w:val="00ED7D82"/>
    <w:rsid w:val="00EE49CD"/>
    <w:rsid w:val="00EE61E7"/>
    <w:rsid w:val="00EF1E77"/>
    <w:rsid w:val="00F05DAA"/>
    <w:rsid w:val="00F07306"/>
    <w:rsid w:val="00F12E60"/>
    <w:rsid w:val="00F16DCD"/>
    <w:rsid w:val="00F24256"/>
    <w:rsid w:val="00F35E98"/>
    <w:rsid w:val="00F371FE"/>
    <w:rsid w:val="00F43079"/>
    <w:rsid w:val="00F430E8"/>
    <w:rsid w:val="00F4579D"/>
    <w:rsid w:val="00F45EEC"/>
    <w:rsid w:val="00F46319"/>
    <w:rsid w:val="00F53B2D"/>
    <w:rsid w:val="00F62915"/>
    <w:rsid w:val="00F711E7"/>
    <w:rsid w:val="00F71431"/>
    <w:rsid w:val="00F721D3"/>
    <w:rsid w:val="00F733E0"/>
    <w:rsid w:val="00F75FE6"/>
    <w:rsid w:val="00F76BFF"/>
    <w:rsid w:val="00F834D1"/>
    <w:rsid w:val="00F87623"/>
    <w:rsid w:val="00F91D78"/>
    <w:rsid w:val="00F92DAC"/>
    <w:rsid w:val="00F96F34"/>
    <w:rsid w:val="00F97AA2"/>
    <w:rsid w:val="00FA5BCC"/>
    <w:rsid w:val="00FA7BED"/>
    <w:rsid w:val="00FB01C3"/>
    <w:rsid w:val="00FB1855"/>
    <w:rsid w:val="00FB22C8"/>
    <w:rsid w:val="00FB2A1C"/>
    <w:rsid w:val="00FB2BB5"/>
    <w:rsid w:val="00FB32CD"/>
    <w:rsid w:val="00FB71E7"/>
    <w:rsid w:val="00FC3E87"/>
    <w:rsid w:val="00FC5B17"/>
    <w:rsid w:val="00FC7E5E"/>
    <w:rsid w:val="00FC7EDC"/>
    <w:rsid w:val="00FD0692"/>
    <w:rsid w:val="00FD6AF5"/>
    <w:rsid w:val="00FE295D"/>
    <w:rsid w:val="00FE301C"/>
    <w:rsid w:val="00FF1AF8"/>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ACBC"/>
  <w15:chartTrackingRefBased/>
  <w15:docId w15:val="{3DE604A6-0431-1143-BAC4-DCB96624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8DC"/>
    <w:pPr>
      <w:ind w:left="720"/>
      <w:contextualSpacing/>
    </w:pPr>
  </w:style>
  <w:style w:type="table" w:styleId="TableGrid">
    <w:name w:val="Table Grid"/>
    <w:basedOn w:val="TableNormal"/>
    <w:uiPriority w:val="39"/>
    <w:rsid w:val="001B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9422B"/>
    <w:pPr>
      <w:spacing w:after="0"/>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49422B"/>
    <w:rPr>
      <w:sz w:val="22"/>
      <w:szCs w:val="22"/>
    </w:rPr>
  </w:style>
  <w:style w:type="character" w:customStyle="1" w:styleId="EndNoteBibliographyTitleChar">
    <w:name w:val="EndNote Bibliography Title Char"/>
    <w:basedOn w:val="ListParagraphChar"/>
    <w:link w:val="EndNoteBibliographyTitle"/>
    <w:rsid w:val="0049422B"/>
    <w:rPr>
      <w:rFonts w:ascii="Calibri" w:hAnsi="Calibri" w:cs="Calibri"/>
      <w:sz w:val="22"/>
      <w:szCs w:val="22"/>
      <w:lang w:val="en-US"/>
    </w:rPr>
  </w:style>
  <w:style w:type="paragraph" w:customStyle="1" w:styleId="EndNoteBibliography">
    <w:name w:val="EndNote Bibliography"/>
    <w:basedOn w:val="Normal"/>
    <w:link w:val="EndNoteBibliographyChar"/>
    <w:rsid w:val="0049422B"/>
    <w:pPr>
      <w:spacing w:line="240" w:lineRule="auto"/>
    </w:pPr>
    <w:rPr>
      <w:rFonts w:ascii="Calibri" w:hAnsi="Calibri" w:cs="Calibri"/>
      <w:lang w:val="en-US"/>
    </w:rPr>
  </w:style>
  <w:style w:type="character" w:customStyle="1" w:styleId="EndNoteBibliographyChar">
    <w:name w:val="EndNote Bibliography Char"/>
    <w:basedOn w:val="ListParagraphChar"/>
    <w:link w:val="EndNoteBibliography"/>
    <w:rsid w:val="0049422B"/>
    <w:rPr>
      <w:rFonts w:ascii="Calibri" w:hAnsi="Calibri" w:cs="Calibri"/>
      <w:sz w:val="22"/>
      <w:szCs w:val="22"/>
      <w:lang w:val="en-US"/>
    </w:rPr>
  </w:style>
  <w:style w:type="character" w:styleId="Hyperlink">
    <w:name w:val="Hyperlink"/>
    <w:basedOn w:val="DefaultParagraphFont"/>
    <w:uiPriority w:val="99"/>
    <w:unhideWhenUsed/>
    <w:rsid w:val="0049422B"/>
    <w:rPr>
      <w:color w:val="0563C1" w:themeColor="hyperlink"/>
      <w:u w:val="single"/>
    </w:rPr>
  </w:style>
  <w:style w:type="character" w:styleId="UnresolvedMention">
    <w:name w:val="Unresolved Mention"/>
    <w:basedOn w:val="DefaultParagraphFont"/>
    <w:uiPriority w:val="99"/>
    <w:semiHidden/>
    <w:unhideWhenUsed/>
    <w:rsid w:val="0049422B"/>
    <w:rPr>
      <w:color w:val="605E5C"/>
      <w:shd w:val="clear" w:color="auto" w:fill="E1DFDD"/>
    </w:rPr>
  </w:style>
  <w:style w:type="paragraph" w:styleId="NormalWeb">
    <w:name w:val="Normal (Web)"/>
    <w:basedOn w:val="Normal"/>
    <w:uiPriority w:val="99"/>
    <w:semiHidden/>
    <w:unhideWhenUsed/>
    <w:rsid w:val="00717D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cines.org.uk/emc/product/3818/sm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s.org.uk/emc/product/10257/smpc" TargetMode="External"/><Relationship Id="rId5" Type="http://schemas.openxmlformats.org/officeDocument/2006/relationships/hyperlink" Target="http://onlinelibrary.wiley.com/doi/10.1002/14651858.CD011826.pub2/abstr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Holmes</dc:creator>
  <cp:keywords/>
  <dc:description/>
  <cp:lastModifiedBy>Steve Holmes</cp:lastModifiedBy>
  <cp:revision>6</cp:revision>
  <dcterms:created xsi:type="dcterms:W3CDTF">2023-12-31T21:30:00Z</dcterms:created>
  <dcterms:modified xsi:type="dcterms:W3CDTF">2024-02-07T18:00:00Z</dcterms:modified>
</cp:coreProperties>
</file>