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9C27" w14:textId="659BA12A" w:rsidR="00CE076E" w:rsidRDefault="00CE076E" w:rsidP="00CE07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TRAINEE NURSING ASSOCIATE </w:t>
      </w:r>
    </w:p>
    <w:p w14:paraId="19DB4DD8" w14:textId="77777777" w:rsidR="00CE076E" w:rsidRDefault="00CE076E" w:rsidP="00CE07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</w:p>
    <w:p w14:paraId="55607D97" w14:textId="77777777" w:rsidR="00CE076E" w:rsidRDefault="00CE076E" w:rsidP="00CE07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</w:p>
    <w:p w14:paraId="714BC3F0" w14:textId="4998136A" w:rsidR="00CE076E" w:rsidRDefault="00CE076E" w:rsidP="00CE07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Entry Requirements: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A8D164" w14:textId="77777777" w:rsidR="00CE076E" w:rsidRDefault="00CE076E" w:rsidP="00CE076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 apply for a place applicants must be employed and work a minimum of 30 hours per week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75AA71" w14:textId="4BE9CE43" w:rsidR="00CE076E" w:rsidRDefault="00CE076E" w:rsidP="00CE076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Applicants must be able to evidence to their employer they have achieved Grades A-C at GCSE in English and Maths or Functional Skills Level 2.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1884F9" w14:textId="77777777" w:rsidR="00CE076E" w:rsidRPr="00CE076E" w:rsidRDefault="00CE076E" w:rsidP="00CE076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Applicants must also have achieved Level 3 qualification, preferably in a health-related subject, and 12 months experience in health or care, or hold a Certificate in Bridging Skills for Higher Education in Health or equivalent (A Levels, BTech.)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45797B15" w14:textId="77777777" w:rsidR="00CE076E" w:rsidRDefault="00CE076E" w:rsidP="00CE076E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59B21FB8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NB. Prospective applicants that do not meet the minimum requirements may be able to apply to a local college or education provider for a bridging programme.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77B8D4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07371C" w14:textId="77777777" w:rsidR="00CE076E" w:rsidRPr="00CE076E" w:rsidRDefault="00CE076E" w:rsidP="00CE076E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A reference from the Practice or PCN Manager which confirms they support the protected learning time and weekly attendance at UCS </w:t>
      </w:r>
    </w:p>
    <w:p w14:paraId="08FA4E79" w14:textId="513F2FB3" w:rsidR="00CE076E" w:rsidRDefault="00CE076E" w:rsidP="00CE076E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A 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Disclosure and Barring Service check (DBS)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will be required.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6A73AB40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212121"/>
          <w:sz w:val="22"/>
          <w:szCs w:val="22"/>
        </w:rPr>
      </w:pPr>
    </w:p>
    <w:p w14:paraId="05A126F1" w14:textId="3BCE0A73" w:rsidR="00CE076E" w:rsidRP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Applicants must be able to travel to the UCS Campus in Taunton and to travel to placements within the county of Somerset.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3B93F15E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25F9AC2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On successful completion of the programme the Nursing Associate will be required to apply to the Nursing and Midwifery Council (NMC) for registration before being able to practise as a qualified Nursing Associate. 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78C0C895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16DC009B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In addition, this role provides an access route to registered nursing with Accreditation of Prior Experience or Learning (</w:t>
      </w:r>
      <w:proofErr w:type="spellStart"/>
      <w:r>
        <w:rPr>
          <w:rStyle w:val="normaltextrun"/>
          <w:rFonts w:ascii="Arial" w:hAnsi="Arial" w:cs="Arial"/>
          <w:color w:val="212121"/>
          <w:sz w:val="22"/>
          <w:szCs w:val="22"/>
        </w:rPr>
        <w:t>APeL</w:t>
      </w:r>
      <w:proofErr w:type="spellEnd"/>
      <w:r>
        <w:rPr>
          <w:rStyle w:val="normaltextrun"/>
          <w:rFonts w:ascii="Arial" w:hAnsi="Arial" w:cs="Arial"/>
          <w:color w:val="212121"/>
          <w:sz w:val="22"/>
          <w:szCs w:val="22"/>
        </w:rPr>
        <w:t>) opportunities, potentially reducing the degree programme to 18 months.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110FF32F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</w:p>
    <w:p w14:paraId="2BF10062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>Application process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: 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57A86CD1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49DDE15D" w14:textId="529235D3" w:rsidR="00CE076E" w:rsidRPr="00CE076E" w:rsidRDefault="00CE076E" w:rsidP="00CE076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Applicants must have the support of the lead nurse and 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submit an Expression of Interest including a personal statement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to the Practice/PCN Manager, in writing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. This should include why they want to be a Nursing Associate and what they understand about the role. Further information on putting together a Personal Statement can be obtained from the Training Hub.</w:t>
      </w:r>
    </w:p>
    <w:p w14:paraId="683163D8" w14:textId="77777777" w:rsidR="00CE076E" w:rsidRPr="00CE076E" w:rsidRDefault="00CE076E" w:rsidP="00CE076E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601B856C" w14:textId="4A55D542" w:rsidR="00CE076E" w:rsidRDefault="00CE076E" w:rsidP="00CE076E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If the Practice/PCN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Manager accepts the applicant as being suitable to enrol onto the apprenticeship programme they must then </w:t>
      </w:r>
      <w:r w:rsidR="002537CD">
        <w:rPr>
          <w:rStyle w:val="normaltextrun"/>
          <w:rFonts w:ascii="Arial" w:hAnsi="Arial" w:cs="Arial"/>
          <w:color w:val="212121"/>
          <w:sz w:val="22"/>
          <w:szCs w:val="22"/>
        </w:rPr>
        <w:t>submit all the application documentation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to Linda </w:t>
      </w:r>
      <w:proofErr w:type="spellStart"/>
      <w:r>
        <w:rPr>
          <w:rStyle w:val="normaltextrun"/>
          <w:rFonts w:ascii="Arial" w:hAnsi="Arial" w:cs="Arial"/>
          <w:color w:val="212121"/>
          <w:sz w:val="22"/>
          <w:szCs w:val="22"/>
        </w:rPr>
        <w:t>Bickerton,</w:t>
      </w:r>
      <w:proofErr w:type="spellEnd"/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Programme Manager, Somerset Training Hub by email to: Linda.Bickerton1</w:t>
      </w:r>
      <w:r>
        <w:rPr>
          <w:rStyle w:val="normaltextrun"/>
          <w:rFonts w:ascii="Arial" w:hAnsi="Arial" w:cs="Arial"/>
          <w:sz w:val="22"/>
          <w:szCs w:val="22"/>
        </w:rPr>
        <w:t>@nhs.net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</w:t>
      </w:r>
      <w:r w:rsidRPr="002537CD"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>as soon as possible but no later than 26</w:t>
      </w:r>
      <w:r w:rsidRPr="002537CD">
        <w:rPr>
          <w:rStyle w:val="normaltextrun"/>
          <w:rFonts w:ascii="Arial" w:hAnsi="Arial" w:cs="Arial"/>
          <w:b/>
          <w:bCs/>
          <w:color w:val="212121"/>
          <w:sz w:val="22"/>
          <w:szCs w:val="22"/>
          <w:vertAlign w:val="superscript"/>
        </w:rPr>
        <w:t>th</w:t>
      </w:r>
      <w:r w:rsidRPr="002537CD"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 xml:space="preserve"> June 2023 to be considered for the September intake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.</w:t>
      </w:r>
      <w:r w:rsidR="002537CD">
        <w:rPr>
          <w:rStyle w:val="normaltextrun"/>
          <w:rFonts w:ascii="Arial" w:hAnsi="Arial" w:cs="Arial"/>
          <w:color w:val="212121"/>
          <w:sz w:val="22"/>
          <w:szCs w:val="22"/>
        </w:rPr>
        <w:t xml:space="preserve"> There will be a further cohort in Spring 2024.</w:t>
      </w:r>
    </w:p>
    <w:p w14:paraId="1ADA7BDE" w14:textId="77777777" w:rsidR="00CE076E" w:rsidRDefault="00CE076E" w:rsidP="00CE07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4ACEC23F" w14:textId="2EF8F489" w:rsidR="00CE076E" w:rsidRDefault="00CE076E" w:rsidP="00CE076E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Applications must include the candidate’s personal details, contact information,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expression of interest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and manager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reference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long with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evidence of required qualifications. 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78FED97A" w14:textId="77777777" w:rsidR="00CE076E" w:rsidRDefault="00CE076E" w:rsidP="00CE07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1B06A371" w14:textId="77777777" w:rsidR="00CE076E" w:rsidRPr="00CE076E" w:rsidRDefault="00CE076E" w:rsidP="00CE076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Candidates will then be shortlisted for interview onto the programme. Full details of the interview process will be sent to successful applicants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. The interview is likely to be held at UCS in Taunton.</w:t>
      </w:r>
    </w:p>
    <w:p w14:paraId="2810E8B4" w14:textId="68B8DE9F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14:paraId="77BBB470" w14:textId="174158EC" w:rsidR="002D0D8D" w:rsidRP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sectPr w:rsidR="002D0D8D" w:rsidRPr="00CE0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BBB"/>
    <w:multiLevelType w:val="multilevel"/>
    <w:tmpl w:val="80D85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C5A43"/>
    <w:multiLevelType w:val="multilevel"/>
    <w:tmpl w:val="2E0A7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F25C6"/>
    <w:multiLevelType w:val="multilevel"/>
    <w:tmpl w:val="887C7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A44AD"/>
    <w:multiLevelType w:val="multilevel"/>
    <w:tmpl w:val="C71AB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972A2"/>
    <w:multiLevelType w:val="multilevel"/>
    <w:tmpl w:val="F9027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215AC"/>
    <w:multiLevelType w:val="multilevel"/>
    <w:tmpl w:val="2A86C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A3F0C"/>
    <w:multiLevelType w:val="multilevel"/>
    <w:tmpl w:val="C1FC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624AD"/>
    <w:multiLevelType w:val="multilevel"/>
    <w:tmpl w:val="5D4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7227D6"/>
    <w:multiLevelType w:val="multilevel"/>
    <w:tmpl w:val="F130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481412">
    <w:abstractNumId w:val="6"/>
  </w:num>
  <w:num w:numId="2" w16cid:durableId="146020666">
    <w:abstractNumId w:val="2"/>
  </w:num>
  <w:num w:numId="3" w16cid:durableId="2106072586">
    <w:abstractNumId w:val="4"/>
  </w:num>
  <w:num w:numId="4" w16cid:durableId="351417003">
    <w:abstractNumId w:val="5"/>
  </w:num>
  <w:num w:numId="5" w16cid:durableId="1966767517">
    <w:abstractNumId w:val="3"/>
  </w:num>
  <w:num w:numId="6" w16cid:durableId="1209414897">
    <w:abstractNumId w:val="8"/>
  </w:num>
  <w:num w:numId="7" w16cid:durableId="1294017947">
    <w:abstractNumId w:val="7"/>
  </w:num>
  <w:num w:numId="8" w16cid:durableId="1680963300">
    <w:abstractNumId w:val="0"/>
  </w:num>
  <w:num w:numId="9" w16cid:durableId="150301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E"/>
    <w:rsid w:val="002537CD"/>
    <w:rsid w:val="002D0D8D"/>
    <w:rsid w:val="00C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0D66"/>
  <w15:chartTrackingRefBased/>
  <w15:docId w15:val="{994B8E98-31C4-4D4D-93E0-5F60481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E076E"/>
  </w:style>
  <w:style w:type="character" w:customStyle="1" w:styleId="eop">
    <w:name w:val="eop"/>
    <w:basedOn w:val="DefaultParagraphFont"/>
    <w:rsid w:val="00CE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BICKERTON, Linda (SOMERSET LOCAL MEDICAL COMMITTEE)</dc:creator>
  <cp:keywords/>
  <dc:description/>
  <cp:lastModifiedBy>BICKERTON, Linda (SOMERSET LOCAL MEDICAL COMMITTEE)</cp:lastModifiedBy>
  <cp:revision>1</cp:revision>
  <dcterms:created xsi:type="dcterms:W3CDTF">2023-06-07T08:47:00Z</dcterms:created>
  <dcterms:modified xsi:type="dcterms:W3CDTF">2023-06-07T09:13:00Z</dcterms:modified>
</cp:coreProperties>
</file>