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4B" w:rsidRDefault="00A64C4B" w:rsidP="00663495">
      <w:pPr>
        <w:spacing w:before="100" w:beforeAutospacing="1" w:after="100" w:afterAutospacing="1" w:line="240" w:lineRule="auto"/>
        <w:rPr>
          <w:lang w:val="en"/>
        </w:rPr>
      </w:pPr>
      <w:r w:rsidRPr="00A64C4B">
        <w:rPr>
          <w:rFonts w:eastAsia="Times New Roman" w:cstheme="minorHAnsi"/>
          <w:b/>
          <w:sz w:val="24"/>
          <w:szCs w:val="24"/>
          <w:lang w:val="en" w:eastAsia="en-GB"/>
        </w:rPr>
        <w:t>TOP TIP</w:t>
      </w:r>
      <w:r>
        <w:rPr>
          <w:rFonts w:eastAsia="Times New Roman" w:cstheme="minorHAnsi"/>
          <w:b/>
          <w:sz w:val="24"/>
          <w:szCs w:val="24"/>
          <w:lang w:val="en" w:eastAsia="en-GB"/>
        </w:rPr>
        <w:t xml:space="preserve"> – Frailty - </w:t>
      </w:r>
      <w:r w:rsidRPr="00A64C4B">
        <w:rPr>
          <w:b/>
          <w:lang w:val="en"/>
        </w:rPr>
        <w:t>GMS/PMS core contract data</w:t>
      </w:r>
      <w:r>
        <w:rPr>
          <w:lang w:val="en"/>
        </w:rPr>
        <w:t xml:space="preserve">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Named GP and the service for the identification and management of patients with frailty are combined in this quality service (QS). It is a </w:t>
      </w:r>
      <w:r w:rsidRPr="00663495">
        <w:rPr>
          <w:rFonts w:eastAsia="Times New Roman" w:cstheme="minorHAnsi"/>
          <w:i/>
          <w:sz w:val="24"/>
          <w:szCs w:val="24"/>
          <w:lang w:val="en" w:eastAsia="en-GB"/>
        </w:rPr>
        <w:t>contractual requirement</w:t>
      </w:r>
      <w:r w:rsidRPr="00663495">
        <w:rPr>
          <w:rFonts w:eastAsia="Times New Roman" w:cstheme="minorHAnsi"/>
          <w:sz w:val="24"/>
          <w:szCs w:val="24"/>
          <w:lang w:val="en" w:eastAsia="en-GB"/>
        </w:rPr>
        <w:t xml:space="preserve"> for all patients to have an accountable GP.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Practices are also c</w:t>
      </w:r>
      <w:r w:rsidRPr="00663495">
        <w:rPr>
          <w:rFonts w:eastAsia="Times New Roman" w:cstheme="minorHAnsi"/>
          <w:i/>
          <w:sz w:val="24"/>
          <w:szCs w:val="24"/>
          <w:lang w:val="en" w:eastAsia="en-GB"/>
        </w:rPr>
        <w:t>ontractually</w:t>
      </w:r>
      <w:r w:rsidRPr="00663495">
        <w:rPr>
          <w:rFonts w:eastAsia="Times New Roman" w:cstheme="minorHAnsi"/>
          <w:sz w:val="24"/>
          <w:szCs w:val="24"/>
          <w:lang w:val="en" w:eastAsia="en-GB"/>
        </w:rPr>
        <w:t xml:space="preserve"> required to identify </w:t>
      </w:r>
      <w:r w:rsidRPr="00663495">
        <w:rPr>
          <w:rFonts w:eastAsia="Times New Roman" w:cstheme="minorHAnsi"/>
          <w:b/>
          <w:sz w:val="24"/>
          <w:szCs w:val="24"/>
          <w:lang w:val="en" w:eastAsia="en-GB"/>
        </w:rPr>
        <w:t>moderate and severe frailty</w:t>
      </w:r>
      <w:r w:rsidRPr="00663495">
        <w:rPr>
          <w:rFonts w:eastAsia="Times New Roman" w:cstheme="minorHAnsi"/>
          <w:sz w:val="24"/>
          <w:szCs w:val="24"/>
          <w:lang w:val="en" w:eastAsia="en-GB"/>
        </w:rPr>
        <w:t xml:space="preserve"> for patients aged 65 years and over on an annual basis.</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the frailty service practices will be required to use an appropriate tool, </w:t>
      </w:r>
      <w:r>
        <w:rPr>
          <w:rFonts w:eastAsia="Times New Roman" w:cstheme="minorHAnsi"/>
          <w:sz w:val="24"/>
          <w:szCs w:val="24"/>
          <w:lang w:val="en" w:eastAsia="en-GB"/>
        </w:rPr>
        <w:t xml:space="preserve">which is </w:t>
      </w:r>
      <w:r w:rsidRPr="00663495">
        <w:rPr>
          <w:rFonts w:eastAsia="Times New Roman" w:cstheme="minorHAnsi"/>
          <w:sz w:val="24"/>
          <w:szCs w:val="24"/>
          <w:lang w:val="en" w:eastAsia="en-GB"/>
        </w:rPr>
        <w:t>Electronic Frailty Index (</w:t>
      </w:r>
      <w:proofErr w:type="spellStart"/>
      <w:r w:rsidRPr="00663495">
        <w:rPr>
          <w:rFonts w:eastAsia="Times New Roman" w:cstheme="minorHAnsi"/>
          <w:sz w:val="24"/>
          <w:szCs w:val="24"/>
          <w:lang w:val="en" w:eastAsia="en-GB"/>
        </w:rPr>
        <w:t>eFI</w:t>
      </w:r>
      <w:proofErr w:type="spellEnd"/>
      <w:r w:rsidRPr="00663495">
        <w:rPr>
          <w:rFonts w:eastAsia="Times New Roman" w:cstheme="minorHAnsi"/>
          <w:sz w:val="24"/>
          <w:szCs w:val="24"/>
          <w:lang w:val="en" w:eastAsia="en-GB"/>
        </w:rPr>
        <w:t>), to identify patients aged 65 and over who are living with moderate and severe frailty.</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those patients identified as living with </w:t>
      </w:r>
      <w:r w:rsidRPr="00663495">
        <w:rPr>
          <w:rFonts w:eastAsia="Times New Roman" w:cstheme="minorHAnsi"/>
          <w:b/>
          <w:sz w:val="24"/>
          <w:szCs w:val="24"/>
          <w:lang w:val="en" w:eastAsia="en-GB"/>
        </w:rPr>
        <w:t>severe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 including provid</w:t>
      </w:r>
      <w:r>
        <w:rPr>
          <w:rFonts w:eastAsia="Times New Roman" w:cstheme="minorHAnsi"/>
          <w:sz w:val="24"/>
          <w:szCs w:val="24"/>
          <w:lang w:val="en" w:eastAsia="en-GB"/>
        </w:rPr>
        <w:t>ing an annual medication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703CA7">
        <w:rPr>
          <w:rFonts w:eastAsia="Times New Roman" w:cstheme="minorHAnsi"/>
          <w:b/>
          <w:i/>
          <w:sz w:val="24"/>
          <w:szCs w:val="24"/>
          <w:lang w:val="en" w:eastAsia="en-GB"/>
        </w:rPr>
        <w:t>this only needs to be recorded once not every year</w:t>
      </w:r>
      <w:r>
        <w:rPr>
          <w:rFonts w:eastAsia="Times New Roman" w:cstheme="minorHAnsi"/>
          <w:sz w:val="24"/>
          <w:szCs w:val="24"/>
          <w:lang w:val="en" w:eastAsia="en-GB"/>
        </w:rPr>
        <w:t xml:space="preserve">).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w:t>
      </w:r>
      <w:r w:rsidRPr="00663495">
        <w:rPr>
          <w:rFonts w:eastAsia="Times New Roman" w:cstheme="minorHAnsi"/>
          <w:sz w:val="24"/>
          <w:szCs w:val="24"/>
          <w:lang w:val="en" w:eastAsia="en-GB"/>
        </w:rPr>
        <w:t xml:space="preserve">or those patients identified as living with </w:t>
      </w:r>
      <w:r w:rsidRPr="00663495">
        <w:rPr>
          <w:rFonts w:eastAsia="Times New Roman" w:cstheme="minorHAnsi"/>
          <w:b/>
          <w:sz w:val="24"/>
          <w:szCs w:val="24"/>
          <w:lang w:val="en" w:eastAsia="en-GB"/>
        </w:rPr>
        <w:t>moderate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703CA7">
        <w:rPr>
          <w:rFonts w:eastAsia="Times New Roman" w:cstheme="minorHAnsi"/>
          <w:b/>
          <w:i/>
          <w:sz w:val="24"/>
          <w:szCs w:val="24"/>
          <w:lang w:val="en" w:eastAsia="en-GB"/>
        </w:rPr>
        <w:t>this only needs to be recorded once not every year</w:t>
      </w:r>
      <w:r>
        <w:rPr>
          <w:rFonts w:eastAsia="Times New Roman" w:cstheme="minorHAnsi"/>
          <w:sz w:val="24"/>
          <w:szCs w:val="24"/>
          <w:lang w:val="en" w:eastAsia="en-GB"/>
        </w:rPr>
        <w:t xml:space="preserve">).  </w:t>
      </w:r>
    </w:p>
    <w:p w:rsidR="00AC4FF9" w:rsidRDefault="00A64C4B" w:rsidP="00663495">
      <w:pPr>
        <w:spacing w:before="100" w:beforeAutospacing="1" w:after="100" w:afterAutospacing="1" w:line="240" w:lineRule="auto"/>
        <w:rPr>
          <w:lang w:val="en"/>
        </w:rPr>
      </w:pPr>
      <w:r>
        <w:rPr>
          <w:rFonts w:eastAsia="Times New Roman" w:cstheme="minorHAnsi"/>
          <w:sz w:val="24"/>
          <w:szCs w:val="24"/>
          <w:lang w:val="en" w:eastAsia="en-GB"/>
        </w:rPr>
        <w:t>The</w:t>
      </w:r>
      <w:r w:rsidR="00663495" w:rsidRPr="00663495">
        <w:rPr>
          <w:rFonts w:eastAsia="Times New Roman" w:cstheme="minorHAnsi"/>
          <w:sz w:val="24"/>
          <w:szCs w:val="24"/>
          <w:lang w:val="en" w:eastAsia="en-GB"/>
        </w:rPr>
        <w:t xml:space="preserve"> link will take you to the guidance for the </w:t>
      </w:r>
      <w:r>
        <w:rPr>
          <w:lang w:val="en"/>
        </w:rPr>
        <w:t>GMS/PMS core contract data collection</w:t>
      </w:r>
    </w:p>
    <w:p w:rsidR="00CA1C6B" w:rsidRDefault="00593963" w:rsidP="00663495">
      <w:pPr>
        <w:spacing w:before="100" w:beforeAutospacing="1" w:after="100" w:afterAutospacing="1" w:line="240" w:lineRule="auto"/>
      </w:pPr>
      <w:hyperlink r:id="rId7" w:history="1">
        <w:r w:rsidR="00CA1C6B">
          <w:rPr>
            <w:rStyle w:val="Hyperlink"/>
          </w:rPr>
          <w:t>GMS/PMS core contract data collection - NHS Digital</w:t>
        </w:r>
      </w:hyperlink>
    </w:p>
    <w:p w:rsidR="00663495" w:rsidRPr="00A64C4B" w:rsidRDefault="00A64C4B" w:rsidP="00663495">
      <w:pPr>
        <w:spacing w:before="100" w:beforeAutospacing="1" w:after="100" w:afterAutospacing="1" w:line="240" w:lineRule="auto"/>
        <w:rPr>
          <w:rFonts w:eastAsia="Times New Roman" w:cstheme="minorHAnsi"/>
          <w:i/>
          <w:sz w:val="24"/>
          <w:szCs w:val="24"/>
          <w:lang w:val="en" w:eastAsia="en-GB"/>
        </w:rPr>
      </w:pPr>
      <w:r w:rsidRPr="00A64C4B">
        <w:rPr>
          <w:rFonts w:eastAsia="Times New Roman" w:cstheme="minorHAnsi"/>
          <w:i/>
          <w:sz w:val="24"/>
          <w:szCs w:val="24"/>
          <w:lang w:val="en" w:eastAsia="en-GB"/>
        </w:rPr>
        <w:t xml:space="preserve">Things to </w:t>
      </w:r>
      <w:r w:rsidR="001E56E5">
        <w:rPr>
          <w:rFonts w:eastAsia="Times New Roman" w:cstheme="minorHAnsi"/>
          <w:i/>
          <w:sz w:val="24"/>
          <w:szCs w:val="24"/>
          <w:lang w:val="en" w:eastAsia="en-GB"/>
        </w:rPr>
        <w:t>remember,</w:t>
      </w:r>
    </w:p>
    <w:p w:rsidR="00A64C4B" w:rsidRPr="00703CA7" w:rsidRDefault="00A64C4B" w:rsidP="00A64C4B">
      <w:pPr>
        <w:pStyle w:val="ListParagraph"/>
        <w:numPr>
          <w:ilvl w:val="0"/>
          <w:numId w:val="2"/>
        </w:numPr>
        <w:spacing w:before="100" w:beforeAutospacing="1" w:after="100" w:afterAutospacing="1" w:line="240" w:lineRule="auto"/>
        <w:rPr>
          <w:rFonts w:eastAsia="Times New Roman" w:cstheme="minorHAnsi"/>
          <w:b/>
          <w:i/>
          <w:sz w:val="24"/>
          <w:szCs w:val="24"/>
          <w:lang w:val="en" w:eastAsia="en-GB"/>
        </w:rPr>
      </w:pPr>
      <w:r>
        <w:rPr>
          <w:rFonts w:eastAsia="Times New Roman" w:cstheme="minorHAnsi"/>
          <w:sz w:val="24"/>
          <w:szCs w:val="24"/>
          <w:lang w:val="en" w:eastAsia="en-GB"/>
        </w:rPr>
        <w:t xml:space="preserve">Code all Severe and Moderate patients this has to be done </w:t>
      </w:r>
      <w:r w:rsidRPr="00703CA7">
        <w:rPr>
          <w:rFonts w:eastAsia="Times New Roman" w:cstheme="minorHAnsi"/>
          <w:b/>
          <w:sz w:val="24"/>
          <w:szCs w:val="24"/>
          <w:lang w:val="en" w:eastAsia="en-GB"/>
        </w:rPr>
        <w:t>annually</w:t>
      </w:r>
      <w:r w:rsidR="00703CA7">
        <w:rPr>
          <w:rFonts w:eastAsia="Times New Roman" w:cstheme="minorHAnsi"/>
          <w:b/>
          <w:sz w:val="24"/>
          <w:szCs w:val="24"/>
          <w:lang w:val="en" w:eastAsia="en-GB"/>
        </w:rPr>
        <w:t xml:space="preserve">.  Note: </w:t>
      </w:r>
      <w:r w:rsidR="00703CA7" w:rsidRPr="00703CA7">
        <w:rPr>
          <w:rFonts w:eastAsia="Times New Roman" w:cstheme="minorHAnsi"/>
          <w:b/>
          <w:i/>
          <w:sz w:val="24"/>
          <w:szCs w:val="24"/>
          <w:lang w:val="en" w:eastAsia="en-GB"/>
        </w:rPr>
        <w:t>If another entry of the clinical code is entered at any point during the fiscal year and entries of medication review, falls discussions</w:t>
      </w:r>
      <w:r w:rsidR="00703CA7">
        <w:rPr>
          <w:rFonts w:eastAsia="Times New Roman" w:cstheme="minorHAnsi"/>
          <w:b/>
          <w:i/>
          <w:sz w:val="24"/>
          <w:szCs w:val="24"/>
          <w:lang w:val="en" w:eastAsia="en-GB"/>
        </w:rPr>
        <w:t xml:space="preserve"> </w:t>
      </w:r>
      <w:proofErr w:type="gramStart"/>
      <w:r w:rsidR="00703CA7">
        <w:rPr>
          <w:rFonts w:eastAsia="Times New Roman" w:cstheme="minorHAnsi"/>
          <w:b/>
          <w:i/>
          <w:sz w:val="24"/>
          <w:szCs w:val="24"/>
          <w:lang w:val="en" w:eastAsia="en-GB"/>
        </w:rPr>
        <w:t>etc..</w:t>
      </w:r>
      <w:proofErr w:type="gramEnd"/>
      <w:r w:rsidR="00703CA7" w:rsidRPr="00703CA7">
        <w:rPr>
          <w:rFonts w:eastAsia="Times New Roman" w:cstheme="minorHAnsi"/>
          <w:b/>
          <w:i/>
          <w:sz w:val="24"/>
          <w:szCs w:val="24"/>
          <w:lang w:val="en" w:eastAsia="en-GB"/>
        </w:rPr>
        <w:t xml:space="preserve"> will be cancelled out and need to be entered again</w:t>
      </w:r>
    </w:p>
    <w:p w:rsidR="00AC4FF9" w:rsidRPr="00AC4FF9"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t xml:space="preserve">Arden’s have a template for frailty to ensure you are using the correct codes it would be reasonable to use the template provided.  If you are using your own template please ensure you have the correct SNOMED codes.  </w:t>
      </w:r>
      <w:r w:rsidR="00AC4FF9" w:rsidRPr="00593963">
        <w:rPr>
          <w:rFonts w:eastAsia="Times New Roman" w:cstheme="minorHAnsi"/>
          <w:sz w:val="24"/>
          <w:szCs w:val="24"/>
          <w:lang w:val="en" w:eastAsia="en-GB"/>
        </w:rPr>
        <w:t xml:space="preserve">Please refer to Technical </w:t>
      </w:r>
      <w:r w:rsidR="00AC4FF9" w:rsidRPr="00593963">
        <w:rPr>
          <w:rFonts w:eastAsia="Times New Roman" w:cstheme="minorHAnsi"/>
          <w:sz w:val="24"/>
          <w:szCs w:val="24"/>
          <w:lang w:val="en" w:eastAsia="en-GB"/>
        </w:rPr>
        <w:lastRenderedPageBreak/>
        <w:t xml:space="preserve">Requirements for GMS Contract </w:t>
      </w:r>
      <w:r w:rsidR="00593963">
        <w:rPr>
          <w:rFonts w:eastAsia="Times New Roman" w:cstheme="minorHAnsi"/>
          <w:sz w:val="24"/>
          <w:szCs w:val="24"/>
          <w:lang w:val="en" w:eastAsia="en-GB"/>
        </w:rPr>
        <w:t xml:space="preserve">please go to the link </w:t>
      </w:r>
      <w:r w:rsidR="00AC4FF9" w:rsidRPr="00593963">
        <w:rPr>
          <w:rFonts w:eastAsia="Times New Roman" w:cstheme="minorHAnsi"/>
          <w:sz w:val="24"/>
          <w:szCs w:val="24"/>
          <w:lang w:val="en" w:eastAsia="en-GB"/>
        </w:rPr>
        <w:t xml:space="preserve">for the most up to date SNOMED codes </w:t>
      </w:r>
      <w:hyperlink r:id="rId8" w:anchor="gms-pms-core-contract-data-collection-2020-21" w:history="1">
        <w:r w:rsidR="00593963">
          <w:t>C</w:t>
        </w:r>
        <w:r w:rsidR="00593963">
          <w:rPr>
            <w:rStyle w:val="Hyperlink"/>
          </w:rPr>
          <w:t xml:space="preserve">ore </w:t>
        </w:r>
        <w:r w:rsidR="00593963">
          <w:rPr>
            <w:rStyle w:val="Hyperlink"/>
          </w:rPr>
          <w:t>C</w:t>
        </w:r>
        <w:r w:rsidR="00593963">
          <w:rPr>
            <w:rStyle w:val="Hyperlink"/>
          </w:rPr>
          <w:t xml:space="preserve">ontract </w:t>
        </w:r>
        <w:r w:rsidR="00593963">
          <w:rPr>
            <w:rStyle w:val="Hyperlink"/>
          </w:rPr>
          <w:t>C</w:t>
        </w:r>
        <w:r w:rsidR="00593963">
          <w:rPr>
            <w:rStyle w:val="Hyperlink"/>
          </w:rPr>
          <w:t>omponents 2020-2021 - NHS Digital</w:t>
        </w:r>
      </w:hyperlink>
      <w:bookmarkStart w:id="0" w:name="_GoBack"/>
      <w:bookmarkEnd w:id="0"/>
    </w:p>
    <w:p w:rsidR="00FE0D66"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t xml:space="preserve">You do not need to recode anyone who has been offered and accepted an Enriched Summary Record each year.  </w:t>
      </w:r>
    </w:p>
    <w:sectPr w:rsidR="00FE0D66" w:rsidSect="00AC4FF9">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DB" w:rsidRDefault="001218DB" w:rsidP="001218DB">
      <w:pPr>
        <w:spacing w:after="0" w:line="240" w:lineRule="auto"/>
      </w:pPr>
      <w:r>
        <w:separator/>
      </w:r>
    </w:p>
  </w:endnote>
  <w:endnote w:type="continuationSeparator" w:id="0">
    <w:p w:rsidR="001218DB" w:rsidRDefault="001218DB" w:rsidP="0012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652D9A">
    <w:pPr>
      <w:pStyle w:val="Footer"/>
    </w:pPr>
    <w:fldSimple w:instr=" FILENAME  \p  \* MERGEFORMAT ">
      <w:r w:rsidR="001218DB">
        <w:rPr>
          <w:noProof/>
        </w:rPr>
        <w:t>Y:\My Documents\Local Medical Comittee\Website\2020\LMC - Website\Weekly Update\TOP TIP Frailty.docx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DB" w:rsidRDefault="001218DB" w:rsidP="001218DB">
      <w:pPr>
        <w:spacing w:after="0" w:line="240" w:lineRule="auto"/>
      </w:pPr>
      <w:r>
        <w:separator/>
      </w:r>
    </w:p>
  </w:footnote>
  <w:footnote w:type="continuationSeparator" w:id="0">
    <w:p w:rsidR="001218DB" w:rsidRDefault="001218DB" w:rsidP="0012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D485B"/>
    <w:multiLevelType w:val="hybridMultilevel"/>
    <w:tmpl w:val="0A9A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30033"/>
    <w:multiLevelType w:val="multilevel"/>
    <w:tmpl w:val="911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5"/>
    <w:rsid w:val="000D54F0"/>
    <w:rsid w:val="00114169"/>
    <w:rsid w:val="001218DB"/>
    <w:rsid w:val="001E56E5"/>
    <w:rsid w:val="004910AF"/>
    <w:rsid w:val="00593963"/>
    <w:rsid w:val="00652D9A"/>
    <w:rsid w:val="00663495"/>
    <w:rsid w:val="00703CA7"/>
    <w:rsid w:val="00A64C4B"/>
    <w:rsid w:val="00AC3E73"/>
    <w:rsid w:val="00AC4FF9"/>
    <w:rsid w:val="00CA1C6B"/>
    <w:rsid w:val="00FE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8F5"/>
  <w15:docId w15:val="{7EEB3EEC-F888-4784-8BDC-A8B5645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3495"/>
    <w:rPr>
      <w:color w:val="0000FF" w:themeColor="hyperlink"/>
      <w:u w:val="single"/>
    </w:rPr>
  </w:style>
  <w:style w:type="paragraph" w:styleId="ListParagraph">
    <w:name w:val="List Paragraph"/>
    <w:basedOn w:val="Normal"/>
    <w:uiPriority w:val="34"/>
    <w:qFormat/>
    <w:rsid w:val="00663495"/>
    <w:pPr>
      <w:ind w:left="720"/>
      <w:contextualSpacing/>
    </w:pPr>
  </w:style>
  <w:style w:type="character" w:styleId="FollowedHyperlink">
    <w:name w:val="FollowedHyperlink"/>
    <w:basedOn w:val="DefaultParagraphFont"/>
    <w:uiPriority w:val="99"/>
    <w:semiHidden/>
    <w:unhideWhenUsed/>
    <w:rsid w:val="00663495"/>
    <w:rPr>
      <w:color w:val="800080" w:themeColor="followedHyperlink"/>
      <w:u w:val="single"/>
    </w:rPr>
  </w:style>
  <w:style w:type="paragraph" w:styleId="Header">
    <w:name w:val="header"/>
    <w:basedOn w:val="Normal"/>
    <w:link w:val="HeaderChar"/>
    <w:uiPriority w:val="99"/>
    <w:unhideWhenUsed/>
    <w:rsid w:val="00121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DB"/>
  </w:style>
  <w:style w:type="paragraph" w:styleId="Footer">
    <w:name w:val="footer"/>
    <w:basedOn w:val="Normal"/>
    <w:link w:val="FooterChar"/>
    <w:uiPriority w:val="99"/>
    <w:unhideWhenUsed/>
    <w:rsid w:val="00121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6927">
      <w:bodyDiv w:val="1"/>
      <w:marLeft w:val="0"/>
      <w:marRight w:val="0"/>
      <w:marTop w:val="0"/>
      <w:marBottom w:val="0"/>
      <w:divBdr>
        <w:top w:val="none" w:sz="0" w:space="0" w:color="auto"/>
        <w:left w:val="none" w:sz="0" w:space="0" w:color="auto"/>
        <w:bottom w:val="none" w:sz="0" w:space="0" w:color="auto"/>
        <w:right w:val="none" w:sz="0" w:space="0" w:color="auto"/>
      </w:divBdr>
      <w:divsChild>
        <w:div w:id="801315072">
          <w:marLeft w:val="0"/>
          <w:marRight w:val="0"/>
          <w:marTop w:val="0"/>
          <w:marBottom w:val="0"/>
          <w:divBdr>
            <w:top w:val="none" w:sz="0" w:space="0" w:color="auto"/>
            <w:left w:val="none" w:sz="0" w:space="0" w:color="auto"/>
            <w:bottom w:val="none" w:sz="0" w:space="0" w:color="auto"/>
            <w:right w:val="none" w:sz="0" w:space="0" w:color="auto"/>
          </w:divBdr>
          <w:divsChild>
            <w:div w:id="1611354209">
              <w:marLeft w:val="0"/>
              <w:marRight w:val="0"/>
              <w:marTop w:val="0"/>
              <w:marBottom w:val="0"/>
              <w:divBdr>
                <w:top w:val="none" w:sz="0" w:space="0" w:color="auto"/>
                <w:left w:val="none" w:sz="0" w:space="0" w:color="auto"/>
                <w:bottom w:val="none" w:sz="0" w:space="0" w:color="auto"/>
                <w:right w:val="none" w:sz="0" w:space="0" w:color="auto"/>
              </w:divBdr>
              <w:divsChild>
                <w:div w:id="1657419188">
                  <w:marLeft w:val="0"/>
                  <w:marRight w:val="0"/>
                  <w:marTop w:val="0"/>
                  <w:marBottom w:val="0"/>
                  <w:divBdr>
                    <w:top w:val="none" w:sz="0" w:space="0" w:color="auto"/>
                    <w:left w:val="none" w:sz="0" w:space="0" w:color="auto"/>
                    <w:bottom w:val="none" w:sz="0" w:space="0" w:color="auto"/>
                    <w:right w:val="none" w:sz="0" w:space="0" w:color="auto"/>
                  </w:divBdr>
                  <w:divsChild>
                    <w:div w:id="1033119195">
                      <w:marLeft w:val="0"/>
                      <w:marRight w:val="0"/>
                      <w:marTop w:val="0"/>
                      <w:marBottom w:val="0"/>
                      <w:divBdr>
                        <w:top w:val="none" w:sz="0" w:space="0" w:color="auto"/>
                        <w:left w:val="none" w:sz="0" w:space="0" w:color="auto"/>
                        <w:bottom w:val="none" w:sz="0" w:space="0" w:color="auto"/>
                        <w:right w:val="none" w:sz="0" w:space="0" w:color="auto"/>
                      </w:divBdr>
                      <w:divsChild>
                        <w:div w:id="1172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4745">
      <w:bodyDiv w:val="1"/>
      <w:marLeft w:val="0"/>
      <w:marRight w:val="0"/>
      <w:marTop w:val="0"/>
      <w:marBottom w:val="0"/>
      <w:divBdr>
        <w:top w:val="none" w:sz="0" w:space="0" w:color="auto"/>
        <w:left w:val="none" w:sz="0" w:space="0" w:color="auto"/>
        <w:bottom w:val="none" w:sz="0" w:space="0" w:color="auto"/>
        <w:right w:val="none" w:sz="0" w:space="0" w:color="auto"/>
      </w:divBdr>
      <w:divsChild>
        <w:div w:id="1377194990">
          <w:marLeft w:val="0"/>
          <w:marRight w:val="0"/>
          <w:marTop w:val="0"/>
          <w:marBottom w:val="0"/>
          <w:divBdr>
            <w:top w:val="none" w:sz="0" w:space="0" w:color="auto"/>
            <w:left w:val="none" w:sz="0" w:space="0" w:color="auto"/>
            <w:bottom w:val="none" w:sz="0" w:space="0" w:color="auto"/>
            <w:right w:val="none" w:sz="0" w:space="0" w:color="auto"/>
          </w:divBdr>
          <w:divsChild>
            <w:div w:id="1607073897">
              <w:marLeft w:val="0"/>
              <w:marRight w:val="0"/>
              <w:marTop w:val="0"/>
              <w:marBottom w:val="0"/>
              <w:divBdr>
                <w:top w:val="none" w:sz="0" w:space="0" w:color="auto"/>
                <w:left w:val="none" w:sz="0" w:space="0" w:color="auto"/>
                <w:bottom w:val="none" w:sz="0" w:space="0" w:color="auto"/>
                <w:right w:val="none" w:sz="0" w:space="0" w:color="auto"/>
              </w:divBdr>
              <w:divsChild>
                <w:div w:id="1688023870">
                  <w:marLeft w:val="0"/>
                  <w:marRight w:val="0"/>
                  <w:marTop w:val="0"/>
                  <w:marBottom w:val="0"/>
                  <w:divBdr>
                    <w:top w:val="none" w:sz="0" w:space="0" w:color="auto"/>
                    <w:left w:val="none" w:sz="0" w:space="0" w:color="auto"/>
                    <w:bottom w:val="none" w:sz="0" w:space="0" w:color="auto"/>
                    <w:right w:val="none" w:sz="0" w:space="0" w:color="auto"/>
                  </w:divBdr>
                  <w:divsChild>
                    <w:div w:id="1620263690">
                      <w:marLeft w:val="0"/>
                      <w:marRight w:val="0"/>
                      <w:marTop w:val="0"/>
                      <w:marBottom w:val="0"/>
                      <w:divBdr>
                        <w:top w:val="none" w:sz="0" w:space="0" w:color="auto"/>
                        <w:left w:val="none" w:sz="0" w:space="0" w:color="auto"/>
                        <w:bottom w:val="none" w:sz="0" w:space="0" w:color="auto"/>
                        <w:right w:val="none" w:sz="0" w:space="0" w:color="auto"/>
                      </w:divBdr>
                      <w:divsChild>
                        <w:div w:id="377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0-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gital.nhs.uk/services/general-practice-gp-collections/service-information/gms-pms-core-contract-data-coll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Amanda (Roaming)</dc:creator>
  <cp:lastModifiedBy>Mason Amanda (Roaming)</cp:lastModifiedBy>
  <cp:revision>2</cp:revision>
  <dcterms:created xsi:type="dcterms:W3CDTF">2022-06-08T15:20:00Z</dcterms:created>
  <dcterms:modified xsi:type="dcterms:W3CDTF">2022-06-08T15:20:00Z</dcterms:modified>
</cp:coreProperties>
</file>