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C40C" w14:textId="77777777" w:rsidR="00951AD1" w:rsidRDefault="00951AD1" w:rsidP="00951AD1">
      <w:pPr>
        <w:pStyle w:val="Heading1"/>
        <w:numPr>
          <w:ilvl w:val="0"/>
          <w:numId w:val="0"/>
        </w:numPr>
        <w:rPr>
          <w:rFonts w:cs="Arial"/>
          <w:b w:val="0"/>
        </w:rPr>
      </w:pPr>
      <w:bookmarkStart w:id="0" w:name="_Hlk43105177"/>
      <w:bookmarkStart w:id="1" w:name="_Toc42258550"/>
      <w:bookmarkStart w:id="2" w:name="_Toc43138162"/>
      <w:bookmarkStart w:id="3" w:name="_Toc49418844"/>
      <w:r w:rsidRPr="00AB538E">
        <w:rPr>
          <w:rFonts w:cs="Arial"/>
        </w:rPr>
        <w:t>Appendix 1:</w:t>
      </w:r>
      <w:bookmarkEnd w:id="0"/>
      <w:r>
        <w:rPr>
          <w:rFonts w:cs="Arial"/>
        </w:rPr>
        <w:t xml:space="preserve"> IIMARCH Template</w:t>
      </w:r>
      <w:bookmarkEnd w:id="1"/>
      <w:bookmarkEnd w:id="2"/>
      <w:bookmarkEnd w:id="3"/>
    </w:p>
    <w:p w14:paraId="5E0EA2D3" w14:textId="77777777" w:rsidR="00951AD1" w:rsidRPr="00A0527D" w:rsidRDefault="00951AD1" w:rsidP="00951AD1">
      <w:pPr>
        <w:keepNext/>
        <w:keepLines/>
        <w:spacing w:before="240" w:after="0" w:line="240" w:lineRule="auto"/>
        <w:outlineLvl w:val="0"/>
        <w:rPr>
          <w:rFonts w:eastAsiaTheme="majorEastAsia" w:cs="Arial"/>
          <w:b/>
          <w:color w:val="2F5496" w:themeColor="accent1" w:themeShade="BF"/>
          <w:szCs w:val="24"/>
        </w:rPr>
      </w:pPr>
      <w:bookmarkStart w:id="4" w:name="_Toc43106515"/>
      <w:bookmarkStart w:id="5" w:name="_Toc43138163"/>
      <w:bookmarkStart w:id="6" w:name="_Toc43138411"/>
      <w:bookmarkStart w:id="7" w:name="_Toc49418400"/>
      <w:bookmarkStart w:id="8" w:name="_Toc49418683"/>
      <w:bookmarkStart w:id="9" w:name="_Toc49418845"/>
      <w:r w:rsidRPr="00A0527D">
        <w:rPr>
          <w:rFonts w:eastAsiaTheme="majorEastAsia" w:cs="Arial"/>
          <w:b/>
          <w:color w:val="2F5496" w:themeColor="accent1" w:themeShade="BF"/>
          <w:szCs w:val="24"/>
        </w:rPr>
        <w:t xml:space="preserve">IIMARCH Template for Reporting NHS </w:t>
      </w:r>
      <w:r>
        <w:rPr>
          <w:rFonts w:eastAsiaTheme="majorEastAsia" w:cs="Arial"/>
          <w:b/>
          <w:color w:val="2F5496" w:themeColor="accent1" w:themeShade="BF"/>
          <w:szCs w:val="24"/>
        </w:rPr>
        <w:t>C</w:t>
      </w:r>
      <w:r w:rsidRPr="00A0527D">
        <w:rPr>
          <w:rFonts w:eastAsiaTheme="majorEastAsia" w:cs="Arial"/>
          <w:b/>
          <w:color w:val="2F5496" w:themeColor="accent1" w:themeShade="BF"/>
          <w:szCs w:val="24"/>
        </w:rPr>
        <w:t xml:space="preserve">ommissioned Services </w:t>
      </w:r>
      <w:r w:rsidRPr="001E010E">
        <w:rPr>
          <w:rFonts w:eastAsiaTheme="majorEastAsia" w:cs="Arial"/>
          <w:b/>
          <w:color w:val="2F5496" w:themeColor="accent1" w:themeShade="BF"/>
          <w:szCs w:val="24"/>
        </w:rPr>
        <w:t>Communicable Disease</w:t>
      </w:r>
      <w:r w:rsidRPr="00A0527D">
        <w:rPr>
          <w:rFonts w:eastAsiaTheme="majorEastAsia" w:cs="Arial"/>
          <w:b/>
          <w:color w:val="2F5496" w:themeColor="accent1" w:themeShade="BF"/>
          <w:szCs w:val="24"/>
        </w:rPr>
        <w:t xml:space="preserve"> Outbreak</w:t>
      </w:r>
      <w:bookmarkEnd w:id="4"/>
      <w:bookmarkEnd w:id="5"/>
      <w:bookmarkEnd w:id="6"/>
      <w:bookmarkEnd w:id="7"/>
      <w:bookmarkEnd w:id="8"/>
      <w:bookmarkEnd w:id="9"/>
    </w:p>
    <w:p w14:paraId="728967C5" w14:textId="77777777" w:rsidR="00951AD1" w:rsidRPr="00A0527D" w:rsidRDefault="00951AD1" w:rsidP="00951AD1">
      <w:pPr>
        <w:spacing w:after="0" w:line="240" w:lineRule="auto"/>
        <w:rPr>
          <w:rFonts w:eastAsia="Times New Roman" w:cs="Times New Roman"/>
          <w:bCs/>
          <w:szCs w:val="26"/>
        </w:rPr>
      </w:pPr>
    </w:p>
    <w:p w14:paraId="1C5EE65B" w14:textId="77777777" w:rsidR="00951AD1" w:rsidRPr="00A0527D" w:rsidRDefault="00951AD1" w:rsidP="00951AD1">
      <w:pPr>
        <w:spacing w:after="0" w:line="240" w:lineRule="auto"/>
        <w:rPr>
          <w:rFonts w:eastAsia="Times New Roman" w:cs="Times New Roman"/>
          <w:bCs/>
          <w:szCs w:val="26"/>
        </w:rPr>
      </w:pPr>
      <w:r w:rsidRPr="00A0527D">
        <w:rPr>
          <w:rFonts w:eastAsia="Times New Roman" w:cs="Times New Roman"/>
          <w:bCs/>
          <w:szCs w:val="26"/>
        </w:rPr>
        <w:t>This IIMARCH template to be completed for all Providers of NHS commissioned services including Acute, Community,</w:t>
      </w:r>
      <w:r>
        <w:rPr>
          <w:rFonts w:eastAsia="Times New Roman" w:cs="Times New Roman"/>
          <w:bCs/>
          <w:szCs w:val="26"/>
        </w:rPr>
        <w:t xml:space="preserve"> </w:t>
      </w:r>
      <w:r w:rsidRPr="00A0527D">
        <w:rPr>
          <w:rFonts w:eastAsia="Times New Roman" w:cs="Times New Roman"/>
          <w:bCs/>
          <w:szCs w:val="26"/>
        </w:rPr>
        <w:t xml:space="preserve">Mental Health, </w:t>
      </w:r>
      <w:r>
        <w:rPr>
          <w:rFonts w:eastAsia="Times New Roman" w:cs="Times New Roman"/>
          <w:bCs/>
          <w:szCs w:val="26"/>
        </w:rPr>
        <w:t xml:space="preserve">Ambulance, </w:t>
      </w:r>
      <w:r w:rsidRPr="00A0527D">
        <w:rPr>
          <w:rFonts w:eastAsia="Times New Roman" w:cs="Times New Roman"/>
          <w:bCs/>
          <w:szCs w:val="26"/>
        </w:rPr>
        <w:t>Learning Disability and Autism</w:t>
      </w:r>
      <w:r>
        <w:rPr>
          <w:rFonts w:eastAsia="Times New Roman" w:cs="Times New Roman"/>
          <w:bCs/>
          <w:szCs w:val="26"/>
        </w:rPr>
        <w:t xml:space="preserve"> </w:t>
      </w:r>
      <w:r w:rsidRPr="00A0527D">
        <w:rPr>
          <w:rFonts w:eastAsia="Times New Roman" w:cs="Times New Roman"/>
          <w:bCs/>
          <w:szCs w:val="26"/>
        </w:rPr>
        <w:t>and Health &amp; Justice</w:t>
      </w:r>
      <w:r>
        <w:rPr>
          <w:rFonts w:eastAsia="Times New Roman" w:cs="Times New Roman"/>
          <w:bCs/>
          <w:szCs w:val="26"/>
        </w:rPr>
        <w:t xml:space="preserve"> and </w:t>
      </w:r>
      <w:r w:rsidRPr="00C02CB0">
        <w:rPr>
          <w:rFonts w:eastAsia="Times New Roman" w:cs="Times New Roman"/>
          <w:bCs/>
          <w:szCs w:val="26"/>
        </w:rPr>
        <w:t>all Primary Care commissioned services including General Practice, General Dental Practice, Local Pharmacists and Optometrists.</w:t>
      </w:r>
      <w:r w:rsidRPr="00A0527D">
        <w:rPr>
          <w:rFonts w:eastAsia="Times New Roman" w:cs="Times New Roman"/>
          <w:bCs/>
          <w:szCs w:val="26"/>
        </w:rPr>
        <w:t xml:space="preserve">  </w:t>
      </w:r>
    </w:p>
    <w:p w14:paraId="7FB7F936" w14:textId="77777777" w:rsidR="00951AD1" w:rsidRPr="00A0527D" w:rsidRDefault="00951AD1" w:rsidP="00951AD1">
      <w:pPr>
        <w:spacing w:after="0" w:line="240" w:lineRule="auto"/>
        <w:rPr>
          <w:rFonts w:eastAsia="Times New Roman" w:cs="Times New Roman"/>
          <w:bCs/>
          <w:szCs w:val="26"/>
        </w:rPr>
      </w:pPr>
    </w:p>
    <w:p w14:paraId="55E63634" w14:textId="070E9992" w:rsidR="00951AD1" w:rsidRPr="00A0527D" w:rsidRDefault="00951AD1" w:rsidP="351C9E37">
      <w:pPr>
        <w:spacing w:line="240" w:lineRule="auto"/>
        <w:rPr>
          <w:rFonts w:eastAsia="Calibri"/>
          <w:szCs w:val="24"/>
        </w:rPr>
      </w:pPr>
      <w:r w:rsidRPr="351C9E37">
        <w:rPr>
          <w:rFonts w:eastAsia="Times New Roman" w:cs="Times New Roman"/>
        </w:rPr>
        <w:t xml:space="preserve">The IIMARCH template to be immediately completed on identification of any new Communicable Disease outbreak.  The completed IIMARCH template is to be submitted to SW Regional Operations Centre at </w:t>
      </w:r>
      <w:hyperlink r:id="rId8">
        <w:r w:rsidRPr="351C9E37">
          <w:rPr>
            <w:rFonts w:eastAsia="Times New Roman" w:cs="Times New Roman"/>
            <w:color w:val="0563C1"/>
            <w:u w:val="single"/>
          </w:rPr>
          <w:t>england.sw-incident1@nhs.net</w:t>
        </w:r>
      </w:hyperlink>
      <w:r w:rsidRPr="351C9E37">
        <w:rPr>
          <w:rFonts w:eastAsia="Times New Roman" w:cs="Times New Roman"/>
        </w:rPr>
        <w:t xml:space="preserve"> by no later than 1200 the day after the outbreak has been notified.</w:t>
      </w:r>
    </w:p>
    <w:p w14:paraId="041FCCFB" w14:textId="1005031D" w:rsidR="00951AD1" w:rsidRPr="00A0527D" w:rsidRDefault="00951AD1" w:rsidP="351C9E3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tbl>
      <w:tblPr>
        <w:tblW w:w="14026" w:type="dxa"/>
        <w:tblLayout w:type="fixed"/>
        <w:tblLook w:val="04A0" w:firstRow="1" w:lastRow="0" w:firstColumn="1" w:lastColumn="0" w:noHBand="0" w:noVBand="1"/>
      </w:tblPr>
      <w:tblGrid>
        <w:gridCol w:w="1410"/>
        <w:gridCol w:w="1727"/>
        <w:gridCol w:w="3631"/>
        <w:gridCol w:w="214"/>
        <w:gridCol w:w="1615"/>
        <w:gridCol w:w="934"/>
        <w:gridCol w:w="1295"/>
        <w:gridCol w:w="3124"/>
        <w:gridCol w:w="76"/>
      </w:tblGrid>
      <w:tr w:rsidR="351C9E37" w14:paraId="2F167F3F" w14:textId="77777777" w:rsidTr="008739FA">
        <w:trPr>
          <w:trHeight w:val="345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461DB9B" w14:textId="37E1238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Organisation: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6F3E" w14:textId="3FE68CA3" w:rsidR="351C9E37" w:rsidRDefault="351C9E37" w:rsidP="351C9E37">
            <w:pPr>
              <w:spacing w:line="240" w:lineRule="auto"/>
              <w:ind w:left="1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BA3C46E" w14:textId="6C7E009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Organisation Lead (Director of Infection Prevention and Control or equivalent)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054E" w14:textId="29B791C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Name: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B533" w14:textId="1FE2CAE0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F9986A1" w14:textId="77777777" w:rsidTr="008739FA">
        <w:trPr>
          <w:trHeight w:val="345"/>
        </w:trPr>
        <w:tc>
          <w:tcPr>
            <w:tcW w:w="3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292F0E7" w14:textId="12A73C4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Site: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80B5" w14:textId="780A9271" w:rsidR="351C9E37" w:rsidRDefault="351C9E37" w:rsidP="351C9E37">
            <w:pPr>
              <w:spacing w:line="240" w:lineRule="auto"/>
              <w:ind w:left="1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F5188A9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34D1" w14:textId="062CCD0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1E60" w14:textId="2457801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24C183C9" w14:textId="77777777" w:rsidTr="008739FA">
        <w:trPr>
          <w:trHeight w:val="345"/>
        </w:trPr>
        <w:tc>
          <w:tcPr>
            <w:tcW w:w="3137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2B32FD8" w14:textId="77777777" w:rsidR="00977BA5" w:rsidRDefault="00977BA5"/>
        </w:tc>
        <w:tc>
          <w:tcPr>
            <w:tcW w:w="3845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635C4C3" w14:textId="77777777" w:rsidR="00977BA5" w:rsidRDefault="00977BA5"/>
        </w:tc>
        <w:tc>
          <w:tcPr>
            <w:tcW w:w="2549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42AEFEC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AB18" w14:textId="21A3502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Telephone: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B6F3" w14:textId="58E9694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018D1C96" w14:textId="77777777" w:rsidTr="008739FA">
        <w:trPr>
          <w:trHeight w:val="300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B444915" w14:textId="2606556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Service / ward area or</w:t>
            </w:r>
          </w:p>
          <w:p w14:paraId="1E1343AD" w14:textId="1AE729EF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Outbreak Location (with site):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CE8A" w14:textId="7538181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76C4906" w14:textId="7E574624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Public Health Lead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8097" w14:textId="76C35E6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Name: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EFB2" w14:textId="321AECC4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5AEBD6FF" w14:textId="77777777" w:rsidTr="008739FA">
        <w:trPr>
          <w:trHeight w:val="330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539D4EE" w14:textId="6A9062D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outbreak identified: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B2E" w14:textId="0FED4C6F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5224860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ADC4" w14:textId="70A6ADA0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86ED" w14:textId="4E90CC7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8100987" w14:textId="77777777" w:rsidTr="008739FA">
        <w:trPr>
          <w:trHeight w:val="300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17A018A" w14:textId="7BC0E63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of last positive case: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C565" w14:textId="5175105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43E88BF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2092" w14:textId="04E7A31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Telephone: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681D" w14:textId="692FC03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367ACAE9" w14:textId="77777777" w:rsidTr="008739FA">
        <w:trPr>
          <w:trHeight w:val="345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15ED44D" w14:textId="3CF92BC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of next outbreak meeting:</w:t>
            </w:r>
          </w:p>
        </w:tc>
        <w:tc>
          <w:tcPr>
            <w:tcW w:w="3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F931F" w14:textId="347D1354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504611B" w14:textId="7029615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System IPC Lead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8FC5" w14:textId="7D1C54F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Name: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3AFD" w14:textId="50D97BF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95FE26F" w14:textId="77777777" w:rsidTr="008739FA">
        <w:trPr>
          <w:trHeight w:val="345"/>
        </w:trPr>
        <w:tc>
          <w:tcPr>
            <w:tcW w:w="31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F8582D5" w14:textId="33A9A555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and time of submission:</w:t>
            </w:r>
          </w:p>
        </w:tc>
        <w:tc>
          <w:tcPr>
            <w:tcW w:w="3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2832" w14:textId="55B6607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F35497C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CAAC" w14:textId="028A138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E-mail: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954E" w14:textId="61BBB4B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0551EFE" w14:textId="77777777" w:rsidTr="008739FA">
        <w:trPr>
          <w:trHeight w:val="525"/>
        </w:trPr>
        <w:tc>
          <w:tcPr>
            <w:tcW w:w="3137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E4F358" w14:textId="77777777" w:rsidR="00977BA5" w:rsidRDefault="00977BA5"/>
        </w:tc>
        <w:tc>
          <w:tcPr>
            <w:tcW w:w="3845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70FA1C" w14:textId="77777777" w:rsidR="00977BA5" w:rsidRDefault="00977BA5"/>
        </w:tc>
        <w:tc>
          <w:tcPr>
            <w:tcW w:w="2549" w:type="dxa"/>
            <w:gridSpan w:val="2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AC2DED" w14:textId="77777777" w:rsidR="00977BA5" w:rsidRDefault="00977BA5"/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C53" w14:textId="3DFD8EC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Telephone: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A1AC" w14:textId="3A1E125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04E8482D" w14:textId="77777777" w:rsidTr="008739FA">
        <w:trPr>
          <w:trHeight w:val="345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D403B6D" w14:textId="5C34109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Has this outbreak resulted in the suspension of an essential service within your organisation, or closure of patient admissions to a service? (Yes/No)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D357" w14:textId="6313F33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DE949F2" w14:textId="77777777" w:rsidTr="008739FA">
        <w:trPr>
          <w:trHeight w:val="345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D3C227A" w14:textId="76B11E5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Notification to PHE: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59D3" w14:textId="51BD970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Yes/No</w:t>
            </w:r>
          </w:p>
        </w:tc>
      </w:tr>
      <w:tr w:rsidR="351C9E37" w14:paraId="4B6DCD45" w14:textId="77777777" w:rsidTr="008739FA">
        <w:trPr>
          <w:trHeight w:val="345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B760C1A" w14:textId="7D977DC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Date of Notification to PHE: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9FFB" w14:textId="3091E2C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33E3A8B" w14:textId="77777777" w:rsidTr="008739FA">
        <w:trPr>
          <w:trHeight w:val="345"/>
        </w:trPr>
        <w:tc>
          <w:tcPr>
            <w:tcW w:w="9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4075CB20" w14:textId="0D16D64B" w:rsidR="351C9E37" w:rsidRDefault="351C9E37" w:rsidP="351C9E37">
            <w:pPr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Please RAG rate the box on the right as to the post mitigating actions status of the outbreak:</w:t>
            </w:r>
          </w:p>
          <w:p w14:paraId="0E9C4BA3" w14:textId="2F748622" w:rsidR="351C9E37" w:rsidRDefault="351C9E37" w:rsidP="351C9E37">
            <w:pPr>
              <w:rPr>
                <w:rFonts w:eastAsia="Arial" w:cs="Arial"/>
                <w:sz w:val="20"/>
                <w:szCs w:val="20"/>
              </w:rPr>
            </w:pPr>
            <w:proofErr w:type="gramStart"/>
            <w:r w:rsidRPr="351C9E37">
              <w:rPr>
                <w:rFonts w:eastAsia="Arial" w:cs="Arial"/>
                <w:sz w:val="20"/>
                <w:szCs w:val="20"/>
                <w:highlight w:val="red"/>
              </w:rPr>
              <w:t xml:space="preserve">Red </w:t>
            </w:r>
            <w:r w:rsidRPr="351C9E37">
              <w:rPr>
                <w:rFonts w:eastAsia="Arial" w:cs="Arial"/>
                <w:sz w:val="20"/>
                <w:szCs w:val="20"/>
              </w:rPr>
              <w:t xml:space="preserve"> =</w:t>
            </w:r>
            <w:proofErr w:type="gramEnd"/>
            <w:r w:rsidRPr="351C9E37">
              <w:rPr>
                <w:rFonts w:eastAsia="Arial" w:cs="Arial"/>
                <w:sz w:val="20"/>
                <w:szCs w:val="20"/>
              </w:rPr>
              <w:t xml:space="preserve"> Critical service (as per BCP) not available (due to outbreak)</w:t>
            </w:r>
          </w:p>
          <w:p w14:paraId="6CA65129" w14:textId="35958C1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351C9E37">
              <w:rPr>
                <w:rFonts w:eastAsia="Arial" w:cs="Arial"/>
                <w:sz w:val="20"/>
                <w:szCs w:val="20"/>
              </w:rPr>
              <w:t>Amber  =</w:t>
            </w:r>
            <w:proofErr w:type="gramEnd"/>
            <w:r w:rsidRPr="351C9E37">
              <w:rPr>
                <w:rFonts w:eastAsia="Arial" w:cs="Arial"/>
                <w:sz w:val="20"/>
                <w:szCs w:val="20"/>
              </w:rPr>
              <w:t xml:space="preserve"> Services running but with disruption or significant additional strain on organisation</w:t>
            </w:r>
          </w:p>
          <w:p w14:paraId="2799F35C" w14:textId="765865C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 </w:t>
            </w:r>
            <w:proofErr w:type="gramStart"/>
            <w:r w:rsidRPr="351C9E37">
              <w:rPr>
                <w:rFonts w:eastAsia="Arial" w:cs="Arial"/>
                <w:sz w:val="20"/>
                <w:szCs w:val="20"/>
              </w:rPr>
              <w:t>Green  =</w:t>
            </w:r>
            <w:proofErr w:type="gramEnd"/>
            <w:r w:rsidRPr="351C9E37">
              <w:rPr>
                <w:rFonts w:eastAsia="Arial" w:cs="Arial"/>
                <w:sz w:val="20"/>
                <w:szCs w:val="20"/>
              </w:rPr>
              <w:t xml:space="preserve"> Services running with no operational impact (due to the outbreak)</w:t>
            </w:r>
          </w:p>
        </w:tc>
        <w:tc>
          <w:tcPr>
            <w:tcW w:w="4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DE68" w14:textId="7492B2A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BE0EE68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AD100B" w14:textId="4E3A3912" w:rsidR="351C9E37" w:rsidRDefault="351C9E37" w:rsidP="351C9E37">
            <w:pPr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531DA6" w14:textId="0E660A3E" w:rsidR="351C9E37" w:rsidRDefault="351C9E37" w:rsidP="351C9E37">
            <w:pPr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Key questions and considerations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4D560A" w14:textId="518E5940" w:rsidR="351C9E37" w:rsidRDefault="351C9E37" w:rsidP="351C9E37">
            <w:pPr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Action / Response</w:t>
            </w:r>
          </w:p>
        </w:tc>
      </w:tr>
      <w:tr w:rsidR="351C9E37" w14:paraId="15B074DB" w14:textId="77777777" w:rsidTr="008739FA">
        <w:trPr>
          <w:gridAfter w:val="1"/>
          <w:wAfter w:w="76" w:type="dxa"/>
          <w:trHeight w:val="1590"/>
        </w:trPr>
        <w:tc>
          <w:tcPr>
            <w:tcW w:w="141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vAlign w:val="center"/>
          </w:tcPr>
          <w:p w14:paraId="6A43E3F0" w14:textId="777E093E" w:rsidR="351C9E37" w:rsidRDefault="351C9E37" w:rsidP="351C9E37">
            <w:pPr>
              <w:spacing w:line="240" w:lineRule="auto"/>
              <w:jc w:val="center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D484B3" w14:textId="3DD5639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What, where, when, how, how many, so what, what might?</w:t>
            </w:r>
          </w:p>
          <w:p w14:paraId="43E720E2" w14:textId="2E8E1A2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Timeline and history (if applicable), key facts (including outline description of any facility affected), rationale for workplace transmission </w:t>
            </w:r>
            <w:proofErr w:type="spellStart"/>
            <w:r w:rsidRPr="351C9E37">
              <w:rPr>
                <w:rFonts w:eastAsia="Arial" w:cs="Arial"/>
                <w:sz w:val="20"/>
                <w:szCs w:val="20"/>
              </w:rPr>
              <w:t>e.g</w:t>
            </w:r>
            <w:proofErr w:type="spellEnd"/>
            <w:r w:rsidRPr="351C9E37">
              <w:rPr>
                <w:rFonts w:eastAsia="Arial" w:cs="Arial"/>
                <w:sz w:val="20"/>
                <w:szCs w:val="20"/>
              </w:rPr>
              <w:t xml:space="preserve"> breach in PPE, lack of social distancing etc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9F2B92" w14:textId="60995274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7BD406EB" w14:textId="77777777" w:rsidTr="008739FA">
        <w:trPr>
          <w:gridAfter w:val="1"/>
          <w:wAfter w:w="76" w:type="dxa"/>
          <w:trHeight w:val="159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C3A97F1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148FA6" w14:textId="361BF2C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Next steps:</w:t>
            </w:r>
          </w:p>
          <w:p w14:paraId="68926259" w14:textId="6FCF560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What actions do you plan to take?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0FD4B5" w14:textId="50D70F8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3C4C45A4" w14:textId="77777777" w:rsidTr="008739FA">
        <w:trPr>
          <w:gridAfter w:val="1"/>
          <w:wAfter w:w="76" w:type="dxa"/>
          <w:trHeight w:val="49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8A50A4E" w14:textId="77777777" w:rsidR="00977BA5" w:rsidRDefault="00977BA5"/>
        </w:tc>
        <w:tc>
          <w:tcPr>
            <w:tcW w:w="1254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769C41" w14:textId="0BC9BE54" w:rsidR="351C9E37" w:rsidRDefault="351C9E37" w:rsidP="351C9E37">
            <w:pPr>
              <w:pStyle w:val="ListParagraph"/>
              <w:numPr>
                <w:ilvl w:val="0"/>
                <w:numId w:val="2"/>
              </w:numPr>
              <w:spacing w:after="160"/>
              <w:ind w:left="0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sz w:val="20"/>
                <w:szCs w:val="20"/>
              </w:rPr>
              <w:t>Initial outbreak information (1.1 to 1.11 for completion when reporting a Covid-19 outbreak for the first time)</w:t>
            </w:r>
          </w:p>
          <w:p w14:paraId="69A0C17E" w14:textId="004F4AC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35CDF0E5" w14:textId="77777777" w:rsidTr="008739FA">
        <w:trPr>
          <w:gridAfter w:val="1"/>
          <w:wAfter w:w="76" w:type="dxa"/>
          <w:trHeight w:val="49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180468B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7EEC6F" w14:textId="0E6F6A0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 Has the organisation completed all the locally required actions in the organizations outbreak plan flowchart?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D68A28" w14:textId="2C0AD46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03B15C15" w14:textId="77777777" w:rsidTr="008739FA">
        <w:trPr>
          <w:gridAfter w:val="1"/>
          <w:wAfter w:w="76" w:type="dxa"/>
          <w:trHeight w:val="49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0260458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9605AE" w14:textId="0C9FC9E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1.2 Last positive case date (patient/staff)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FF42DE" w14:textId="7F8A794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275D7222" w14:textId="77777777" w:rsidTr="008739FA">
        <w:trPr>
          <w:gridAfter w:val="1"/>
          <w:wAfter w:w="76" w:type="dxa"/>
          <w:trHeight w:val="57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8157A1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31DC8B" w14:textId="6EB9334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1.3 Cumulative number of positive patients with Covid-19?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8FF1A4" w14:textId="12B0FB2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25DF4803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B01E913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8ADC38" w14:textId="5B264963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1.4 Number of patients in isolation - swabbed/blood tested awaiting result?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0303B1" w14:textId="153F3364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CBAF9DC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7435047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C8227F" w14:textId="5A16AAA0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1.5 Total number of patients in the area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6E9FEB" w14:textId="3EB3D84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6EEF814F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8EB0DBA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752D4F" w14:textId="7D8C065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1.6 Total number of patients who are indeterminate (diagnosed at 3-7 days)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79A329" w14:textId="240EAD51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4DAA17A0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4D795FA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B770A7" w14:textId="6B90690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1.7 Total number of patients who are probable healthcare onset (diagnosed at 8-14 days)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7CE266" w14:textId="1841039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40DE27C7" w14:textId="77777777" w:rsidTr="008739FA">
        <w:trPr>
          <w:gridAfter w:val="1"/>
          <w:wAfter w:w="76" w:type="dxa"/>
          <w:trHeight w:val="64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EFCA182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CC9B78" w14:textId="5D0756E5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1.8 Total number of patients who are definite healthcare onset (diagnosed at 15+ days)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C8CAF1" w14:textId="28F0427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92C2029" w14:textId="77777777" w:rsidTr="008739FA">
        <w:trPr>
          <w:gridAfter w:val="1"/>
          <w:wAfter w:w="76" w:type="dxa"/>
          <w:trHeight w:val="54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62FF14C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A48129" w14:textId="10181BA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1.9 Number of staff affected and tested positive for Covid-19?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E1062D" w14:textId="69B45E46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7638BD5F" w14:textId="77777777" w:rsidTr="008739FA">
        <w:trPr>
          <w:gridAfter w:val="1"/>
          <w:wAfter w:w="76" w:type="dxa"/>
          <w:trHeight w:val="55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A7195FC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621EAE" w14:textId="6F2A49BE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1.10 Number of staff swabbed/blood tested awaiting result?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7BD44C" w14:textId="536522F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1FD5C5E2" w14:textId="77777777" w:rsidTr="008739FA">
        <w:trPr>
          <w:gridAfter w:val="1"/>
          <w:wAfter w:w="76" w:type="dxa"/>
          <w:trHeight w:val="30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689E09" w14:textId="77777777" w:rsidR="00977BA5" w:rsidRDefault="00977BA5"/>
        </w:tc>
        <w:tc>
          <w:tcPr>
            <w:tcW w:w="5358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4673F6" w14:textId="235ED0C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1.11 Number of staff self-isolating </w:t>
            </w:r>
            <w:proofErr w:type="gramStart"/>
            <w:r w:rsidRPr="351C9E37">
              <w:rPr>
                <w:rFonts w:eastAsia="Arial" w:cs="Arial"/>
                <w:sz w:val="20"/>
                <w:szCs w:val="20"/>
              </w:rPr>
              <w:t>as a result of</w:t>
            </w:r>
            <w:proofErr w:type="gramEnd"/>
            <w:r w:rsidRPr="351C9E37">
              <w:rPr>
                <w:rFonts w:eastAsia="Arial" w:cs="Arial"/>
                <w:sz w:val="20"/>
                <w:szCs w:val="20"/>
              </w:rPr>
              <w:t xml:space="preserve"> this outbreak </w:t>
            </w: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excluding those who have tested positive</w:t>
            </w:r>
            <w:r>
              <w:br/>
            </w: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 xml:space="preserve">(% of total organisation staff number)? </w:t>
            </w:r>
          </w:p>
        </w:tc>
        <w:tc>
          <w:tcPr>
            <w:tcW w:w="18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7D9EA3" w14:textId="52D3F43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No Self-Isolating</w:t>
            </w:r>
          </w:p>
        </w:tc>
        <w:tc>
          <w:tcPr>
            <w:tcW w:w="53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2511C9" w14:textId="280A5D82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5FDB9E6C" w14:textId="77777777" w:rsidTr="008739FA">
        <w:trPr>
          <w:gridAfter w:val="1"/>
          <w:wAfter w:w="76" w:type="dxa"/>
          <w:trHeight w:val="30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8FE4093" w14:textId="77777777" w:rsidR="00977BA5" w:rsidRDefault="00977BA5"/>
        </w:tc>
        <w:tc>
          <w:tcPr>
            <w:tcW w:w="5358" w:type="dxa"/>
            <w:gridSpan w:val="2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5971455" w14:textId="77777777" w:rsidR="00977BA5" w:rsidRDefault="00977BA5"/>
        </w:tc>
        <w:tc>
          <w:tcPr>
            <w:tcW w:w="182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CBABFE" w14:textId="5580045F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% of Organization</w:t>
            </w:r>
          </w:p>
        </w:tc>
        <w:tc>
          <w:tcPr>
            <w:tcW w:w="53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744573" w14:textId="2DBE333D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5DFA323C" w14:textId="77777777" w:rsidTr="008739FA">
        <w:trPr>
          <w:gridAfter w:val="1"/>
          <w:wAfter w:w="76" w:type="dxa"/>
          <w:trHeight w:val="405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9FD98F9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E6DA29" w14:textId="5301811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1.12 Number of staff showing symptoms?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C63A05" w14:textId="7E380BFA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4ED9249A" w14:textId="77777777" w:rsidTr="008739FA">
        <w:trPr>
          <w:gridAfter w:val="1"/>
          <w:wAfter w:w="76" w:type="dxa"/>
          <w:trHeight w:val="39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C4461DD" w14:textId="77777777" w:rsidR="00977BA5" w:rsidRDefault="00977BA5"/>
        </w:tc>
        <w:tc>
          <w:tcPr>
            <w:tcW w:w="1254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372C3F" w14:textId="6AE0680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b/>
                <w:bCs/>
                <w:sz w:val="20"/>
                <w:szCs w:val="20"/>
              </w:rPr>
              <w:t>Capacity/Impact on:</w:t>
            </w:r>
          </w:p>
        </w:tc>
      </w:tr>
      <w:tr w:rsidR="351C9E37" w14:paraId="792F73D4" w14:textId="77777777" w:rsidTr="008739FA">
        <w:trPr>
          <w:gridAfter w:val="1"/>
          <w:wAfter w:w="76" w:type="dxa"/>
          <w:trHeight w:val="60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53B0378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9A8DA" w14:textId="6617AF0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1.13 Number of areas affected (e.g. ward, bay, care home, clinic rooms, beds etc)?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E22AE5" w14:textId="686E98D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508FEDCF" w14:textId="77777777" w:rsidTr="008739FA">
        <w:trPr>
          <w:gridAfter w:val="1"/>
          <w:wAfter w:w="76" w:type="dxa"/>
          <w:trHeight w:val="39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CFAFA2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C8FEA" w14:textId="5E94CD8B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1.14 Number of wards/areas closed to new admissions?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D65BC5" w14:textId="70487815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028F0D57" w14:textId="77777777" w:rsidTr="008739FA">
        <w:trPr>
          <w:gridAfter w:val="1"/>
          <w:wAfter w:w="76" w:type="dxa"/>
          <w:trHeight w:val="390"/>
        </w:trPr>
        <w:tc>
          <w:tcPr>
            <w:tcW w:w="1410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B60C402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9F0FC9" w14:textId="0FD0BC2C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 xml:space="preserve">1.15 Number of empty beds that cannot currently be utilised?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58E20" w14:textId="66E6CCC9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316A48C7" w14:textId="77777777" w:rsidTr="008739FA">
        <w:trPr>
          <w:gridAfter w:val="1"/>
          <w:wAfter w:w="76" w:type="dxa"/>
          <w:trHeight w:val="390"/>
        </w:trPr>
        <w:tc>
          <w:tcPr>
            <w:tcW w:w="1410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3CD7453" w14:textId="77777777" w:rsidR="00977BA5" w:rsidRDefault="00977BA5"/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41A5FF" w14:textId="42DDB388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  <w:r w:rsidRPr="351C9E37">
              <w:rPr>
                <w:rFonts w:eastAsia="Arial" w:cs="Arial"/>
                <w:sz w:val="20"/>
                <w:szCs w:val="20"/>
              </w:rPr>
              <w:t>1.16 Number of bed days lost?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F7F07C" w14:textId="6D5DE097" w:rsidR="351C9E37" w:rsidRDefault="351C9E37" w:rsidP="351C9E37">
            <w:pPr>
              <w:spacing w:line="240" w:lineRule="auto"/>
              <w:rPr>
                <w:rFonts w:eastAsia="Arial" w:cs="Arial"/>
                <w:sz w:val="20"/>
                <w:szCs w:val="20"/>
              </w:rPr>
            </w:pPr>
          </w:p>
        </w:tc>
      </w:tr>
      <w:tr w:rsidR="351C9E37" w14:paraId="2C546840" w14:textId="77777777" w:rsidTr="008739FA">
        <w:trPr>
          <w:gridAfter w:val="1"/>
          <w:wAfter w:w="76" w:type="dxa"/>
          <w:cantSplit/>
          <w:trHeight w:val="3585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textDirection w:val="btLr"/>
            <w:vAlign w:val="center"/>
          </w:tcPr>
          <w:p w14:paraId="20A85362" w14:textId="0C3B7D5A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INTENT</w:t>
            </w:r>
          </w:p>
          <w:p w14:paraId="73AAE83D" w14:textId="5016027F" w:rsidR="351C9E37" w:rsidRDefault="351C9E37" w:rsidP="351C9E37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2D22BB" w14:textId="21773BA7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9626131" w14:textId="36666543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Why are we here, what are we trying to achieve?</w:t>
            </w:r>
          </w:p>
          <w:p w14:paraId="732F7DE4" w14:textId="4D0AD90A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Strategic aim and objectives, joint working strategy</w:t>
            </w:r>
          </w:p>
          <w:p w14:paraId="2F965486" w14:textId="79949B32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A64E0F8" w14:textId="4F0987E5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 xml:space="preserve">What are your immediate interventions attempting to achieve </w:t>
            </w:r>
            <w:proofErr w:type="gramStart"/>
            <w:r w:rsidRPr="351C9E37">
              <w:rPr>
                <w:rFonts w:eastAsia="Arial" w:cs="Arial"/>
                <w:sz w:val="22"/>
              </w:rPr>
              <w:t>with regard to</w:t>
            </w:r>
            <w:proofErr w:type="gramEnd"/>
            <w:r w:rsidRPr="351C9E37">
              <w:rPr>
                <w:rFonts w:eastAsia="Arial" w:cs="Arial"/>
                <w:sz w:val="22"/>
              </w:rPr>
              <w:t xml:space="preserve"> the outbreak, in order of priority?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39461E" w14:textId="07DD4823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A9CFE18" w14:textId="789FBA2E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50BD674" w14:textId="4A1DFE94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3D62A388" w14:textId="40E24A0D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D0D692D" w14:textId="6D083CB2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196B2D09" w14:textId="77777777" w:rsidTr="008739FA">
        <w:trPr>
          <w:gridAfter w:val="1"/>
          <w:wAfter w:w="76" w:type="dxa"/>
          <w:cantSplit/>
          <w:trHeight w:val="387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textDirection w:val="btLr"/>
            <w:vAlign w:val="center"/>
          </w:tcPr>
          <w:p w14:paraId="7D431776" w14:textId="6F54FFFA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color w:val="FFFFFF" w:themeColor="background1"/>
                <w:szCs w:val="24"/>
              </w:rPr>
              <w:lastRenderedPageBreak/>
              <w:t>METHOD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8C4DEE" w14:textId="41120510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How are we going to do it?</w:t>
            </w:r>
          </w:p>
          <w:p w14:paraId="7DC9C446" w14:textId="780E390F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Command, control and co-ordination arrangements, tactical and operational policy and plans, contingency plans</w:t>
            </w:r>
          </w:p>
          <w:p w14:paraId="54F17D50" w14:textId="6C492604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2024D1E6" w14:textId="0448266B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 xml:space="preserve">Please include operational governance process including detail of outbreak control meetings and frequency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058C74" w14:textId="16BA3786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6F04C6B4" w14:textId="77777777" w:rsidTr="008739FA">
        <w:trPr>
          <w:gridAfter w:val="1"/>
          <w:wAfter w:w="76" w:type="dxa"/>
          <w:cantSplit/>
          <w:trHeight w:val="3855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extDirection w:val="btLr"/>
            <w:vAlign w:val="center"/>
          </w:tcPr>
          <w:p w14:paraId="2EBF1FDF" w14:textId="1EB9D0FA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szCs w:val="24"/>
              </w:rPr>
              <w:t>ADMINISTRATION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6FFFFD" w14:textId="346F29C4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 xml:space="preserve">What is required for effective, </w:t>
            </w:r>
            <w:proofErr w:type="gramStart"/>
            <w:r w:rsidRPr="351C9E37">
              <w:rPr>
                <w:rFonts w:eastAsia="Arial" w:cs="Arial"/>
                <w:b/>
                <w:bCs/>
                <w:sz w:val="22"/>
              </w:rPr>
              <w:t>efficient</w:t>
            </w:r>
            <w:proofErr w:type="gramEnd"/>
            <w:r w:rsidRPr="351C9E37">
              <w:rPr>
                <w:rFonts w:eastAsia="Arial" w:cs="Arial"/>
                <w:b/>
                <w:bCs/>
                <w:sz w:val="22"/>
              </w:rPr>
              <w:t xml:space="preserve"> and safe implementation?</w:t>
            </w:r>
          </w:p>
          <w:p w14:paraId="21B41CCE" w14:textId="4AAC12DB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Identification of commanders, tasking, timing, decision logs, equipment, PPE, welfare, logistics</w:t>
            </w:r>
          </w:p>
          <w:p w14:paraId="690FC35A" w14:textId="356E12C5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53678E6C" w14:textId="41A20FFF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 xml:space="preserve">Please include a clear timeline for actions and interdependences including resources, </w:t>
            </w:r>
            <w:proofErr w:type="gramStart"/>
            <w:r w:rsidRPr="351C9E37">
              <w:rPr>
                <w:rFonts w:eastAsia="Arial" w:cs="Arial"/>
                <w:sz w:val="22"/>
              </w:rPr>
              <w:t>capacity</w:t>
            </w:r>
            <w:proofErr w:type="gramEnd"/>
            <w:r w:rsidRPr="351C9E37">
              <w:rPr>
                <w:rFonts w:eastAsia="Arial" w:cs="Arial"/>
                <w:sz w:val="22"/>
              </w:rPr>
              <w:t xml:space="preserve"> and confidence to deliver and mobilise actions  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E199CE" w14:textId="1B8921B7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7471B604" w14:textId="77777777" w:rsidTr="008739FA">
        <w:trPr>
          <w:gridAfter w:val="1"/>
          <w:wAfter w:w="76" w:type="dxa"/>
          <w:cantSplit/>
          <w:trHeight w:val="3435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00000"/>
            <w:textDirection w:val="btLr"/>
            <w:vAlign w:val="center"/>
          </w:tcPr>
          <w:p w14:paraId="030A9EA5" w14:textId="063A8293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color w:val="FFFFFF" w:themeColor="background1"/>
                <w:szCs w:val="24"/>
              </w:rPr>
              <w:lastRenderedPageBreak/>
              <w:t>RISK ASSESSMENT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F794ED" w14:textId="2FB9C339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What are the relevant risks, and what measures are required to mitigate them?</w:t>
            </w:r>
          </w:p>
          <w:p w14:paraId="16C2E084" w14:textId="75746B48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 xml:space="preserve">Risk assessments (dynamic and analytical) should be shared to establish a joint understanding of risk. </w:t>
            </w:r>
          </w:p>
          <w:p w14:paraId="7D0CBA82" w14:textId="4933A224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1523CAC" w14:textId="08EF2F5C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Risks should be reduced to the lowest reasonably practicable level by taking preventative measures, in order of priority. Consider the hierarchy of controls and clear process for escalation.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D87651" w14:textId="26C3DF74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4AA071A4" w14:textId="77777777" w:rsidTr="008739FA">
        <w:trPr>
          <w:gridAfter w:val="1"/>
          <w:wAfter w:w="76" w:type="dxa"/>
          <w:cantSplit/>
          <w:trHeight w:val="2493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textDirection w:val="btLr"/>
            <w:vAlign w:val="center"/>
          </w:tcPr>
          <w:p w14:paraId="59FF86ED" w14:textId="2F14FB09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color w:val="FFFFFF" w:themeColor="background1"/>
                <w:szCs w:val="24"/>
              </w:rPr>
              <w:t>COMMUNICATIONS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2B3310" w14:textId="0FDE730F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How are we going to initiate and maintain communications with all partners and interested parties?</w:t>
            </w:r>
          </w:p>
          <w:p w14:paraId="3C8E14FE" w14:textId="20C7DDC7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Comms strategy including understanding of inter-agency communications, information assessment, media handling and joint media strategy and frequency of updates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E05CA8" w14:textId="6406C574" w:rsidR="351C9E37" w:rsidRDefault="351C9E37" w:rsidP="351C9E37">
            <w:pPr>
              <w:tabs>
                <w:tab w:val="left" w:pos="160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351C9E37" w14:paraId="60132BBD" w14:textId="77777777" w:rsidTr="008739FA">
        <w:trPr>
          <w:gridAfter w:val="1"/>
          <w:wAfter w:w="76" w:type="dxa"/>
          <w:cantSplit/>
          <w:trHeight w:val="2813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textDirection w:val="btLr"/>
            <w:vAlign w:val="center"/>
          </w:tcPr>
          <w:p w14:paraId="617F5339" w14:textId="44263CE6" w:rsidR="351C9E37" w:rsidRDefault="351C9E37" w:rsidP="351C9E37">
            <w:pPr>
              <w:spacing w:line="240" w:lineRule="auto"/>
              <w:ind w:left="113" w:right="113"/>
              <w:jc w:val="center"/>
              <w:rPr>
                <w:rFonts w:eastAsia="Arial" w:cs="Arial"/>
                <w:szCs w:val="24"/>
              </w:rPr>
            </w:pPr>
            <w:r w:rsidRPr="351C9E37">
              <w:rPr>
                <w:rFonts w:eastAsia="Arial" w:cs="Arial"/>
                <w:b/>
                <w:bCs/>
                <w:szCs w:val="24"/>
              </w:rPr>
              <w:t>HUMANITARIAN ISSUES</w:t>
            </w:r>
          </w:p>
        </w:tc>
        <w:tc>
          <w:tcPr>
            <w:tcW w:w="535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78B468" w14:textId="1686F93A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b/>
                <w:bCs/>
                <w:sz w:val="22"/>
              </w:rPr>
              <w:t>What humanitarian assistance and human rights issues arise or may arise from this event and the response to it?</w:t>
            </w:r>
          </w:p>
          <w:p w14:paraId="4B5525D5" w14:textId="0EE38007" w:rsidR="351C9E37" w:rsidRDefault="351C9E37" w:rsidP="351C9E37">
            <w:pPr>
              <w:spacing w:line="240" w:lineRule="auto"/>
              <w:rPr>
                <w:rFonts w:eastAsia="Arial" w:cs="Arial"/>
                <w:sz w:val="22"/>
              </w:rPr>
            </w:pPr>
            <w:r w:rsidRPr="351C9E37">
              <w:rPr>
                <w:rFonts w:eastAsia="Arial" w:cs="Arial"/>
                <w:sz w:val="22"/>
              </w:rPr>
              <w:t>Requirement for humanitarian assistance, information sharing and disclosure, potential impacts on individuals’ human rights</w:t>
            </w:r>
          </w:p>
        </w:tc>
        <w:tc>
          <w:tcPr>
            <w:tcW w:w="718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567F31" w14:textId="4D15931C" w:rsidR="351C9E37" w:rsidRDefault="351C9E37" w:rsidP="351C9E37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0B936596" w14:textId="7920169B" w:rsidR="00951AD1" w:rsidRPr="00A0527D" w:rsidRDefault="27D99E11" w:rsidP="351C9E37">
      <w:pPr>
        <w:rPr>
          <w:rFonts w:eastAsia="Arial" w:cs="Arial"/>
          <w:color w:val="000000" w:themeColor="text1"/>
          <w:sz w:val="22"/>
        </w:rPr>
      </w:pPr>
      <w:r w:rsidRPr="351C9E37">
        <w:rPr>
          <w:rFonts w:eastAsia="Arial" w:cs="Arial"/>
          <w:color w:val="000000" w:themeColor="text1"/>
          <w:sz w:val="22"/>
        </w:rPr>
        <w:t xml:space="preserve">When using IIMARCH, it is helpful to consider the following: </w:t>
      </w:r>
    </w:p>
    <w:p w14:paraId="20885D56" w14:textId="52C7BFBE" w:rsidR="00951AD1" w:rsidRPr="00A0527D" w:rsidRDefault="27D99E11" w:rsidP="351C9E3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Cs w:val="0"/>
          <w:color w:val="000000" w:themeColor="text1"/>
          <w:sz w:val="22"/>
          <w:szCs w:val="22"/>
        </w:rPr>
      </w:pPr>
      <w:r w:rsidRPr="351C9E37">
        <w:rPr>
          <w:rFonts w:eastAsia="Arial" w:cs="Arial"/>
          <w:bCs w:val="0"/>
          <w:color w:val="000000" w:themeColor="text1"/>
          <w:sz w:val="22"/>
          <w:szCs w:val="22"/>
        </w:rPr>
        <w:t>Brevity is important - if it is not relevant, leave it out</w:t>
      </w:r>
    </w:p>
    <w:p w14:paraId="43C5C5E7" w14:textId="5F79CC62" w:rsidR="00951AD1" w:rsidRPr="00A0527D" w:rsidRDefault="27D99E11" w:rsidP="351C9E37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bCs w:val="0"/>
          <w:color w:val="000000" w:themeColor="text1"/>
          <w:sz w:val="22"/>
          <w:szCs w:val="22"/>
        </w:rPr>
      </w:pPr>
      <w:r w:rsidRPr="351C9E37">
        <w:rPr>
          <w:rFonts w:eastAsia="Arial" w:cs="Arial"/>
          <w:bCs w:val="0"/>
          <w:color w:val="000000" w:themeColor="text1"/>
          <w:sz w:val="22"/>
          <w:szCs w:val="22"/>
        </w:rPr>
        <w:t>Communicate using unambiguous language free from jargon and in terms people will understand</w:t>
      </w:r>
    </w:p>
    <w:p w14:paraId="2DD69B3B" w14:textId="7F6DADEC" w:rsidR="00951AD1" w:rsidRPr="00A0527D" w:rsidRDefault="27D99E11" w:rsidP="351C9E37">
      <w:pPr>
        <w:pStyle w:val="ListParagraph"/>
        <w:numPr>
          <w:ilvl w:val="0"/>
          <w:numId w:val="1"/>
        </w:numPr>
        <w:spacing w:after="160" w:line="276" w:lineRule="auto"/>
        <w:rPr>
          <w:rFonts w:asciiTheme="minorHAnsi" w:eastAsiaTheme="minorEastAsia" w:hAnsiTheme="minorHAnsi" w:cstheme="minorBidi"/>
          <w:bCs w:val="0"/>
          <w:color w:val="000000" w:themeColor="text1"/>
          <w:sz w:val="22"/>
          <w:szCs w:val="22"/>
        </w:rPr>
      </w:pPr>
      <w:r w:rsidRPr="351C9E37">
        <w:rPr>
          <w:rFonts w:eastAsia="Arial" w:cs="Arial"/>
          <w:bCs w:val="0"/>
          <w:color w:val="000000" w:themeColor="text1"/>
          <w:sz w:val="22"/>
          <w:szCs w:val="22"/>
        </w:rPr>
        <w:t>Check that others understand and explain if necessary</w:t>
      </w:r>
    </w:p>
    <w:p w14:paraId="4FE089BF" w14:textId="71A2F849" w:rsidR="00951AD1" w:rsidRPr="008739FA" w:rsidRDefault="27D99E11" w:rsidP="351C9E37">
      <w:pPr>
        <w:pStyle w:val="ListParagraph"/>
        <w:numPr>
          <w:ilvl w:val="0"/>
          <w:numId w:val="1"/>
        </w:numPr>
        <w:rPr>
          <w:rFonts w:eastAsia="Calibri"/>
          <w:szCs w:val="24"/>
        </w:rPr>
      </w:pPr>
      <w:r w:rsidRPr="008739FA">
        <w:rPr>
          <w:rFonts w:eastAsia="Arial" w:cs="Arial"/>
          <w:bCs w:val="0"/>
          <w:color w:val="000000" w:themeColor="text1"/>
          <w:sz w:val="22"/>
          <w:szCs w:val="22"/>
        </w:rPr>
        <w:t>Consider whether an agreed information assessment tool or framework has been used</w:t>
      </w:r>
    </w:p>
    <w:sectPr w:rsidR="00951AD1" w:rsidRPr="008739FA" w:rsidSect="00873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7312"/>
    <w:multiLevelType w:val="hybridMultilevel"/>
    <w:tmpl w:val="72A6D4E0"/>
    <w:lvl w:ilvl="0" w:tplc="5FB06A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65214"/>
    <w:multiLevelType w:val="hybridMultilevel"/>
    <w:tmpl w:val="389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467"/>
    <w:multiLevelType w:val="hybridMultilevel"/>
    <w:tmpl w:val="DA267CA4"/>
    <w:lvl w:ilvl="0" w:tplc="1FFAFE50">
      <w:start w:val="1"/>
      <w:numFmt w:val="decimal"/>
      <w:lvlText w:val="%1)"/>
      <w:lvlJc w:val="left"/>
      <w:pPr>
        <w:ind w:left="720" w:hanging="360"/>
      </w:pPr>
    </w:lvl>
    <w:lvl w:ilvl="1" w:tplc="F1E0D9E0">
      <w:start w:val="1"/>
      <w:numFmt w:val="lowerLetter"/>
      <w:lvlText w:val="%2."/>
      <w:lvlJc w:val="left"/>
      <w:pPr>
        <w:ind w:left="1440" w:hanging="360"/>
      </w:pPr>
    </w:lvl>
    <w:lvl w:ilvl="2" w:tplc="10363B9C">
      <w:start w:val="1"/>
      <w:numFmt w:val="lowerRoman"/>
      <w:lvlText w:val="%3."/>
      <w:lvlJc w:val="right"/>
      <w:pPr>
        <w:ind w:left="2160" w:hanging="180"/>
      </w:pPr>
    </w:lvl>
    <w:lvl w:ilvl="3" w:tplc="1C7E52BC">
      <w:start w:val="1"/>
      <w:numFmt w:val="decimal"/>
      <w:lvlText w:val="%4."/>
      <w:lvlJc w:val="left"/>
      <w:pPr>
        <w:ind w:left="2880" w:hanging="360"/>
      </w:pPr>
    </w:lvl>
    <w:lvl w:ilvl="4" w:tplc="4FA007D8">
      <w:start w:val="1"/>
      <w:numFmt w:val="lowerLetter"/>
      <w:lvlText w:val="%5."/>
      <w:lvlJc w:val="left"/>
      <w:pPr>
        <w:ind w:left="3600" w:hanging="360"/>
      </w:pPr>
    </w:lvl>
    <w:lvl w:ilvl="5" w:tplc="3E5A59CE">
      <w:start w:val="1"/>
      <w:numFmt w:val="lowerRoman"/>
      <w:lvlText w:val="%6."/>
      <w:lvlJc w:val="right"/>
      <w:pPr>
        <w:ind w:left="4320" w:hanging="180"/>
      </w:pPr>
    </w:lvl>
    <w:lvl w:ilvl="6" w:tplc="CF7C4ABA">
      <w:start w:val="1"/>
      <w:numFmt w:val="decimal"/>
      <w:lvlText w:val="%7."/>
      <w:lvlJc w:val="left"/>
      <w:pPr>
        <w:ind w:left="5040" w:hanging="360"/>
      </w:pPr>
    </w:lvl>
    <w:lvl w:ilvl="7" w:tplc="468A6F94">
      <w:start w:val="1"/>
      <w:numFmt w:val="lowerLetter"/>
      <w:lvlText w:val="%8."/>
      <w:lvlJc w:val="left"/>
      <w:pPr>
        <w:ind w:left="5760" w:hanging="360"/>
      </w:pPr>
    </w:lvl>
    <w:lvl w:ilvl="8" w:tplc="22A6B1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0E0D"/>
    <w:multiLevelType w:val="hybridMultilevel"/>
    <w:tmpl w:val="C4767F1A"/>
    <w:lvl w:ilvl="0" w:tplc="93FA71B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B0990"/>
    <w:multiLevelType w:val="hybridMultilevel"/>
    <w:tmpl w:val="FBDC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645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6490C"/>
    <w:multiLevelType w:val="hybridMultilevel"/>
    <w:tmpl w:val="374E1D4E"/>
    <w:lvl w:ilvl="0" w:tplc="9BD4B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63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8E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E5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F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64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6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A4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A4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D1"/>
    <w:rsid w:val="008739FA"/>
    <w:rsid w:val="00951AD1"/>
    <w:rsid w:val="00977BA5"/>
    <w:rsid w:val="00BE4171"/>
    <w:rsid w:val="27D99E11"/>
    <w:rsid w:val="351C9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63F7"/>
  <w15:chartTrackingRefBased/>
  <w15:docId w15:val="{DA1EDEA6-83AF-4649-A2EB-4E59ED8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D1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951AD1"/>
    <w:pPr>
      <w:numPr>
        <w:numId w:val="3"/>
      </w:numPr>
      <w:contextualSpacing w:val="0"/>
      <w:outlineLvl w:val="0"/>
    </w:pPr>
    <w:rPr>
      <w:rFonts w:ascii="Arial" w:eastAsia="Times New Roman" w:hAnsi="Arial" w:cs="Times New Roman"/>
      <w:b/>
      <w:bCs/>
      <w:color w:val="005EB8"/>
      <w:spacing w:val="0"/>
      <w:kern w:val="0"/>
      <w:sz w:val="3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AD1"/>
    <w:rPr>
      <w:rFonts w:ascii="Arial" w:eastAsia="Times New Roman" w:hAnsi="Arial" w:cs="Times New Roman"/>
      <w:b/>
      <w:bCs/>
      <w:color w:val="005EB8"/>
      <w:sz w:val="32"/>
      <w:szCs w:val="72"/>
    </w:rPr>
  </w:style>
  <w:style w:type="paragraph" w:styleId="ListParagraph">
    <w:name w:val="List Paragraph"/>
    <w:basedOn w:val="Normal"/>
    <w:uiPriority w:val="72"/>
    <w:qFormat/>
    <w:rsid w:val="00951AD1"/>
    <w:pPr>
      <w:spacing w:after="0" w:line="240" w:lineRule="auto"/>
      <w:ind w:left="720"/>
      <w:contextualSpacing/>
    </w:pPr>
    <w:rPr>
      <w:rFonts w:eastAsia="Times New Roman" w:cs="Times New Roman"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51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sw-incident1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CD68FDE1A974696768E8D8A002522" ma:contentTypeVersion="12" ma:contentTypeDescription="Create a new document." ma:contentTypeScope="" ma:versionID="1a09448d55a0ce7a1781e9d190ecd419">
  <xsd:schema xmlns:xsd="http://www.w3.org/2001/XMLSchema" xmlns:xs="http://www.w3.org/2001/XMLSchema" xmlns:p="http://schemas.microsoft.com/office/2006/metadata/properties" xmlns:ns1="http://schemas.microsoft.com/sharepoint/v3" xmlns:ns2="57fecb86-f953-4d6f-9f5a-b9738379c894" xmlns:ns3="c76557d7-f7f1-4e58-aae2-2cb11308c8fa" targetNamespace="http://schemas.microsoft.com/office/2006/metadata/properties" ma:root="true" ma:fieldsID="36be0b8b52f8cd034bf3b618fd551fae" ns1:_="" ns2:_="" ns3:_="">
    <xsd:import namespace="http://schemas.microsoft.com/sharepoint/v3"/>
    <xsd:import namespace="57fecb86-f953-4d6f-9f5a-b9738379c894"/>
    <xsd:import namespace="c76557d7-f7f1-4e58-aae2-2cb11308c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cb86-f953-4d6f-9f5a-b9738379c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57d7-f7f1-4e58-aae2-2cb11308c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89C3B-C4AC-4D32-8746-B6B5A4ACF282}">
  <ds:schemaRefs>
    <ds:schemaRef ds:uri="c76557d7-f7f1-4e58-aae2-2cb11308c8fa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57fecb86-f953-4d6f-9f5a-b9738379c894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2BE750-66F3-4502-B872-3943647E4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183A2-F7A8-427F-8C2E-A41589CB4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fecb86-f953-4d6f-9f5a-b9738379c894"/>
    <ds:schemaRef ds:uri="c76557d7-f7f1-4e58-aae2-2cb11308c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Hunt</dc:creator>
  <cp:keywords/>
  <dc:description/>
  <cp:lastModifiedBy>Eleanor  Hunt</cp:lastModifiedBy>
  <cp:revision>3</cp:revision>
  <dcterms:created xsi:type="dcterms:W3CDTF">2021-03-02T18:52:00Z</dcterms:created>
  <dcterms:modified xsi:type="dcterms:W3CDTF">2021-07-20T16:37:00Z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0x0101008E3CD68FDE1A974696768E8D8A002522</vt:lpwstr>
  </property>
</Properties>
</file>