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AD" w:rsidRDefault="002B6BAD" w:rsidP="002B6BAD">
      <w:pPr>
        <w:spacing w:after="120"/>
        <w:rPr>
          <w:rFonts w:cstheme="minorHAnsi"/>
          <w:b/>
          <w:sz w:val="32"/>
          <w:szCs w:val="32"/>
        </w:rPr>
      </w:pPr>
      <w:bookmarkStart w:id="0" w:name="_GoBack"/>
      <w:bookmarkEnd w:id="0"/>
    </w:p>
    <w:p w:rsidR="00F87ADD" w:rsidRPr="00F87ADD" w:rsidRDefault="00F87ADD" w:rsidP="002B6BAD">
      <w:pPr>
        <w:spacing w:after="120"/>
        <w:rPr>
          <w:rFonts w:cstheme="minorHAnsi"/>
          <w:b/>
          <w:sz w:val="32"/>
          <w:szCs w:val="32"/>
        </w:rPr>
      </w:pPr>
      <w:r w:rsidRPr="00F87ADD">
        <w:rPr>
          <w:rFonts w:cstheme="minorHAnsi"/>
          <w:b/>
          <w:sz w:val="32"/>
          <w:szCs w:val="32"/>
        </w:rPr>
        <w:t>JOB DESCRIPTION</w:t>
      </w:r>
    </w:p>
    <w:p w:rsidR="002B6BAD" w:rsidRPr="002B6BAD" w:rsidRDefault="00376A22" w:rsidP="002B6BAD">
      <w:pPr>
        <w:pStyle w:val="Heading2"/>
        <w:spacing w:before="0" w:after="240"/>
        <w:rPr>
          <w:rFonts w:asciiTheme="minorHAnsi" w:hAnsiTheme="minorHAnsi" w:cstheme="minorHAnsi"/>
          <w:color w:val="000000" w:themeColor="text1"/>
          <w:sz w:val="24"/>
          <w:szCs w:val="24"/>
          <w:lang w:val="en-US"/>
        </w:rPr>
      </w:pPr>
      <w:r w:rsidRPr="00F87ADD">
        <w:rPr>
          <w:rFonts w:asciiTheme="minorHAnsi" w:hAnsiTheme="minorHAnsi" w:cstheme="minorHAnsi"/>
          <w:color w:val="000000" w:themeColor="text1"/>
          <w:sz w:val="24"/>
          <w:szCs w:val="24"/>
          <w:lang w:val="en-US"/>
        </w:rPr>
        <w:t>JOB DETAILS:</w:t>
      </w:r>
    </w:p>
    <w:tbl>
      <w:tblPr>
        <w:tblStyle w:val="TableGrid"/>
        <w:tblW w:w="0" w:type="auto"/>
        <w:tblInd w:w="108" w:type="dxa"/>
        <w:tblLook w:val="04A0" w:firstRow="1" w:lastRow="0" w:firstColumn="1" w:lastColumn="0" w:noHBand="0" w:noVBand="1"/>
      </w:tblPr>
      <w:tblGrid>
        <w:gridCol w:w="1985"/>
        <w:gridCol w:w="7087"/>
      </w:tblGrid>
      <w:tr w:rsidR="00E828A3" w:rsidRPr="00F87ADD" w:rsidTr="00F87ADD">
        <w:tc>
          <w:tcPr>
            <w:tcW w:w="1985" w:type="dxa"/>
          </w:tcPr>
          <w:p w:rsidR="00E828A3" w:rsidRPr="002B6BAD" w:rsidRDefault="00E828A3" w:rsidP="00E5240C">
            <w:pPr>
              <w:rPr>
                <w:rFonts w:cstheme="minorHAnsi"/>
                <w:b/>
                <w:lang w:val="en-US"/>
              </w:rPr>
            </w:pPr>
            <w:r w:rsidRPr="002B6BAD">
              <w:rPr>
                <w:rFonts w:cstheme="minorHAnsi"/>
                <w:b/>
                <w:lang w:val="en-US"/>
              </w:rPr>
              <w:t>Job Title:</w:t>
            </w:r>
          </w:p>
        </w:tc>
        <w:tc>
          <w:tcPr>
            <w:tcW w:w="7087" w:type="dxa"/>
          </w:tcPr>
          <w:p w:rsidR="00E828A3" w:rsidRPr="002B6BAD" w:rsidRDefault="00F87ADD" w:rsidP="00F87ADD">
            <w:pPr>
              <w:rPr>
                <w:rFonts w:cstheme="minorHAnsi"/>
                <w:i/>
              </w:rPr>
            </w:pPr>
            <w:r w:rsidRPr="002B6BAD">
              <w:rPr>
                <w:rFonts w:cstheme="minorHAnsi"/>
              </w:rPr>
              <w:t>Community Sub-Dean</w:t>
            </w:r>
            <w:r w:rsidR="002469EE">
              <w:rPr>
                <w:rFonts w:cstheme="minorHAnsi"/>
              </w:rPr>
              <w:t>,</w:t>
            </w:r>
            <w:r w:rsidRPr="002B6BAD">
              <w:rPr>
                <w:rFonts w:cstheme="minorHAnsi"/>
              </w:rPr>
              <w:t xml:space="preserve"> </w:t>
            </w:r>
            <w:r w:rsidRPr="002B6BAD">
              <w:rPr>
                <w:rFonts w:cstheme="minorHAnsi"/>
                <w:i/>
              </w:rPr>
              <w:t>Taunton / Somerset Site</w:t>
            </w:r>
          </w:p>
        </w:tc>
      </w:tr>
      <w:tr w:rsidR="00E828A3" w:rsidRPr="00F87ADD" w:rsidTr="00F87ADD">
        <w:tc>
          <w:tcPr>
            <w:tcW w:w="1985" w:type="dxa"/>
          </w:tcPr>
          <w:p w:rsidR="00E828A3" w:rsidRPr="002B6BAD" w:rsidRDefault="00E828A3" w:rsidP="00EA38EE">
            <w:pPr>
              <w:rPr>
                <w:rFonts w:cstheme="minorHAnsi"/>
                <w:b/>
              </w:rPr>
            </w:pPr>
            <w:r w:rsidRPr="002B6BAD">
              <w:rPr>
                <w:rFonts w:cstheme="minorHAnsi"/>
                <w:b/>
              </w:rPr>
              <w:t>Organisation:</w:t>
            </w:r>
          </w:p>
        </w:tc>
        <w:tc>
          <w:tcPr>
            <w:tcW w:w="7087" w:type="dxa"/>
          </w:tcPr>
          <w:p w:rsidR="00E828A3" w:rsidRPr="002B6BAD" w:rsidRDefault="00E828A3" w:rsidP="00EA38EE">
            <w:pPr>
              <w:jc w:val="both"/>
              <w:rPr>
                <w:rFonts w:cstheme="minorHAnsi"/>
              </w:rPr>
            </w:pPr>
            <w:r w:rsidRPr="002B6BAD">
              <w:rPr>
                <w:rFonts w:cstheme="minorHAnsi"/>
              </w:rPr>
              <w:t>Somerset NHS Foundation Trust</w:t>
            </w:r>
          </w:p>
        </w:tc>
      </w:tr>
      <w:tr w:rsidR="00E828A3" w:rsidRPr="00F87ADD" w:rsidTr="00F87ADD">
        <w:tc>
          <w:tcPr>
            <w:tcW w:w="1985" w:type="dxa"/>
          </w:tcPr>
          <w:p w:rsidR="00E828A3" w:rsidRPr="002B6BAD" w:rsidRDefault="00E828A3" w:rsidP="00EA38EE">
            <w:pPr>
              <w:rPr>
                <w:rFonts w:cstheme="minorHAnsi"/>
                <w:b/>
              </w:rPr>
            </w:pPr>
            <w:r w:rsidRPr="002B6BAD">
              <w:rPr>
                <w:rFonts w:cstheme="minorHAnsi"/>
                <w:b/>
              </w:rPr>
              <w:t>Location:</w:t>
            </w:r>
          </w:p>
        </w:tc>
        <w:tc>
          <w:tcPr>
            <w:tcW w:w="7087" w:type="dxa"/>
          </w:tcPr>
          <w:p w:rsidR="00E828A3" w:rsidRPr="002B6BAD" w:rsidRDefault="00F87ADD" w:rsidP="00EA38EE">
            <w:pPr>
              <w:jc w:val="both"/>
              <w:rPr>
                <w:rFonts w:cstheme="minorHAnsi"/>
              </w:rPr>
            </w:pPr>
            <w:r w:rsidRPr="002B6BAD">
              <w:rPr>
                <w:rFonts w:cstheme="minorHAnsi"/>
              </w:rPr>
              <w:t>Somerset</w:t>
            </w:r>
          </w:p>
        </w:tc>
      </w:tr>
      <w:tr w:rsidR="00E828A3" w:rsidRPr="00F87ADD" w:rsidTr="00F87ADD">
        <w:tc>
          <w:tcPr>
            <w:tcW w:w="1985" w:type="dxa"/>
          </w:tcPr>
          <w:p w:rsidR="00E828A3" w:rsidRPr="002B6BAD" w:rsidRDefault="00E828A3" w:rsidP="00EA38EE">
            <w:pPr>
              <w:rPr>
                <w:rFonts w:cstheme="minorHAnsi"/>
                <w:b/>
              </w:rPr>
            </w:pPr>
            <w:r w:rsidRPr="002B6BAD">
              <w:rPr>
                <w:rFonts w:cstheme="minorHAnsi"/>
                <w:b/>
              </w:rPr>
              <w:t>Accountable to:</w:t>
            </w:r>
          </w:p>
        </w:tc>
        <w:tc>
          <w:tcPr>
            <w:tcW w:w="7087" w:type="dxa"/>
          </w:tcPr>
          <w:p w:rsidR="00E828A3" w:rsidRPr="002B6BAD" w:rsidRDefault="00F87ADD" w:rsidP="00EA38EE">
            <w:pPr>
              <w:jc w:val="both"/>
              <w:rPr>
                <w:rFonts w:cstheme="minorHAnsi"/>
              </w:rPr>
            </w:pPr>
            <w:r w:rsidRPr="002B6BAD">
              <w:rPr>
                <w:rFonts w:cstheme="minorHAnsi"/>
                <w:color w:val="000000"/>
              </w:rPr>
              <w:t>Associate Dean, Taunton</w:t>
            </w:r>
          </w:p>
        </w:tc>
      </w:tr>
      <w:tr w:rsidR="00E828A3" w:rsidRPr="00F87ADD" w:rsidTr="00F87ADD">
        <w:tc>
          <w:tcPr>
            <w:tcW w:w="1985" w:type="dxa"/>
          </w:tcPr>
          <w:p w:rsidR="00E828A3" w:rsidRPr="002B6BAD" w:rsidRDefault="00E828A3" w:rsidP="00EA38EE">
            <w:pPr>
              <w:rPr>
                <w:rFonts w:cstheme="minorHAnsi"/>
                <w:b/>
              </w:rPr>
            </w:pPr>
            <w:r w:rsidRPr="002B6BAD">
              <w:rPr>
                <w:rFonts w:cstheme="minorHAnsi"/>
                <w:b/>
              </w:rPr>
              <w:t>Tenure:</w:t>
            </w:r>
          </w:p>
        </w:tc>
        <w:tc>
          <w:tcPr>
            <w:tcW w:w="7087" w:type="dxa"/>
          </w:tcPr>
          <w:p w:rsidR="00E828A3" w:rsidRPr="002B6BAD" w:rsidRDefault="00EE2C9A" w:rsidP="00EE2C9A">
            <w:pPr>
              <w:jc w:val="both"/>
              <w:rPr>
                <w:rFonts w:cstheme="minorHAnsi"/>
              </w:rPr>
            </w:pPr>
            <w:r w:rsidRPr="002B6BAD">
              <w:rPr>
                <w:rFonts w:cstheme="minorHAnsi"/>
              </w:rPr>
              <w:t>3</w:t>
            </w:r>
            <w:r w:rsidR="00E828A3" w:rsidRPr="002B6BAD">
              <w:rPr>
                <w:rFonts w:cstheme="minorHAnsi"/>
              </w:rPr>
              <w:t xml:space="preserve"> years</w:t>
            </w:r>
            <w:r w:rsidR="00420F8D" w:rsidRPr="002B6BAD">
              <w:rPr>
                <w:rFonts w:cstheme="minorHAnsi"/>
              </w:rPr>
              <w:t>, subject to review after 12 months</w:t>
            </w:r>
          </w:p>
        </w:tc>
      </w:tr>
      <w:tr w:rsidR="00E828A3" w:rsidRPr="00F87ADD" w:rsidTr="00F87ADD">
        <w:tc>
          <w:tcPr>
            <w:tcW w:w="1985" w:type="dxa"/>
          </w:tcPr>
          <w:p w:rsidR="00E828A3" w:rsidRPr="002B6BAD" w:rsidRDefault="00E828A3" w:rsidP="00EA38EE">
            <w:pPr>
              <w:rPr>
                <w:rFonts w:cstheme="minorHAnsi"/>
                <w:b/>
              </w:rPr>
            </w:pPr>
            <w:r w:rsidRPr="002B6BAD">
              <w:rPr>
                <w:rFonts w:cstheme="minorHAnsi"/>
                <w:b/>
              </w:rPr>
              <w:t>Funding:</w:t>
            </w:r>
          </w:p>
        </w:tc>
        <w:tc>
          <w:tcPr>
            <w:tcW w:w="7087" w:type="dxa"/>
          </w:tcPr>
          <w:p w:rsidR="00E828A3" w:rsidRPr="002B6BAD" w:rsidRDefault="00E828A3" w:rsidP="00F87ADD">
            <w:pPr>
              <w:jc w:val="both"/>
              <w:rPr>
                <w:rFonts w:cstheme="minorHAnsi"/>
              </w:rPr>
            </w:pPr>
            <w:r w:rsidRPr="002B6BAD">
              <w:rPr>
                <w:rFonts w:cstheme="minorHAnsi"/>
              </w:rPr>
              <w:t>1</w:t>
            </w:r>
            <w:r w:rsidR="00F87ADD" w:rsidRPr="002B6BAD">
              <w:rPr>
                <w:rFonts w:cstheme="minorHAnsi"/>
              </w:rPr>
              <w:t xml:space="preserve"> </w:t>
            </w:r>
            <w:r w:rsidRPr="002B6BAD">
              <w:rPr>
                <w:rFonts w:cstheme="minorHAnsi"/>
              </w:rPr>
              <w:t>PA</w:t>
            </w:r>
            <w:r w:rsidR="0094467F">
              <w:rPr>
                <w:rFonts w:cstheme="minorHAnsi"/>
              </w:rPr>
              <w:t xml:space="preserve"> </w:t>
            </w:r>
            <w:r w:rsidR="0094467F" w:rsidRPr="008C62BE">
              <w:t>or 4 hours / week</w:t>
            </w:r>
          </w:p>
        </w:tc>
      </w:tr>
      <w:tr w:rsidR="00E828A3" w:rsidRPr="00F87ADD" w:rsidTr="00F87ADD">
        <w:tc>
          <w:tcPr>
            <w:tcW w:w="1985" w:type="dxa"/>
          </w:tcPr>
          <w:p w:rsidR="00E828A3" w:rsidRPr="002B6BAD" w:rsidRDefault="00E828A3" w:rsidP="00EA38EE">
            <w:pPr>
              <w:rPr>
                <w:rFonts w:cstheme="minorHAnsi"/>
                <w:b/>
              </w:rPr>
            </w:pPr>
            <w:r w:rsidRPr="002B6BAD">
              <w:rPr>
                <w:rFonts w:cstheme="minorHAnsi"/>
                <w:b/>
              </w:rPr>
              <w:t>Date:</w:t>
            </w:r>
          </w:p>
        </w:tc>
        <w:tc>
          <w:tcPr>
            <w:tcW w:w="7087" w:type="dxa"/>
          </w:tcPr>
          <w:p w:rsidR="00E828A3" w:rsidRPr="002B6BAD" w:rsidRDefault="00E828A3" w:rsidP="00EA38EE">
            <w:pPr>
              <w:jc w:val="both"/>
              <w:rPr>
                <w:rFonts w:cstheme="minorHAnsi"/>
              </w:rPr>
            </w:pPr>
            <w:r w:rsidRPr="002B6BAD">
              <w:rPr>
                <w:rFonts w:cstheme="minorHAnsi"/>
              </w:rPr>
              <w:t>ASAP</w:t>
            </w:r>
          </w:p>
        </w:tc>
      </w:tr>
    </w:tbl>
    <w:p w:rsidR="00376A22" w:rsidRPr="00F87ADD" w:rsidRDefault="00376A22" w:rsidP="00F87ADD">
      <w:pPr>
        <w:spacing w:after="0"/>
        <w:rPr>
          <w:rFonts w:cstheme="minorHAnsi"/>
          <w:sz w:val="24"/>
          <w:szCs w:val="24"/>
          <w:lang w:val="en-US"/>
        </w:rPr>
      </w:pPr>
    </w:p>
    <w:p w:rsidR="00376A22" w:rsidRPr="002B6BAD" w:rsidRDefault="00376A22" w:rsidP="00F87ADD">
      <w:pPr>
        <w:pStyle w:val="Heading2"/>
        <w:spacing w:before="0" w:after="120"/>
        <w:rPr>
          <w:rFonts w:asciiTheme="minorHAnsi" w:hAnsiTheme="minorHAnsi" w:cstheme="minorHAnsi"/>
          <w:color w:val="000000" w:themeColor="text1"/>
          <w:sz w:val="24"/>
          <w:szCs w:val="22"/>
          <w:u w:val="single"/>
          <w:lang w:val="en-US"/>
        </w:rPr>
      </w:pPr>
      <w:r w:rsidRPr="002B6BAD">
        <w:rPr>
          <w:rFonts w:asciiTheme="minorHAnsi" w:hAnsiTheme="minorHAnsi" w:cstheme="minorHAnsi"/>
          <w:color w:val="000000" w:themeColor="text1"/>
          <w:sz w:val="24"/>
          <w:szCs w:val="22"/>
          <w:u w:val="single"/>
          <w:lang w:val="en-US"/>
        </w:rPr>
        <w:t>Job Purpose:</w:t>
      </w:r>
    </w:p>
    <w:p w:rsidR="00F87ADD" w:rsidRPr="002B6BAD" w:rsidRDefault="00F87ADD" w:rsidP="00F87ADD">
      <w:pPr>
        <w:spacing w:after="0"/>
        <w:jc w:val="both"/>
        <w:rPr>
          <w:rFonts w:cstheme="minorHAnsi"/>
        </w:rPr>
      </w:pPr>
      <w:r w:rsidRPr="002B6BAD">
        <w:rPr>
          <w:rFonts w:cstheme="minorHAnsi"/>
        </w:rPr>
        <w:t xml:space="preserve">The Peninsula Medical School is seeking to appoint an experienced General Practitioner, who is passionate about medical education and community care, to the role of Community Sub-Dean for the Somerset area.  </w:t>
      </w:r>
      <w:r w:rsidRPr="002B6BAD">
        <w:rPr>
          <w:rFonts w:cstheme="minorHAnsi"/>
          <w:iCs/>
        </w:rPr>
        <w:t>The post-holder will work closely with the Peninsula Medical School team in Plymouth and at Musgrove Park Hospital.</w:t>
      </w:r>
    </w:p>
    <w:p w:rsidR="00F87ADD" w:rsidRPr="002B6BAD" w:rsidRDefault="00F87ADD" w:rsidP="00F87ADD">
      <w:pPr>
        <w:spacing w:after="0"/>
        <w:rPr>
          <w:rFonts w:cstheme="minorHAnsi"/>
        </w:rPr>
      </w:pPr>
    </w:p>
    <w:p w:rsidR="00F87ADD" w:rsidRPr="002B6BAD" w:rsidRDefault="00F87ADD" w:rsidP="00F87ADD">
      <w:pPr>
        <w:spacing w:after="0"/>
        <w:jc w:val="both"/>
        <w:rPr>
          <w:rFonts w:cstheme="minorHAnsi"/>
        </w:rPr>
      </w:pPr>
      <w:r w:rsidRPr="002B6BAD">
        <w:rPr>
          <w:rFonts w:cstheme="minorHAnsi"/>
        </w:rPr>
        <w:t xml:space="preserve">The role of Community Sub-Dean is pivotal in sustaining and improving a collaborative approach between healthcare professionals and Peninsula Medical School in the delivery of undergraduate education, primarily within general practice in Taunton and Somerset.  The post-holder will be supported by the Community Sub Dean for Plymouth and Torbay and the Medical Education Team in Taunton.  </w:t>
      </w:r>
    </w:p>
    <w:p w:rsidR="00F87ADD" w:rsidRPr="002B6BAD" w:rsidRDefault="00F87ADD" w:rsidP="00F87ADD">
      <w:pPr>
        <w:spacing w:after="0"/>
        <w:jc w:val="both"/>
        <w:rPr>
          <w:rFonts w:cstheme="minorHAnsi"/>
        </w:rPr>
      </w:pPr>
    </w:p>
    <w:p w:rsidR="00F87ADD" w:rsidRPr="002B6BAD" w:rsidRDefault="00F87ADD" w:rsidP="00F87ADD">
      <w:pPr>
        <w:spacing w:after="0"/>
        <w:jc w:val="both"/>
        <w:rPr>
          <w:rFonts w:cstheme="minorHAnsi"/>
        </w:rPr>
      </w:pPr>
      <w:r w:rsidRPr="002B6BAD">
        <w:rPr>
          <w:rFonts w:cstheme="minorHAnsi"/>
        </w:rPr>
        <w:t xml:space="preserve">It is important that the post-holder knows and has a good relationship with GP practices and supporting services in the Taunton / Somerset area. </w:t>
      </w:r>
    </w:p>
    <w:p w:rsidR="00F87ADD" w:rsidRPr="002B6BAD" w:rsidRDefault="00F87ADD" w:rsidP="00F87ADD">
      <w:pPr>
        <w:spacing w:after="0"/>
        <w:rPr>
          <w:rFonts w:cstheme="minorHAnsi"/>
        </w:rPr>
      </w:pPr>
    </w:p>
    <w:p w:rsidR="00F87ADD" w:rsidRPr="002B6BAD" w:rsidRDefault="00F87ADD" w:rsidP="00F87ADD">
      <w:pPr>
        <w:spacing w:after="0"/>
        <w:jc w:val="both"/>
        <w:rPr>
          <w:rFonts w:cstheme="minorHAnsi"/>
        </w:rPr>
      </w:pPr>
      <w:r w:rsidRPr="002B6BAD">
        <w:rPr>
          <w:rFonts w:cstheme="minorHAnsi"/>
        </w:rPr>
        <w:t>This is an important medical school role in developing, maintaining and quality assuring the delivery of the community curriculum across years 3-5 in the Taunton area. Recruitment of, and engagement with, GP and community he</w:t>
      </w:r>
      <w:r w:rsidR="00D209DE">
        <w:rPr>
          <w:rFonts w:cstheme="minorHAnsi"/>
        </w:rPr>
        <w:t xml:space="preserve">althcare providers will be key, as well as working closely with Bristol Medical School representatives who will also </w:t>
      </w:r>
      <w:r w:rsidR="0096415E">
        <w:rPr>
          <w:rFonts w:cstheme="minorHAnsi"/>
        </w:rPr>
        <w:t xml:space="preserve">be </w:t>
      </w:r>
      <w:r w:rsidR="00D209DE">
        <w:rPr>
          <w:rFonts w:cstheme="minorHAnsi"/>
        </w:rPr>
        <w:t>plac</w:t>
      </w:r>
      <w:r w:rsidR="0096415E">
        <w:rPr>
          <w:rFonts w:cstheme="minorHAnsi"/>
        </w:rPr>
        <w:t>ing</w:t>
      </w:r>
      <w:r w:rsidR="00D209DE">
        <w:rPr>
          <w:rFonts w:cstheme="minorHAnsi"/>
        </w:rPr>
        <w:t xml:space="preserve"> students with local practices.</w:t>
      </w:r>
    </w:p>
    <w:p w:rsidR="00F87ADD" w:rsidRPr="002B6BAD" w:rsidRDefault="00F87ADD" w:rsidP="00F87ADD">
      <w:pPr>
        <w:spacing w:after="0"/>
        <w:jc w:val="both"/>
        <w:rPr>
          <w:rFonts w:cstheme="minorHAnsi"/>
        </w:rPr>
      </w:pPr>
    </w:p>
    <w:p w:rsidR="00F87ADD" w:rsidRPr="002B6BAD" w:rsidRDefault="00F87ADD" w:rsidP="00F87ADD">
      <w:pPr>
        <w:spacing w:after="0"/>
        <w:jc w:val="both"/>
        <w:rPr>
          <w:rFonts w:cstheme="minorHAnsi"/>
        </w:rPr>
      </w:pPr>
      <w:r w:rsidRPr="002B6BAD">
        <w:rPr>
          <w:rFonts w:cstheme="minorHAnsi"/>
        </w:rPr>
        <w:t>This is an exciting period of curriculum innovation and refinement due to medical school student expansion and the current challenges facing general practice provision. The post-holder will need to acquire a good understanding of the undergraduate medical curriculum and will model the values, educational principles and pedagogic approaches of the Peninsula Medical School.</w:t>
      </w:r>
    </w:p>
    <w:p w:rsidR="00F87ADD" w:rsidRDefault="00F87ADD" w:rsidP="00F87ADD">
      <w:pPr>
        <w:spacing w:after="0"/>
        <w:rPr>
          <w:rFonts w:cstheme="minorHAnsi"/>
          <w:lang w:val="en-US"/>
        </w:rPr>
      </w:pPr>
    </w:p>
    <w:p w:rsidR="002B6BAD" w:rsidRDefault="002B6BAD" w:rsidP="00F87ADD">
      <w:pPr>
        <w:spacing w:after="0"/>
        <w:rPr>
          <w:rFonts w:cstheme="minorHAnsi"/>
          <w:lang w:val="en-US"/>
        </w:rPr>
      </w:pPr>
    </w:p>
    <w:p w:rsidR="00801A8D" w:rsidRDefault="00801A8D" w:rsidP="00F87ADD">
      <w:pPr>
        <w:spacing w:after="0"/>
        <w:rPr>
          <w:rFonts w:cstheme="minorHAnsi"/>
          <w:lang w:val="en-US"/>
        </w:rPr>
      </w:pPr>
    </w:p>
    <w:p w:rsidR="00E828A3" w:rsidRDefault="00376A22" w:rsidP="00F87ADD">
      <w:pPr>
        <w:spacing w:after="0"/>
        <w:rPr>
          <w:rFonts w:cstheme="minorHAnsi"/>
          <w:b/>
          <w:lang w:val="en-US"/>
        </w:rPr>
      </w:pPr>
      <w:r w:rsidRPr="002B6BAD">
        <w:rPr>
          <w:rFonts w:cstheme="minorHAnsi"/>
          <w:b/>
          <w:lang w:val="en-US"/>
        </w:rPr>
        <w:t xml:space="preserve">Date of Job Description: </w:t>
      </w:r>
      <w:r w:rsidR="00F87ADD" w:rsidRPr="002B6BAD">
        <w:rPr>
          <w:rFonts w:cstheme="minorHAnsi"/>
          <w:b/>
          <w:lang w:val="en-US"/>
        </w:rPr>
        <w:t>March</w:t>
      </w:r>
      <w:r w:rsidRPr="002B6BAD">
        <w:rPr>
          <w:rFonts w:cstheme="minorHAnsi"/>
          <w:b/>
          <w:lang w:val="en-US"/>
        </w:rPr>
        <w:t xml:space="preserve"> 2</w:t>
      </w:r>
      <w:r w:rsidR="008B6A6A" w:rsidRPr="002B6BAD">
        <w:rPr>
          <w:rFonts w:cstheme="minorHAnsi"/>
          <w:b/>
          <w:lang w:val="en-US"/>
        </w:rPr>
        <w:t>021</w:t>
      </w:r>
    </w:p>
    <w:p w:rsidR="00300E8C" w:rsidRDefault="00300E8C" w:rsidP="00F87ADD">
      <w:pPr>
        <w:spacing w:after="0"/>
        <w:rPr>
          <w:rFonts w:cstheme="minorHAnsi"/>
          <w:b/>
          <w:lang w:val="en-US"/>
        </w:rPr>
      </w:pPr>
    </w:p>
    <w:p w:rsidR="002B6BAD" w:rsidRDefault="002B6BAD" w:rsidP="00F87ADD">
      <w:pPr>
        <w:spacing w:after="0"/>
        <w:rPr>
          <w:rFonts w:cstheme="minorHAnsi"/>
          <w:b/>
          <w:lang w:val="en-U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E828A3" w:rsidRPr="00F87ADD" w:rsidTr="00EA38EE">
        <w:trPr>
          <w:trHeight w:val="416"/>
        </w:trPr>
        <w:tc>
          <w:tcPr>
            <w:tcW w:w="9180" w:type="dxa"/>
            <w:tcBorders>
              <w:top w:val="single" w:sz="4" w:space="0" w:color="auto"/>
              <w:left w:val="single" w:sz="4" w:space="0" w:color="auto"/>
              <w:bottom w:val="single" w:sz="4" w:space="0" w:color="auto"/>
              <w:right w:val="single" w:sz="4" w:space="0" w:color="auto"/>
            </w:tcBorders>
          </w:tcPr>
          <w:p w:rsidR="002B6BAD" w:rsidRPr="002B6BAD" w:rsidRDefault="002B6BAD" w:rsidP="002B6BAD">
            <w:pPr>
              <w:rPr>
                <w:rFonts w:cstheme="minorHAnsi"/>
                <w:b/>
                <w:sz w:val="24"/>
              </w:rPr>
            </w:pPr>
            <w:r w:rsidRPr="002B6BAD">
              <w:rPr>
                <w:rFonts w:cstheme="minorHAnsi"/>
                <w:b/>
                <w:sz w:val="24"/>
              </w:rPr>
              <w:lastRenderedPageBreak/>
              <w:t>Key Roles and Responsibilities</w:t>
            </w:r>
          </w:p>
          <w:p w:rsidR="002B6BAD" w:rsidRPr="002B6BAD" w:rsidRDefault="002B6BAD" w:rsidP="00013404">
            <w:pPr>
              <w:numPr>
                <w:ilvl w:val="0"/>
                <w:numId w:val="11"/>
              </w:numPr>
              <w:spacing w:after="60"/>
              <w:ind w:left="714" w:right="340" w:hanging="357"/>
              <w:jc w:val="both"/>
              <w:rPr>
                <w:rFonts w:cstheme="minorHAnsi"/>
                <w:b/>
                <w:u w:val="single"/>
              </w:rPr>
            </w:pPr>
            <w:r w:rsidRPr="002B6BAD">
              <w:rPr>
                <w:rFonts w:cstheme="minorHAnsi"/>
                <w:b/>
                <w:u w:val="single"/>
              </w:rPr>
              <w:t>Curriculum &amp; Education</w:t>
            </w:r>
          </w:p>
          <w:p w:rsidR="002B6BAD" w:rsidRPr="002B6BAD" w:rsidRDefault="002B6BAD" w:rsidP="00013404">
            <w:pPr>
              <w:numPr>
                <w:ilvl w:val="0"/>
                <w:numId w:val="5"/>
              </w:numPr>
              <w:spacing w:after="60"/>
              <w:ind w:left="714" w:right="340" w:hanging="357"/>
              <w:jc w:val="both"/>
              <w:rPr>
                <w:rFonts w:cstheme="minorHAnsi"/>
                <w:color w:val="000000"/>
              </w:rPr>
            </w:pPr>
            <w:r w:rsidRPr="002B6BAD">
              <w:rPr>
                <w:rFonts w:cstheme="minorHAnsi"/>
                <w:color w:val="000000"/>
              </w:rPr>
              <w:t xml:space="preserve">Contribute to the delivery, evaluation and further development of the curriculum with special reference to the community dimension in conjunction with the Director of Clinical Studies, other Community Sub Deans, the Medical Education Team in Taunton and the relevant committee or groups.  </w:t>
            </w:r>
          </w:p>
          <w:p w:rsidR="002B6BAD" w:rsidRPr="002B6BAD" w:rsidRDefault="002B6BAD" w:rsidP="00013404">
            <w:pPr>
              <w:numPr>
                <w:ilvl w:val="0"/>
                <w:numId w:val="5"/>
              </w:numPr>
              <w:spacing w:after="60"/>
              <w:ind w:left="714" w:right="340" w:hanging="357"/>
              <w:jc w:val="both"/>
              <w:rPr>
                <w:rFonts w:cstheme="minorHAnsi"/>
              </w:rPr>
            </w:pPr>
            <w:r w:rsidRPr="002B6BAD">
              <w:rPr>
                <w:rFonts w:cstheme="minorHAnsi"/>
              </w:rPr>
              <w:t xml:space="preserve">Liaise with individual GP Practices, Social Enterprises, </w:t>
            </w:r>
            <w:proofErr w:type="gramStart"/>
            <w:r w:rsidRPr="002B6BAD">
              <w:rPr>
                <w:rFonts w:cstheme="minorHAnsi"/>
              </w:rPr>
              <w:t>Clinical</w:t>
            </w:r>
            <w:proofErr w:type="gramEnd"/>
            <w:r w:rsidRPr="002B6BAD">
              <w:rPr>
                <w:rFonts w:cstheme="minorHAnsi"/>
              </w:rPr>
              <w:t xml:space="preserve"> Commissioning Groups, Local Medical Committee and other community placement providers / commissioners regarding the provision of community educational experiences.</w:t>
            </w:r>
          </w:p>
          <w:p w:rsidR="002B6BAD" w:rsidRPr="00CB68FE" w:rsidRDefault="002B6BAD" w:rsidP="00013404">
            <w:pPr>
              <w:numPr>
                <w:ilvl w:val="0"/>
                <w:numId w:val="5"/>
              </w:numPr>
              <w:spacing w:after="120"/>
              <w:ind w:left="714" w:right="340" w:hanging="357"/>
              <w:jc w:val="both"/>
              <w:rPr>
                <w:rFonts w:cstheme="minorHAnsi"/>
              </w:rPr>
            </w:pPr>
            <w:r w:rsidRPr="002B6BAD">
              <w:rPr>
                <w:rFonts w:cstheme="minorHAnsi"/>
              </w:rPr>
              <w:t>Identify and explore novel community experiences that meet the programme’s learning objectives.</w:t>
            </w:r>
          </w:p>
          <w:p w:rsidR="002B6BAD" w:rsidRPr="002B6BAD" w:rsidRDefault="002B6BAD" w:rsidP="00013404">
            <w:pPr>
              <w:numPr>
                <w:ilvl w:val="0"/>
                <w:numId w:val="11"/>
              </w:numPr>
              <w:spacing w:after="60"/>
              <w:ind w:left="714" w:right="340" w:hanging="357"/>
              <w:jc w:val="both"/>
              <w:rPr>
                <w:rFonts w:cstheme="minorHAnsi"/>
                <w:b/>
                <w:u w:val="single"/>
              </w:rPr>
            </w:pPr>
            <w:r w:rsidRPr="002B6BAD">
              <w:rPr>
                <w:rFonts w:cstheme="minorHAnsi"/>
                <w:b/>
                <w:u w:val="single"/>
              </w:rPr>
              <w:t>Quality Assurance</w:t>
            </w:r>
          </w:p>
          <w:p w:rsidR="002B6BAD" w:rsidRPr="00CB68FE" w:rsidRDefault="002B6BAD" w:rsidP="00013404">
            <w:pPr>
              <w:numPr>
                <w:ilvl w:val="0"/>
                <w:numId w:val="6"/>
              </w:numPr>
              <w:spacing w:after="120"/>
              <w:ind w:left="714" w:right="340" w:hanging="357"/>
              <w:jc w:val="both"/>
              <w:rPr>
                <w:rFonts w:cstheme="minorHAnsi"/>
              </w:rPr>
            </w:pPr>
            <w:r w:rsidRPr="002B6BAD">
              <w:rPr>
                <w:rFonts w:cstheme="minorHAnsi"/>
              </w:rPr>
              <w:t>Monitor quality of educational provision in community placements, in part by undertaking quality assurance visits to teaching GP Practices on a regular basis, as well as taking remedial action if needed.</w:t>
            </w:r>
          </w:p>
          <w:p w:rsidR="002B6BAD" w:rsidRPr="002B6BAD" w:rsidRDefault="002B6BAD" w:rsidP="00013404">
            <w:pPr>
              <w:numPr>
                <w:ilvl w:val="0"/>
                <w:numId w:val="11"/>
              </w:numPr>
              <w:spacing w:after="60"/>
              <w:ind w:left="714" w:right="340" w:hanging="357"/>
              <w:rPr>
                <w:rFonts w:cstheme="minorHAnsi"/>
                <w:b/>
                <w:u w:val="single"/>
              </w:rPr>
            </w:pPr>
            <w:r w:rsidRPr="002B6BAD">
              <w:rPr>
                <w:rFonts w:cstheme="minorHAnsi"/>
                <w:b/>
                <w:u w:val="single"/>
              </w:rPr>
              <w:t>Staff Development &amp; Training for Providers</w:t>
            </w:r>
          </w:p>
          <w:p w:rsidR="002B6BAD" w:rsidRPr="002B6BAD" w:rsidRDefault="002B6BAD" w:rsidP="00013404">
            <w:pPr>
              <w:numPr>
                <w:ilvl w:val="0"/>
                <w:numId w:val="7"/>
              </w:numPr>
              <w:spacing w:after="60"/>
              <w:ind w:left="714" w:right="340" w:hanging="357"/>
              <w:jc w:val="both"/>
              <w:rPr>
                <w:rFonts w:cstheme="minorHAnsi"/>
              </w:rPr>
            </w:pPr>
            <w:r w:rsidRPr="002B6BAD">
              <w:rPr>
                <w:rFonts w:cstheme="minorHAnsi"/>
              </w:rPr>
              <w:t xml:space="preserve">To help deliver and contribute to the staff development programme (including induction and update training for years 3-5), particularly in the areas of clinical teaching and assessment.  </w:t>
            </w:r>
          </w:p>
          <w:p w:rsidR="002B6BAD" w:rsidRPr="00CB68FE" w:rsidRDefault="002B6BAD" w:rsidP="00013404">
            <w:pPr>
              <w:widowControl w:val="0"/>
              <w:numPr>
                <w:ilvl w:val="0"/>
                <w:numId w:val="7"/>
              </w:numPr>
              <w:tabs>
                <w:tab w:val="left" w:pos="709"/>
              </w:tabs>
              <w:autoSpaceDE w:val="0"/>
              <w:autoSpaceDN w:val="0"/>
              <w:spacing w:after="120"/>
              <w:ind w:left="714" w:right="340" w:hanging="357"/>
              <w:jc w:val="both"/>
              <w:rPr>
                <w:rFonts w:cstheme="minorHAnsi"/>
              </w:rPr>
            </w:pPr>
            <w:r w:rsidRPr="002B6BAD">
              <w:rPr>
                <w:rFonts w:cstheme="minorHAnsi"/>
              </w:rPr>
              <w:t>To assist in the development and recording of clinical assessment benchmarking resources.</w:t>
            </w:r>
          </w:p>
          <w:p w:rsidR="002B6BAD" w:rsidRPr="002B6BAD" w:rsidRDefault="002B6BAD" w:rsidP="00013404">
            <w:pPr>
              <w:numPr>
                <w:ilvl w:val="0"/>
                <w:numId w:val="11"/>
              </w:numPr>
              <w:spacing w:after="60"/>
              <w:ind w:left="714" w:right="340" w:hanging="357"/>
              <w:jc w:val="both"/>
              <w:rPr>
                <w:rFonts w:cstheme="minorHAnsi"/>
                <w:b/>
                <w:u w:val="single"/>
              </w:rPr>
            </w:pPr>
            <w:r w:rsidRPr="002B6BAD">
              <w:rPr>
                <w:rFonts w:cstheme="minorHAnsi"/>
                <w:b/>
                <w:u w:val="single"/>
              </w:rPr>
              <w:t>Student Induction</w:t>
            </w:r>
          </w:p>
          <w:p w:rsidR="002B6BAD" w:rsidRPr="00CB68FE" w:rsidRDefault="002B6BAD" w:rsidP="00013404">
            <w:pPr>
              <w:numPr>
                <w:ilvl w:val="0"/>
                <w:numId w:val="8"/>
              </w:numPr>
              <w:spacing w:after="120"/>
              <w:ind w:left="714" w:right="340" w:hanging="357"/>
              <w:jc w:val="both"/>
              <w:rPr>
                <w:rFonts w:cstheme="minorHAnsi"/>
              </w:rPr>
            </w:pPr>
            <w:r w:rsidRPr="002B6BAD">
              <w:rPr>
                <w:rFonts w:cstheme="minorHAnsi"/>
              </w:rPr>
              <w:t xml:space="preserve">To attend student induction for years 3, 4 and 5 in Taunton to explain the curriculum and community assessments to students. </w:t>
            </w:r>
          </w:p>
          <w:p w:rsidR="002B6BAD" w:rsidRPr="002B6BAD" w:rsidRDefault="002B6BAD" w:rsidP="00013404">
            <w:pPr>
              <w:numPr>
                <w:ilvl w:val="0"/>
                <w:numId w:val="11"/>
              </w:numPr>
              <w:spacing w:after="60"/>
              <w:ind w:left="714" w:right="340" w:hanging="357"/>
              <w:jc w:val="both"/>
              <w:rPr>
                <w:rFonts w:cstheme="minorHAnsi"/>
                <w:b/>
                <w:u w:val="single"/>
              </w:rPr>
            </w:pPr>
            <w:r w:rsidRPr="002B6BAD">
              <w:rPr>
                <w:rFonts w:cstheme="minorHAnsi"/>
                <w:b/>
                <w:u w:val="single"/>
              </w:rPr>
              <w:t>Student Support</w:t>
            </w:r>
          </w:p>
          <w:p w:rsidR="002B6BAD" w:rsidRPr="00CB68FE" w:rsidRDefault="002B6BAD" w:rsidP="00013404">
            <w:pPr>
              <w:numPr>
                <w:ilvl w:val="0"/>
                <w:numId w:val="9"/>
              </w:numPr>
              <w:spacing w:after="120"/>
              <w:ind w:left="714" w:right="340" w:hanging="357"/>
              <w:jc w:val="both"/>
              <w:rPr>
                <w:rFonts w:cstheme="minorHAnsi"/>
              </w:rPr>
            </w:pPr>
            <w:r w:rsidRPr="002B6BAD">
              <w:rPr>
                <w:rFonts w:cstheme="minorHAnsi"/>
              </w:rPr>
              <w:t>Being available to deal with individual student problems (typically those outside the remit of academic tutor, pastoral tutor).</w:t>
            </w:r>
          </w:p>
          <w:p w:rsidR="002B6BAD" w:rsidRPr="002B6BAD" w:rsidRDefault="002B6BAD" w:rsidP="00013404">
            <w:pPr>
              <w:numPr>
                <w:ilvl w:val="0"/>
                <w:numId w:val="11"/>
              </w:numPr>
              <w:spacing w:after="0"/>
              <w:ind w:left="714" w:right="340" w:hanging="357"/>
              <w:rPr>
                <w:rFonts w:cstheme="minorHAnsi"/>
                <w:b/>
                <w:u w:val="single"/>
              </w:rPr>
            </w:pPr>
            <w:r w:rsidRPr="002B6BAD">
              <w:rPr>
                <w:rFonts w:cstheme="minorHAnsi"/>
                <w:b/>
                <w:u w:val="single"/>
              </w:rPr>
              <w:t>Other Duties</w:t>
            </w:r>
          </w:p>
          <w:p w:rsidR="002B6BAD" w:rsidRPr="002B6BAD" w:rsidRDefault="002B6BAD" w:rsidP="00013404">
            <w:pPr>
              <w:numPr>
                <w:ilvl w:val="0"/>
                <w:numId w:val="10"/>
              </w:numPr>
              <w:spacing w:after="60"/>
              <w:ind w:left="714" w:right="340" w:hanging="357"/>
              <w:jc w:val="both"/>
              <w:rPr>
                <w:rFonts w:cstheme="minorHAnsi"/>
              </w:rPr>
            </w:pPr>
            <w:r w:rsidRPr="002B6BAD">
              <w:rPr>
                <w:rFonts w:cstheme="minorHAnsi"/>
              </w:rPr>
              <w:t>To be a member of a core group carrying out second attempt assessment of clinical skills in the clinical</w:t>
            </w:r>
            <w:r w:rsidRPr="002B6BAD">
              <w:rPr>
                <w:rFonts w:cstheme="minorHAnsi"/>
                <w:spacing w:val="-3"/>
              </w:rPr>
              <w:t xml:space="preserve"> </w:t>
            </w:r>
            <w:r w:rsidRPr="002B6BAD">
              <w:rPr>
                <w:rFonts w:cstheme="minorHAnsi"/>
              </w:rPr>
              <w:t>environment including in-vivo assessments and CEX.</w:t>
            </w:r>
          </w:p>
          <w:p w:rsidR="002B6BAD" w:rsidRPr="002B6BAD" w:rsidRDefault="002B6BAD" w:rsidP="00013404">
            <w:pPr>
              <w:numPr>
                <w:ilvl w:val="0"/>
                <w:numId w:val="10"/>
              </w:numPr>
              <w:spacing w:after="60"/>
              <w:ind w:left="714" w:right="340" w:hanging="357"/>
              <w:rPr>
                <w:rFonts w:cstheme="minorHAnsi"/>
              </w:rPr>
            </w:pPr>
            <w:r w:rsidRPr="002B6BAD">
              <w:rPr>
                <w:rFonts w:cstheme="minorHAnsi"/>
              </w:rPr>
              <w:t>To be an Academic Tutor.</w:t>
            </w:r>
          </w:p>
          <w:p w:rsidR="002B6BAD" w:rsidRPr="002B6BAD" w:rsidRDefault="002B6BAD" w:rsidP="00013404">
            <w:pPr>
              <w:numPr>
                <w:ilvl w:val="0"/>
                <w:numId w:val="10"/>
              </w:numPr>
              <w:spacing w:after="60"/>
              <w:ind w:left="714" w:right="340" w:hanging="357"/>
              <w:jc w:val="both"/>
              <w:rPr>
                <w:rFonts w:cstheme="minorHAnsi"/>
              </w:rPr>
            </w:pPr>
            <w:r w:rsidRPr="002B6BAD">
              <w:rPr>
                <w:rFonts w:cstheme="minorHAnsi"/>
              </w:rPr>
              <w:t>To contribute to assessment by assisting in the development of ISCE stations and writing, reviewing and validation of questions for the Progress test. This includes standard setting</w:t>
            </w:r>
            <w:r w:rsidRPr="002B6BAD">
              <w:rPr>
                <w:rFonts w:cstheme="minorHAnsi"/>
                <w:spacing w:val="-23"/>
              </w:rPr>
              <w:t xml:space="preserve"> </w:t>
            </w:r>
            <w:r w:rsidRPr="002B6BAD">
              <w:rPr>
                <w:rFonts w:cstheme="minorHAnsi"/>
              </w:rPr>
              <w:t>activities.</w:t>
            </w:r>
          </w:p>
          <w:p w:rsidR="002B6BAD" w:rsidRPr="002B6BAD" w:rsidRDefault="002B6BAD" w:rsidP="00013404">
            <w:pPr>
              <w:numPr>
                <w:ilvl w:val="0"/>
                <w:numId w:val="10"/>
              </w:numPr>
              <w:spacing w:after="60"/>
              <w:ind w:left="714" w:right="340" w:hanging="357"/>
              <w:jc w:val="both"/>
              <w:rPr>
                <w:rFonts w:cstheme="minorHAnsi"/>
              </w:rPr>
            </w:pPr>
            <w:r w:rsidRPr="002B6BAD">
              <w:rPr>
                <w:rFonts w:cstheme="minorHAnsi"/>
              </w:rPr>
              <w:t xml:space="preserve">To undertake additional roles such as ISCE Examiner </w:t>
            </w:r>
            <w:r w:rsidR="00C619C6" w:rsidRPr="002B6BAD">
              <w:rPr>
                <w:rFonts w:cstheme="minorHAnsi"/>
              </w:rPr>
              <w:t>etc.</w:t>
            </w:r>
            <w:r w:rsidRPr="002B6BAD">
              <w:rPr>
                <w:rFonts w:cstheme="minorHAnsi"/>
              </w:rPr>
              <w:t xml:space="preserve"> as may be from time to time required.</w:t>
            </w:r>
          </w:p>
          <w:p w:rsidR="002B6BAD" w:rsidRPr="00CB68FE" w:rsidRDefault="002B6BAD" w:rsidP="00013404">
            <w:pPr>
              <w:numPr>
                <w:ilvl w:val="0"/>
                <w:numId w:val="10"/>
              </w:numPr>
              <w:spacing w:after="0"/>
              <w:ind w:left="714" w:right="340" w:hanging="357"/>
              <w:jc w:val="both"/>
              <w:rPr>
                <w:rFonts w:cstheme="minorHAnsi"/>
              </w:rPr>
            </w:pPr>
            <w:r w:rsidRPr="002B6BAD">
              <w:rPr>
                <w:rFonts w:cstheme="minorHAnsi"/>
              </w:rPr>
              <w:t xml:space="preserve">Generic roles in relation to the community programme as assigned by the </w:t>
            </w:r>
            <w:r w:rsidRPr="002B6BAD">
              <w:rPr>
                <w:rFonts w:cstheme="minorHAnsi"/>
                <w:color w:val="000000"/>
              </w:rPr>
              <w:t>Director of Clinical Studies or Associate Dean (Taunton).</w:t>
            </w:r>
          </w:p>
          <w:p w:rsidR="00346659" w:rsidRDefault="00346659" w:rsidP="00346659">
            <w:pPr>
              <w:spacing w:after="0"/>
              <w:jc w:val="both"/>
              <w:rPr>
                <w:rFonts w:cstheme="minorHAnsi"/>
                <w:color w:val="000000"/>
                <w:sz w:val="24"/>
              </w:rPr>
            </w:pPr>
          </w:p>
          <w:p w:rsidR="002B6BAD" w:rsidRPr="00CB68FE" w:rsidRDefault="002B6BAD" w:rsidP="002B6BAD">
            <w:pPr>
              <w:spacing w:after="120"/>
              <w:rPr>
                <w:rFonts w:cstheme="minorHAnsi"/>
                <w:b/>
                <w:sz w:val="24"/>
              </w:rPr>
            </w:pPr>
            <w:r w:rsidRPr="00CB68FE">
              <w:rPr>
                <w:rFonts w:cstheme="minorHAnsi"/>
                <w:b/>
                <w:sz w:val="24"/>
              </w:rPr>
              <w:lastRenderedPageBreak/>
              <w:t>Key working relationships:</w:t>
            </w:r>
          </w:p>
          <w:p w:rsidR="002B6BAD" w:rsidRPr="00CB68FE" w:rsidRDefault="002B6BAD" w:rsidP="00013404">
            <w:pPr>
              <w:pStyle w:val="ListParagraph"/>
              <w:numPr>
                <w:ilvl w:val="0"/>
                <w:numId w:val="12"/>
              </w:numPr>
              <w:spacing w:after="60"/>
              <w:ind w:left="714" w:hanging="357"/>
              <w:contextualSpacing w:val="0"/>
              <w:rPr>
                <w:rFonts w:cstheme="minorHAnsi"/>
              </w:rPr>
            </w:pPr>
            <w:r w:rsidRPr="00CB68FE">
              <w:rPr>
                <w:rFonts w:cstheme="minorHAnsi"/>
              </w:rPr>
              <w:t xml:space="preserve">Director of Clinical Studies </w:t>
            </w:r>
          </w:p>
          <w:p w:rsidR="002B6BAD" w:rsidRPr="00CB68FE" w:rsidRDefault="002B6BAD" w:rsidP="00013404">
            <w:pPr>
              <w:pStyle w:val="ListParagraph"/>
              <w:numPr>
                <w:ilvl w:val="0"/>
                <w:numId w:val="12"/>
              </w:numPr>
              <w:spacing w:after="60"/>
              <w:ind w:left="714" w:hanging="357"/>
              <w:contextualSpacing w:val="0"/>
              <w:rPr>
                <w:rFonts w:cstheme="minorHAnsi"/>
              </w:rPr>
            </w:pPr>
            <w:r w:rsidRPr="00CB68FE">
              <w:rPr>
                <w:rFonts w:cstheme="minorHAnsi"/>
              </w:rPr>
              <w:t>Community Sub Dean, Plymouth &amp; Torbay</w:t>
            </w:r>
          </w:p>
          <w:p w:rsidR="002B6BAD" w:rsidRPr="00CB68FE" w:rsidRDefault="002B6BAD" w:rsidP="00013404">
            <w:pPr>
              <w:pStyle w:val="ListParagraph"/>
              <w:numPr>
                <w:ilvl w:val="0"/>
                <w:numId w:val="12"/>
              </w:numPr>
              <w:spacing w:after="60"/>
              <w:ind w:left="714" w:hanging="357"/>
              <w:contextualSpacing w:val="0"/>
              <w:rPr>
                <w:rFonts w:cstheme="minorHAnsi"/>
              </w:rPr>
            </w:pPr>
            <w:r w:rsidRPr="00CB68FE">
              <w:rPr>
                <w:rFonts w:cstheme="minorHAnsi"/>
              </w:rPr>
              <w:t>Associate Dean, Taunton</w:t>
            </w:r>
          </w:p>
          <w:p w:rsidR="002B6BAD" w:rsidRPr="00CB68FE" w:rsidRDefault="002B6BAD" w:rsidP="00013404">
            <w:pPr>
              <w:pStyle w:val="ListParagraph"/>
              <w:numPr>
                <w:ilvl w:val="0"/>
                <w:numId w:val="12"/>
              </w:numPr>
              <w:spacing w:after="60"/>
              <w:ind w:left="714" w:hanging="357"/>
              <w:contextualSpacing w:val="0"/>
              <w:rPr>
                <w:rFonts w:cstheme="minorHAnsi"/>
              </w:rPr>
            </w:pPr>
            <w:r w:rsidRPr="00CB68FE">
              <w:rPr>
                <w:rFonts w:cstheme="minorHAnsi"/>
              </w:rPr>
              <w:t>Hospital Sub Dean, Taunton</w:t>
            </w:r>
          </w:p>
          <w:p w:rsidR="002B6BAD" w:rsidRPr="00CB68FE" w:rsidRDefault="002B6BAD" w:rsidP="00013404">
            <w:pPr>
              <w:pStyle w:val="ListParagraph"/>
              <w:numPr>
                <w:ilvl w:val="0"/>
                <w:numId w:val="12"/>
              </w:numPr>
              <w:spacing w:after="60"/>
              <w:ind w:left="714" w:hanging="357"/>
              <w:contextualSpacing w:val="0"/>
              <w:rPr>
                <w:rFonts w:cstheme="minorHAnsi"/>
                <w:color w:val="000000"/>
              </w:rPr>
            </w:pPr>
            <w:r w:rsidRPr="00CB68FE">
              <w:rPr>
                <w:rFonts w:cstheme="minorHAnsi"/>
                <w:color w:val="000000"/>
              </w:rPr>
              <w:t>Medical Education Manager, Taunton</w:t>
            </w:r>
          </w:p>
          <w:p w:rsidR="002B6BAD" w:rsidRPr="00CB68FE" w:rsidRDefault="002B6BAD" w:rsidP="00013404">
            <w:pPr>
              <w:pStyle w:val="ListParagraph"/>
              <w:numPr>
                <w:ilvl w:val="0"/>
                <w:numId w:val="12"/>
              </w:numPr>
              <w:spacing w:after="60"/>
              <w:ind w:left="714" w:hanging="357"/>
              <w:contextualSpacing w:val="0"/>
              <w:rPr>
                <w:rFonts w:cstheme="minorHAnsi"/>
                <w:color w:val="000000"/>
              </w:rPr>
            </w:pPr>
            <w:r w:rsidRPr="00CB68FE">
              <w:rPr>
                <w:rFonts w:cstheme="minorHAnsi"/>
                <w:color w:val="000000"/>
              </w:rPr>
              <w:t>Undergraduate Lead (PMS), Taunton</w:t>
            </w:r>
          </w:p>
          <w:p w:rsidR="002B6BAD" w:rsidRPr="00CB68FE" w:rsidRDefault="002B6BAD" w:rsidP="00013404">
            <w:pPr>
              <w:pStyle w:val="ListParagraph"/>
              <w:numPr>
                <w:ilvl w:val="0"/>
                <w:numId w:val="12"/>
              </w:numPr>
              <w:spacing w:after="60"/>
              <w:ind w:left="714" w:hanging="357"/>
              <w:contextualSpacing w:val="0"/>
              <w:rPr>
                <w:rFonts w:cstheme="minorHAnsi"/>
              </w:rPr>
            </w:pPr>
            <w:r w:rsidRPr="00CB68FE">
              <w:rPr>
                <w:rFonts w:cstheme="minorHAnsi"/>
              </w:rPr>
              <w:t>Clinical Liaison Manager and Clinical Liaison Team, Plymouth</w:t>
            </w:r>
          </w:p>
          <w:p w:rsidR="002B6BAD" w:rsidRPr="00CB68FE" w:rsidRDefault="002B6BAD" w:rsidP="00013404">
            <w:pPr>
              <w:pStyle w:val="ListParagraph"/>
              <w:numPr>
                <w:ilvl w:val="0"/>
                <w:numId w:val="12"/>
              </w:numPr>
              <w:spacing w:after="60"/>
              <w:ind w:left="714" w:hanging="357"/>
              <w:contextualSpacing w:val="0"/>
              <w:rPr>
                <w:rFonts w:cstheme="minorHAnsi"/>
              </w:rPr>
            </w:pPr>
            <w:r w:rsidRPr="00CB68FE">
              <w:rPr>
                <w:rFonts w:cstheme="minorHAnsi"/>
              </w:rPr>
              <w:t>Associate Head of School for Medical Education</w:t>
            </w:r>
          </w:p>
          <w:p w:rsidR="002B6BAD" w:rsidRPr="00CB68FE" w:rsidRDefault="002B6BAD" w:rsidP="00013404">
            <w:pPr>
              <w:pStyle w:val="ListParagraph"/>
              <w:numPr>
                <w:ilvl w:val="0"/>
                <w:numId w:val="12"/>
              </w:numPr>
              <w:spacing w:after="60"/>
              <w:ind w:left="714" w:hanging="357"/>
              <w:contextualSpacing w:val="0"/>
              <w:rPr>
                <w:rFonts w:cstheme="minorHAnsi"/>
              </w:rPr>
            </w:pPr>
            <w:r w:rsidRPr="00CB68FE">
              <w:rPr>
                <w:rFonts w:cstheme="minorHAnsi"/>
              </w:rPr>
              <w:t>Head of Medical School</w:t>
            </w:r>
          </w:p>
          <w:p w:rsidR="002B6BAD" w:rsidRDefault="002B6BAD" w:rsidP="00013404">
            <w:pPr>
              <w:pStyle w:val="ListParagraph"/>
              <w:numPr>
                <w:ilvl w:val="0"/>
                <w:numId w:val="12"/>
              </w:numPr>
              <w:spacing w:after="0"/>
              <w:rPr>
                <w:rFonts w:cstheme="minorHAnsi"/>
              </w:rPr>
            </w:pPr>
            <w:r w:rsidRPr="00CB68FE">
              <w:rPr>
                <w:rFonts w:cstheme="minorHAnsi"/>
              </w:rPr>
              <w:t>Other Sub Deans / Academic staff</w:t>
            </w:r>
          </w:p>
          <w:p w:rsidR="00D209DE" w:rsidRDefault="00D209DE" w:rsidP="00013404">
            <w:pPr>
              <w:pStyle w:val="ListParagraph"/>
              <w:numPr>
                <w:ilvl w:val="0"/>
                <w:numId w:val="12"/>
              </w:numPr>
              <w:spacing w:after="0"/>
              <w:rPr>
                <w:rFonts w:cstheme="minorHAnsi"/>
              </w:rPr>
            </w:pPr>
            <w:r>
              <w:rPr>
                <w:rFonts w:cstheme="minorHAnsi"/>
              </w:rPr>
              <w:t>Somerset Academy Bristol Medical School Faculty</w:t>
            </w:r>
          </w:p>
          <w:p w:rsidR="00EC37A0" w:rsidRPr="00CB68FE" w:rsidRDefault="00EC37A0" w:rsidP="00013404">
            <w:pPr>
              <w:pStyle w:val="ListParagraph"/>
              <w:numPr>
                <w:ilvl w:val="0"/>
                <w:numId w:val="12"/>
              </w:numPr>
              <w:spacing w:after="0"/>
              <w:rPr>
                <w:rFonts w:cstheme="minorHAnsi"/>
              </w:rPr>
            </w:pPr>
            <w:r>
              <w:rPr>
                <w:rFonts w:cstheme="minorHAnsi"/>
              </w:rPr>
              <w:t>Undergraduate Lead (Bristol Medical School), Taunton</w:t>
            </w:r>
          </w:p>
          <w:p w:rsidR="002B6BAD" w:rsidRPr="00CB68FE" w:rsidRDefault="002B6BAD" w:rsidP="002B6BAD">
            <w:pPr>
              <w:spacing w:after="0"/>
              <w:rPr>
                <w:rFonts w:cstheme="minorHAnsi"/>
              </w:rPr>
            </w:pPr>
          </w:p>
          <w:p w:rsidR="002B6BAD" w:rsidRPr="00CB68FE" w:rsidRDefault="002B6BAD" w:rsidP="002B6BAD">
            <w:pPr>
              <w:spacing w:after="0"/>
              <w:jc w:val="both"/>
              <w:rPr>
                <w:rFonts w:cstheme="minorHAnsi"/>
                <w:b/>
                <w:color w:val="000000"/>
              </w:rPr>
            </w:pPr>
            <w:r w:rsidRPr="00CB68FE">
              <w:rPr>
                <w:rFonts w:cstheme="minorHAnsi"/>
                <w:b/>
                <w:color w:val="000000"/>
              </w:rPr>
              <w:t xml:space="preserve">The post-holder will be line managed by the Associate Dean, Taunton.  </w:t>
            </w:r>
          </w:p>
          <w:p w:rsidR="002B6BAD" w:rsidRPr="00CB68FE" w:rsidRDefault="002B6BAD" w:rsidP="002B6BAD">
            <w:pPr>
              <w:spacing w:after="0"/>
              <w:jc w:val="both"/>
              <w:rPr>
                <w:rFonts w:cstheme="minorHAnsi"/>
                <w:b/>
                <w:color w:val="000000"/>
              </w:rPr>
            </w:pPr>
          </w:p>
          <w:p w:rsidR="00801A8D" w:rsidRPr="008C62BE" w:rsidRDefault="00801A8D" w:rsidP="00801A8D">
            <w:pPr>
              <w:spacing w:after="120"/>
              <w:rPr>
                <w:rFonts w:cstheme="minorHAnsi"/>
                <w:b/>
                <w:sz w:val="24"/>
              </w:rPr>
            </w:pPr>
            <w:r w:rsidRPr="008C62BE">
              <w:rPr>
                <w:rFonts w:cstheme="minorHAnsi"/>
                <w:b/>
                <w:sz w:val="24"/>
              </w:rPr>
              <w:t>Contract</w:t>
            </w:r>
          </w:p>
          <w:p w:rsidR="00801A8D" w:rsidRPr="008C62BE" w:rsidRDefault="00801A8D" w:rsidP="00801A8D">
            <w:pPr>
              <w:spacing w:after="0"/>
              <w:jc w:val="both"/>
            </w:pPr>
            <w:r w:rsidRPr="008C62BE">
              <w:t xml:space="preserve">Exact contractual arrangements will be negotiated with the successful candidate and their current employers. The sessional allocation for the post of the Community Sub Dean is 1 PA or 4 hours / week. The successful candidate will </w:t>
            </w:r>
            <w:r w:rsidR="000C11B8">
              <w:t>be awarded</w:t>
            </w:r>
            <w:r w:rsidRPr="008C62BE">
              <w:t xml:space="preserve"> an honorary </w:t>
            </w:r>
            <w:r w:rsidR="000C11B8">
              <w:t xml:space="preserve">academic </w:t>
            </w:r>
            <w:r w:rsidRPr="008C62BE">
              <w:t>contract with Plymouth University</w:t>
            </w:r>
            <w:r w:rsidR="000C11B8">
              <w:t>.</w:t>
            </w:r>
            <w:r w:rsidRPr="008C62BE">
              <w:t xml:space="preserve"> If already employed by the University, the role will be included in, or as an extens</w:t>
            </w:r>
            <w:r w:rsidR="000C11B8">
              <w:t>ion of, your present contract.</w:t>
            </w:r>
          </w:p>
          <w:p w:rsidR="00801A8D" w:rsidRPr="008C62BE" w:rsidRDefault="00801A8D" w:rsidP="00801A8D">
            <w:pPr>
              <w:spacing w:after="0"/>
              <w:jc w:val="both"/>
            </w:pPr>
          </w:p>
          <w:p w:rsidR="00346659" w:rsidRPr="00801A8D" w:rsidRDefault="00801A8D" w:rsidP="00801A8D">
            <w:pPr>
              <w:spacing w:after="240"/>
              <w:jc w:val="both"/>
              <w:rPr>
                <w:color w:val="FF0000"/>
              </w:rPr>
            </w:pPr>
            <w:r w:rsidRPr="008C62BE">
              <w:t>The post-holder will be expected, on an ad hoc basis, to be available for key meetings within the School (Wednesdays), although this is subject to negotiation on appointment. Changes to fixed sessions will be required on occasion, with appropriate notice (for example in order to attend staff development and student induction activities).</w:t>
            </w:r>
          </w:p>
        </w:tc>
      </w:tr>
    </w:tbl>
    <w:p w:rsidR="00376A22" w:rsidRPr="00F87ADD" w:rsidRDefault="00376A22">
      <w:pPr>
        <w:rPr>
          <w:rFonts w:cstheme="minorHAnsi"/>
          <w:sz w:val="24"/>
          <w:szCs w:val="24"/>
        </w:rPr>
      </w:pPr>
    </w:p>
    <w:p w:rsidR="008B6A6A" w:rsidRPr="00F87ADD" w:rsidRDefault="008B6A6A">
      <w:pPr>
        <w:rPr>
          <w:rFonts w:eastAsiaTheme="majorEastAsia" w:cstheme="minorHAnsi"/>
          <w:b/>
          <w:bCs/>
          <w:color w:val="000000" w:themeColor="text1"/>
          <w:sz w:val="24"/>
          <w:szCs w:val="24"/>
        </w:rPr>
      </w:pPr>
      <w:r w:rsidRPr="00F87ADD">
        <w:rPr>
          <w:rFonts w:cstheme="minorHAnsi"/>
          <w:color w:val="000000" w:themeColor="text1"/>
          <w:sz w:val="24"/>
          <w:szCs w:val="24"/>
        </w:rPr>
        <w:br w:type="page"/>
      </w:r>
    </w:p>
    <w:p w:rsidR="00F37531" w:rsidRPr="006A62E9" w:rsidRDefault="00F37531" w:rsidP="006A62E9">
      <w:pPr>
        <w:pStyle w:val="Heading2"/>
        <w:spacing w:after="240"/>
        <w:jc w:val="center"/>
        <w:rPr>
          <w:rFonts w:asciiTheme="minorHAnsi" w:hAnsiTheme="minorHAnsi" w:cstheme="minorHAnsi"/>
          <w:color w:val="000000" w:themeColor="text1"/>
          <w:sz w:val="28"/>
          <w:szCs w:val="24"/>
        </w:rPr>
      </w:pPr>
      <w:r w:rsidRPr="006A62E9">
        <w:rPr>
          <w:rFonts w:asciiTheme="minorHAnsi" w:hAnsiTheme="minorHAnsi" w:cstheme="minorHAnsi"/>
          <w:color w:val="000000" w:themeColor="text1"/>
          <w:sz w:val="28"/>
          <w:szCs w:val="24"/>
        </w:rPr>
        <w:lastRenderedPageBreak/>
        <w:t>Person Specification</w:t>
      </w:r>
    </w:p>
    <w:p w:rsidR="00F37531" w:rsidRPr="001A24A7" w:rsidRDefault="00F37531" w:rsidP="006A62E9">
      <w:pPr>
        <w:spacing w:after="240"/>
        <w:rPr>
          <w:rFonts w:cstheme="minorHAnsi"/>
          <w:szCs w:val="24"/>
        </w:rPr>
      </w:pPr>
      <w:r w:rsidRPr="001A24A7">
        <w:rPr>
          <w:rFonts w:cstheme="minorHAnsi"/>
          <w:szCs w:val="24"/>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967"/>
        <w:gridCol w:w="1598"/>
        <w:gridCol w:w="1677"/>
      </w:tblGrid>
      <w:tr w:rsidR="00376A22" w:rsidRPr="00F87ADD" w:rsidTr="009B0C45">
        <w:tc>
          <w:tcPr>
            <w:tcW w:w="5967" w:type="dxa"/>
            <w:shd w:val="clear" w:color="auto" w:fill="C6D9F1" w:themeFill="text2" w:themeFillTint="33"/>
          </w:tcPr>
          <w:p w:rsidR="00376A22" w:rsidRPr="00F87ADD" w:rsidRDefault="00376A22" w:rsidP="00E828A3">
            <w:pPr>
              <w:contextualSpacing/>
              <w:rPr>
                <w:rFonts w:cstheme="minorHAnsi"/>
                <w:b/>
                <w:sz w:val="24"/>
                <w:szCs w:val="24"/>
              </w:rPr>
            </w:pPr>
            <w:r w:rsidRPr="00F87ADD">
              <w:rPr>
                <w:rFonts w:cstheme="minorHAnsi"/>
                <w:b/>
                <w:sz w:val="24"/>
                <w:szCs w:val="24"/>
              </w:rPr>
              <w:t>Requirement</w:t>
            </w:r>
          </w:p>
        </w:tc>
        <w:tc>
          <w:tcPr>
            <w:tcW w:w="1598" w:type="dxa"/>
            <w:shd w:val="clear" w:color="auto" w:fill="C6D9F1" w:themeFill="text2" w:themeFillTint="33"/>
          </w:tcPr>
          <w:p w:rsidR="00376A22" w:rsidRPr="00F87ADD" w:rsidRDefault="00376A22" w:rsidP="00E828A3">
            <w:pPr>
              <w:contextualSpacing/>
              <w:rPr>
                <w:rFonts w:cstheme="minorHAnsi"/>
                <w:b/>
                <w:sz w:val="24"/>
                <w:szCs w:val="24"/>
              </w:rPr>
            </w:pPr>
            <w:r w:rsidRPr="00F87ADD">
              <w:rPr>
                <w:rFonts w:cstheme="minorHAnsi"/>
                <w:b/>
                <w:sz w:val="24"/>
                <w:szCs w:val="24"/>
              </w:rPr>
              <w:t>Essential / Desirable</w:t>
            </w:r>
          </w:p>
        </w:tc>
        <w:tc>
          <w:tcPr>
            <w:tcW w:w="1677" w:type="dxa"/>
            <w:shd w:val="clear" w:color="auto" w:fill="C6D9F1" w:themeFill="text2" w:themeFillTint="33"/>
          </w:tcPr>
          <w:p w:rsidR="00376A22" w:rsidRPr="00F87ADD" w:rsidRDefault="00376A22" w:rsidP="00E828A3">
            <w:pPr>
              <w:contextualSpacing/>
              <w:rPr>
                <w:rFonts w:cstheme="minorHAnsi"/>
                <w:b/>
                <w:sz w:val="24"/>
                <w:szCs w:val="24"/>
              </w:rPr>
            </w:pPr>
            <w:r w:rsidRPr="00F87ADD">
              <w:rPr>
                <w:rFonts w:cstheme="minorHAnsi"/>
                <w:b/>
                <w:sz w:val="24"/>
                <w:szCs w:val="24"/>
              </w:rPr>
              <w:t>How Assessed</w:t>
            </w:r>
          </w:p>
        </w:tc>
      </w:tr>
      <w:tr w:rsidR="00376A22" w:rsidRPr="00F87ADD" w:rsidTr="009B0C45">
        <w:tc>
          <w:tcPr>
            <w:tcW w:w="5967" w:type="dxa"/>
          </w:tcPr>
          <w:p w:rsidR="00AD0A93" w:rsidRPr="002B6BAD" w:rsidRDefault="00AD0A93" w:rsidP="00AD0A93">
            <w:pPr>
              <w:spacing w:after="120"/>
              <w:rPr>
                <w:rFonts w:cstheme="minorHAnsi"/>
                <w:b/>
                <w:szCs w:val="24"/>
                <w:u w:val="single"/>
              </w:rPr>
            </w:pPr>
            <w:r w:rsidRPr="002B6BAD">
              <w:rPr>
                <w:rFonts w:cstheme="minorHAnsi"/>
                <w:b/>
                <w:szCs w:val="24"/>
                <w:u w:val="single"/>
              </w:rPr>
              <w:t>BEHAVIOURS ALIGNED WITH TRUST VALUES</w:t>
            </w:r>
          </w:p>
          <w:p w:rsidR="00AD0A93" w:rsidRPr="002B6BAD" w:rsidRDefault="00AD0A93" w:rsidP="00013404">
            <w:pPr>
              <w:pStyle w:val="ListParagraph"/>
              <w:numPr>
                <w:ilvl w:val="0"/>
                <w:numId w:val="1"/>
              </w:numPr>
              <w:spacing w:after="120" w:line="276" w:lineRule="auto"/>
              <w:contextualSpacing w:val="0"/>
              <w:rPr>
                <w:rFonts w:cstheme="minorHAnsi"/>
                <w:szCs w:val="24"/>
              </w:rPr>
            </w:pPr>
            <w:r w:rsidRPr="002B6BAD">
              <w:rPr>
                <w:rFonts w:cstheme="minorHAnsi"/>
                <w:szCs w:val="24"/>
              </w:rPr>
              <w:t>Outstanding care</w:t>
            </w:r>
          </w:p>
          <w:p w:rsidR="00AD0A93" w:rsidRPr="002B6BAD" w:rsidRDefault="00AD0A93" w:rsidP="00013404">
            <w:pPr>
              <w:pStyle w:val="ListParagraph"/>
              <w:numPr>
                <w:ilvl w:val="0"/>
                <w:numId w:val="1"/>
              </w:numPr>
              <w:spacing w:after="120" w:line="276" w:lineRule="auto"/>
              <w:contextualSpacing w:val="0"/>
              <w:rPr>
                <w:rFonts w:cstheme="minorHAnsi"/>
                <w:szCs w:val="24"/>
              </w:rPr>
            </w:pPr>
            <w:r w:rsidRPr="002B6BAD">
              <w:rPr>
                <w:rFonts w:cstheme="minorHAnsi"/>
                <w:szCs w:val="24"/>
              </w:rPr>
              <w:t>Listening and leading</w:t>
            </w:r>
          </w:p>
          <w:p w:rsidR="00376A22" w:rsidRPr="002B6BAD" w:rsidRDefault="00AD0A93" w:rsidP="00013404">
            <w:pPr>
              <w:pStyle w:val="ListParagraph"/>
              <w:numPr>
                <w:ilvl w:val="0"/>
                <w:numId w:val="1"/>
              </w:numPr>
              <w:spacing w:after="120" w:line="276" w:lineRule="auto"/>
              <w:contextualSpacing w:val="0"/>
              <w:rPr>
                <w:rFonts w:cstheme="minorHAnsi"/>
                <w:szCs w:val="24"/>
              </w:rPr>
            </w:pPr>
            <w:r w:rsidRPr="002B6BAD">
              <w:rPr>
                <w:rFonts w:cstheme="minorHAnsi"/>
                <w:szCs w:val="24"/>
              </w:rPr>
              <w:t>Working together</w:t>
            </w:r>
          </w:p>
        </w:tc>
        <w:tc>
          <w:tcPr>
            <w:tcW w:w="1598" w:type="dxa"/>
          </w:tcPr>
          <w:p w:rsidR="00AD0A93" w:rsidRPr="002B6BAD" w:rsidRDefault="00AD0A93" w:rsidP="00AD0A93">
            <w:pPr>
              <w:spacing w:after="120"/>
              <w:rPr>
                <w:rFonts w:cstheme="minorHAnsi"/>
                <w:b/>
                <w:szCs w:val="24"/>
              </w:rPr>
            </w:pPr>
          </w:p>
          <w:p w:rsidR="00AD0A93" w:rsidRPr="002B6BAD" w:rsidRDefault="00AD0A93" w:rsidP="00AD0A93">
            <w:pPr>
              <w:spacing w:after="120"/>
              <w:rPr>
                <w:rFonts w:cstheme="minorHAnsi"/>
                <w:b/>
                <w:szCs w:val="24"/>
              </w:rPr>
            </w:pPr>
            <w:r w:rsidRPr="002B6BAD">
              <w:rPr>
                <w:rFonts w:cstheme="minorHAnsi"/>
                <w:b/>
                <w:szCs w:val="24"/>
              </w:rPr>
              <w:t>E</w:t>
            </w:r>
          </w:p>
          <w:p w:rsidR="00AD0A93" w:rsidRPr="002B6BAD" w:rsidRDefault="00AD0A93" w:rsidP="00AD0A93">
            <w:pPr>
              <w:spacing w:after="120"/>
              <w:rPr>
                <w:rFonts w:cstheme="minorHAnsi"/>
                <w:b/>
                <w:szCs w:val="24"/>
              </w:rPr>
            </w:pPr>
            <w:r w:rsidRPr="002B6BAD">
              <w:rPr>
                <w:rFonts w:cstheme="minorHAnsi"/>
                <w:b/>
                <w:szCs w:val="24"/>
              </w:rPr>
              <w:t>E</w:t>
            </w:r>
          </w:p>
          <w:p w:rsidR="00376A22" w:rsidRPr="002B6BAD" w:rsidRDefault="00AD0A93" w:rsidP="00AD0A93">
            <w:pPr>
              <w:spacing w:after="120"/>
            </w:pPr>
            <w:r w:rsidRPr="002B6BAD">
              <w:rPr>
                <w:rFonts w:cstheme="minorHAnsi"/>
                <w:b/>
                <w:szCs w:val="24"/>
              </w:rPr>
              <w:t>E</w:t>
            </w:r>
          </w:p>
        </w:tc>
        <w:tc>
          <w:tcPr>
            <w:tcW w:w="1677" w:type="dxa"/>
          </w:tcPr>
          <w:p w:rsidR="00D16F2D" w:rsidRPr="002B6BAD" w:rsidRDefault="00D16F2D" w:rsidP="00D16F2D">
            <w:pPr>
              <w:spacing w:after="120" w:line="276" w:lineRule="auto"/>
              <w:rPr>
                <w:rFonts w:cstheme="minorHAnsi"/>
                <w:b/>
              </w:rPr>
            </w:pPr>
          </w:p>
          <w:p w:rsidR="00D16F2D" w:rsidRPr="002B6BAD" w:rsidRDefault="00D16F2D" w:rsidP="00D16F2D">
            <w:pPr>
              <w:spacing w:after="120" w:line="276" w:lineRule="auto"/>
              <w:rPr>
                <w:rFonts w:ascii="Arial" w:hAnsi="Arial" w:cs="Arial"/>
              </w:rPr>
            </w:pPr>
            <w:r w:rsidRPr="002B6BAD">
              <w:rPr>
                <w:rFonts w:cstheme="minorHAnsi"/>
                <w:b/>
                <w:szCs w:val="24"/>
              </w:rPr>
              <w:t>Interview &amp;</w:t>
            </w:r>
            <w:r w:rsidRPr="002B6BAD">
              <w:rPr>
                <w:rFonts w:cstheme="minorHAnsi"/>
                <w:b/>
              </w:rPr>
              <w:t xml:space="preserve"> </w:t>
            </w:r>
            <w:r w:rsidRPr="002B6BAD">
              <w:rPr>
                <w:rFonts w:cstheme="minorHAnsi"/>
                <w:b/>
                <w:szCs w:val="24"/>
              </w:rPr>
              <w:t>Application</w:t>
            </w:r>
          </w:p>
          <w:p w:rsidR="00376A22" w:rsidRPr="002B6BAD" w:rsidRDefault="00376A22" w:rsidP="00E828A3">
            <w:pPr>
              <w:contextualSpacing/>
              <w:rPr>
                <w:rFonts w:cstheme="minorHAnsi"/>
                <w:b/>
                <w:szCs w:val="24"/>
              </w:rPr>
            </w:pPr>
          </w:p>
        </w:tc>
      </w:tr>
      <w:tr w:rsidR="00AD0A93" w:rsidRPr="00F87ADD" w:rsidTr="009B0C45">
        <w:tc>
          <w:tcPr>
            <w:tcW w:w="5967" w:type="dxa"/>
          </w:tcPr>
          <w:p w:rsidR="00AD0A93" w:rsidRPr="002B6BAD" w:rsidRDefault="00AD0A93" w:rsidP="00AD0A93">
            <w:pPr>
              <w:spacing w:after="120" w:line="276" w:lineRule="auto"/>
              <w:rPr>
                <w:rFonts w:cstheme="minorHAnsi"/>
                <w:b/>
                <w:szCs w:val="24"/>
                <w:u w:val="single"/>
              </w:rPr>
            </w:pPr>
            <w:r w:rsidRPr="002B6BAD">
              <w:rPr>
                <w:rFonts w:cstheme="minorHAnsi"/>
                <w:b/>
                <w:szCs w:val="24"/>
                <w:u w:val="single"/>
              </w:rPr>
              <w:t>EMPLOYMENT</w:t>
            </w:r>
          </w:p>
          <w:p w:rsidR="00AD0A93" w:rsidRPr="002B6BAD" w:rsidRDefault="00AD0A93" w:rsidP="00013404">
            <w:pPr>
              <w:numPr>
                <w:ilvl w:val="0"/>
                <w:numId w:val="13"/>
              </w:numPr>
              <w:spacing w:after="120" w:line="276" w:lineRule="auto"/>
              <w:rPr>
                <w:rFonts w:cstheme="minorHAnsi"/>
              </w:rPr>
            </w:pPr>
            <w:r w:rsidRPr="002B6BAD">
              <w:rPr>
                <w:rFonts w:cstheme="minorHAnsi"/>
              </w:rPr>
              <w:t>Current employment in General Practice within the Taunton / Somerset area</w:t>
            </w:r>
          </w:p>
          <w:p w:rsidR="00AD0A93" w:rsidRPr="002B6BAD" w:rsidRDefault="00AD0A93" w:rsidP="00013404">
            <w:pPr>
              <w:numPr>
                <w:ilvl w:val="0"/>
                <w:numId w:val="13"/>
              </w:numPr>
              <w:spacing w:after="120" w:line="276" w:lineRule="auto"/>
            </w:pPr>
            <w:r w:rsidRPr="002B6BAD">
              <w:rPr>
                <w:rFonts w:cstheme="minorHAnsi"/>
              </w:rPr>
              <w:t>Fully registered with the GMC.</w:t>
            </w:r>
          </w:p>
          <w:p w:rsidR="00AD0A93" w:rsidRPr="002B6BAD" w:rsidRDefault="00AD0A93" w:rsidP="00013404">
            <w:pPr>
              <w:numPr>
                <w:ilvl w:val="0"/>
                <w:numId w:val="13"/>
              </w:numPr>
              <w:spacing w:after="120" w:line="276" w:lineRule="auto"/>
            </w:pPr>
            <w:r w:rsidRPr="002B6BAD">
              <w:rPr>
                <w:rFonts w:cstheme="minorHAnsi"/>
              </w:rPr>
              <w:t xml:space="preserve">Good clinical links / working relationships with the services and GP Practices in the area.  </w:t>
            </w:r>
          </w:p>
        </w:tc>
        <w:tc>
          <w:tcPr>
            <w:tcW w:w="1598" w:type="dxa"/>
          </w:tcPr>
          <w:p w:rsidR="003E5211" w:rsidRPr="002B6BAD" w:rsidRDefault="003E5211" w:rsidP="003E5211">
            <w:pPr>
              <w:spacing w:after="200"/>
              <w:rPr>
                <w:rFonts w:cstheme="minorHAnsi"/>
                <w:b/>
                <w:szCs w:val="24"/>
              </w:rPr>
            </w:pPr>
          </w:p>
          <w:p w:rsidR="003E5211" w:rsidRPr="002B6BAD" w:rsidRDefault="003E5211" w:rsidP="003E5211">
            <w:pPr>
              <w:spacing w:after="120"/>
              <w:rPr>
                <w:rFonts w:cstheme="minorHAnsi"/>
                <w:b/>
                <w:szCs w:val="24"/>
              </w:rPr>
            </w:pPr>
            <w:r w:rsidRPr="002B6BAD">
              <w:rPr>
                <w:rFonts w:cstheme="minorHAnsi"/>
                <w:b/>
                <w:szCs w:val="24"/>
              </w:rPr>
              <w:t>E</w:t>
            </w:r>
            <w:r w:rsidRPr="002B6BAD">
              <w:rPr>
                <w:rFonts w:cstheme="minorHAnsi"/>
                <w:b/>
                <w:szCs w:val="24"/>
              </w:rPr>
              <w:br/>
            </w:r>
          </w:p>
          <w:p w:rsidR="003E5211" w:rsidRPr="002B6BAD" w:rsidRDefault="003E5211" w:rsidP="003E5211">
            <w:pPr>
              <w:spacing w:after="200"/>
              <w:rPr>
                <w:rFonts w:cstheme="minorHAnsi"/>
                <w:b/>
                <w:szCs w:val="24"/>
              </w:rPr>
            </w:pPr>
            <w:r w:rsidRPr="002B6BAD">
              <w:rPr>
                <w:rFonts w:cstheme="minorHAnsi"/>
                <w:b/>
                <w:szCs w:val="24"/>
              </w:rPr>
              <w:t>E</w:t>
            </w:r>
          </w:p>
          <w:p w:rsidR="003E5211" w:rsidRPr="002B6BAD" w:rsidRDefault="003E5211" w:rsidP="003E5211">
            <w:pPr>
              <w:spacing w:after="120"/>
            </w:pPr>
            <w:r w:rsidRPr="002B6BAD">
              <w:rPr>
                <w:rFonts w:cstheme="minorHAnsi"/>
                <w:b/>
                <w:szCs w:val="24"/>
              </w:rPr>
              <w:t>E</w:t>
            </w:r>
          </w:p>
          <w:p w:rsidR="00AD0A93" w:rsidRPr="002B6BAD" w:rsidRDefault="00AD0A93" w:rsidP="00AD0A93">
            <w:pPr>
              <w:contextualSpacing/>
              <w:rPr>
                <w:rFonts w:cstheme="minorHAnsi"/>
                <w:b/>
                <w:szCs w:val="24"/>
              </w:rPr>
            </w:pPr>
          </w:p>
        </w:tc>
        <w:tc>
          <w:tcPr>
            <w:tcW w:w="1677" w:type="dxa"/>
          </w:tcPr>
          <w:p w:rsidR="00D16F2D" w:rsidRPr="002B6BAD" w:rsidRDefault="00D16F2D" w:rsidP="00D16F2D">
            <w:pPr>
              <w:spacing w:after="120" w:line="276" w:lineRule="auto"/>
              <w:rPr>
                <w:rFonts w:cstheme="minorHAnsi"/>
                <w:b/>
              </w:rPr>
            </w:pPr>
          </w:p>
          <w:p w:rsidR="00D16F2D" w:rsidRPr="002B6BAD" w:rsidRDefault="00D16F2D" w:rsidP="00D16F2D">
            <w:pPr>
              <w:spacing w:after="120" w:line="276" w:lineRule="auto"/>
              <w:rPr>
                <w:rFonts w:ascii="Arial" w:hAnsi="Arial" w:cs="Arial"/>
              </w:rPr>
            </w:pPr>
            <w:r w:rsidRPr="002B6BAD">
              <w:rPr>
                <w:rFonts w:cstheme="minorHAnsi"/>
                <w:b/>
                <w:szCs w:val="24"/>
              </w:rPr>
              <w:t>Interview &amp;</w:t>
            </w:r>
            <w:r w:rsidRPr="002B6BAD">
              <w:rPr>
                <w:rFonts w:cstheme="minorHAnsi"/>
                <w:b/>
              </w:rPr>
              <w:t xml:space="preserve"> </w:t>
            </w:r>
            <w:r w:rsidRPr="002B6BAD">
              <w:rPr>
                <w:rFonts w:cstheme="minorHAnsi"/>
                <w:b/>
                <w:szCs w:val="24"/>
              </w:rPr>
              <w:t>Application</w:t>
            </w:r>
          </w:p>
          <w:p w:rsidR="00D16F2D" w:rsidRPr="002B6BAD" w:rsidRDefault="00D16F2D" w:rsidP="00D16F2D">
            <w:pPr>
              <w:contextualSpacing/>
              <w:rPr>
                <w:rFonts w:cstheme="minorHAnsi"/>
                <w:b/>
                <w:szCs w:val="24"/>
              </w:rPr>
            </w:pPr>
          </w:p>
        </w:tc>
      </w:tr>
      <w:tr w:rsidR="00E4776F" w:rsidRPr="00F87ADD" w:rsidTr="009B0C45">
        <w:tc>
          <w:tcPr>
            <w:tcW w:w="5967" w:type="dxa"/>
          </w:tcPr>
          <w:p w:rsidR="006A62E9" w:rsidRPr="002B6BAD" w:rsidRDefault="006A62E9" w:rsidP="006A62E9">
            <w:pPr>
              <w:spacing w:after="120" w:line="276" w:lineRule="auto"/>
              <w:rPr>
                <w:rFonts w:cstheme="minorHAnsi"/>
                <w:b/>
                <w:szCs w:val="24"/>
                <w:u w:val="single"/>
              </w:rPr>
            </w:pPr>
            <w:r w:rsidRPr="002B6BAD">
              <w:rPr>
                <w:rFonts w:cstheme="minorHAnsi"/>
                <w:b/>
                <w:szCs w:val="24"/>
                <w:u w:val="single"/>
              </w:rPr>
              <w:t>QUALIFICATIONS &amp; TRAINING</w:t>
            </w:r>
          </w:p>
          <w:p w:rsidR="006A62E9" w:rsidRPr="002B6BAD" w:rsidRDefault="006A62E9" w:rsidP="00013404">
            <w:pPr>
              <w:numPr>
                <w:ilvl w:val="0"/>
                <w:numId w:val="14"/>
              </w:numPr>
              <w:spacing w:after="120" w:line="276" w:lineRule="auto"/>
              <w:rPr>
                <w:rFonts w:cstheme="minorHAnsi"/>
              </w:rPr>
            </w:pPr>
            <w:r w:rsidRPr="002B6BAD">
              <w:rPr>
                <w:rFonts w:cstheme="minorHAnsi"/>
              </w:rPr>
              <w:t>Interest and enthusiasm for improving the delivery of Undergraduate education and continued professional development.</w:t>
            </w:r>
          </w:p>
          <w:p w:rsidR="006A62E9" w:rsidRPr="002B6BAD" w:rsidRDefault="006A62E9" w:rsidP="00013404">
            <w:pPr>
              <w:numPr>
                <w:ilvl w:val="0"/>
                <w:numId w:val="14"/>
              </w:numPr>
              <w:spacing w:after="120" w:line="276" w:lineRule="auto"/>
              <w:rPr>
                <w:rFonts w:cstheme="minorHAnsi"/>
                <w:szCs w:val="24"/>
              </w:rPr>
            </w:pPr>
            <w:r w:rsidRPr="002B6BAD">
              <w:rPr>
                <w:rFonts w:cstheme="minorHAnsi"/>
              </w:rPr>
              <w:t xml:space="preserve">Aspiration to develop further skills and qualifications in either medical management or medical education.  </w:t>
            </w:r>
          </w:p>
          <w:p w:rsidR="006A62E9" w:rsidRPr="002B6BAD" w:rsidRDefault="006A62E9" w:rsidP="00013404">
            <w:pPr>
              <w:numPr>
                <w:ilvl w:val="0"/>
                <w:numId w:val="14"/>
              </w:numPr>
              <w:spacing w:after="120" w:line="276" w:lineRule="auto"/>
              <w:rPr>
                <w:rFonts w:cstheme="minorHAnsi"/>
                <w:szCs w:val="24"/>
              </w:rPr>
            </w:pPr>
            <w:r w:rsidRPr="002B6BAD">
              <w:rPr>
                <w:rFonts w:cstheme="minorHAnsi"/>
              </w:rPr>
              <w:t xml:space="preserve">To be committed to a high quality provision of patient care and clinical education.  </w:t>
            </w:r>
          </w:p>
          <w:p w:rsidR="006A62E9" w:rsidRPr="002B6BAD" w:rsidRDefault="006A62E9" w:rsidP="00013404">
            <w:pPr>
              <w:numPr>
                <w:ilvl w:val="0"/>
                <w:numId w:val="14"/>
              </w:numPr>
              <w:spacing w:after="120" w:line="276" w:lineRule="auto"/>
              <w:rPr>
                <w:rFonts w:cstheme="minorHAnsi"/>
                <w:color w:val="000000"/>
              </w:rPr>
            </w:pPr>
            <w:r w:rsidRPr="002B6BAD">
              <w:rPr>
                <w:rFonts w:cstheme="minorHAnsi"/>
                <w:color w:val="000000"/>
              </w:rPr>
              <w:t xml:space="preserve">Previous experience of undergraduate education e.g. clinical teacher, Academic Tutor. Knowledge of the Medical School undergraduate curriculum and share and support the ideals. </w:t>
            </w:r>
          </w:p>
          <w:p w:rsidR="006A62E9" w:rsidRPr="002B6BAD" w:rsidRDefault="006A62E9" w:rsidP="00013404">
            <w:pPr>
              <w:numPr>
                <w:ilvl w:val="0"/>
                <w:numId w:val="14"/>
              </w:numPr>
              <w:spacing w:after="120" w:line="276" w:lineRule="auto"/>
              <w:rPr>
                <w:rFonts w:cstheme="minorHAnsi"/>
              </w:rPr>
            </w:pPr>
            <w:r w:rsidRPr="002B6BAD">
              <w:rPr>
                <w:rFonts w:cstheme="minorHAnsi"/>
              </w:rPr>
              <w:t>Participation in education training and an interest in obtaining a higher qualification in medical education.</w:t>
            </w:r>
          </w:p>
          <w:p w:rsidR="006A62E9" w:rsidRPr="002B6BAD" w:rsidRDefault="006A62E9" w:rsidP="00013404">
            <w:pPr>
              <w:numPr>
                <w:ilvl w:val="0"/>
                <w:numId w:val="14"/>
              </w:numPr>
              <w:spacing w:after="120" w:line="276" w:lineRule="auto"/>
              <w:rPr>
                <w:rFonts w:cstheme="minorHAnsi"/>
              </w:rPr>
            </w:pPr>
            <w:r w:rsidRPr="002B6BAD">
              <w:rPr>
                <w:rFonts w:cstheme="minorHAnsi"/>
              </w:rPr>
              <w:t>Higher Degree</w:t>
            </w:r>
          </w:p>
        </w:tc>
        <w:tc>
          <w:tcPr>
            <w:tcW w:w="1598" w:type="dxa"/>
          </w:tcPr>
          <w:p w:rsidR="006A62E9" w:rsidRPr="002B6BAD" w:rsidRDefault="006A62E9" w:rsidP="006A62E9">
            <w:pPr>
              <w:spacing w:after="120"/>
              <w:rPr>
                <w:rFonts w:cstheme="minorHAnsi"/>
                <w:b/>
                <w:szCs w:val="24"/>
              </w:rPr>
            </w:pPr>
          </w:p>
          <w:p w:rsidR="006A62E9" w:rsidRPr="002B6BAD" w:rsidRDefault="006A62E9" w:rsidP="006A62E9">
            <w:pPr>
              <w:spacing w:after="120"/>
              <w:rPr>
                <w:rFonts w:cstheme="minorHAnsi"/>
                <w:b/>
                <w:szCs w:val="24"/>
              </w:rPr>
            </w:pPr>
            <w:r w:rsidRPr="002B6BAD">
              <w:rPr>
                <w:rFonts w:cstheme="minorHAnsi"/>
                <w:b/>
                <w:szCs w:val="24"/>
              </w:rPr>
              <w:t>E</w:t>
            </w:r>
          </w:p>
          <w:p w:rsidR="006A62E9" w:rsidRPr="002B6BAD" w:rsidRDefault="006A62E9" w:rsidP="006A62E9">
            <w:pPr>
              <w:spacing w:after="120"/>
              <w:rPr>
                <w:rFonts w:cstheme="minorHAnsi"/>
                <w:b/>
                <w:szCs w:val="24"/>
              </w:rPr>
            </w:pPr>
            <w:r w:rsidRPr="002B6BAD">
              <w:rPr>
                <w:rFonts w:cstheme="minorHAnsi"/>
                <w:b/>
                <w:szCs w:val="24"/>
              </w:rPr>
              <w:br/>
            </w:r>
          </w:p>
          <w:p w:rsidR="006A62E9" w:rsidRPr="002B6BAD" w:rsidRDefault="006A62E9" w:rsidP="006A62E9">
            <w:pPr>
              <w:spacing w:after="120"/>
              <w:rPr>
                <w:rFonts w:cstheme="minorHAnsi"/>
                <w:b/>
                <w:szCs w:val="24"/>
              </w:rPr>
            </w:pPr>
            <w:r w:rsidRPr="002B6BAD">
              <w:rPr>
                <w:rFonts w:cstheme="minorHAnsi"/>
                <w:b/>
                <w:szCs w:val="24"/>
              </w:rPr>
              <w:t>E</w:t>
            </w:r>
          </w:p>
          <w:p w:rsidR="006A62E9" w:rsidRPr="002B6BAD" w:rsidRDefault="006A62E9" w:rsidP="006A62E9">
            <w:pPr>
              <w:spacing w:after="120"/>
              <w:rPr>
                <w:rFonts w:cstheme="minorHAnsi"/>
                <w:b/>
                <w:szCs w:val="24"/>
              </w:rPr>
            </w:pPr>
          </w:p>
          <w:p w:rsidR="006A62E9" w:rsidRPr="002B6BAD" w:rsidRDefault="006A62E9" w:rsidP="006A62E9">
            <w:pPr>
              <w:spacing w:after="120"/>
              <w:rPr>
                <w:rFonts w:cstheme="minorHAnsi"/>
                <w:b/>
                <w:szCs w:val="24"/>
              </w:rPr>
            </w:pPr>
            <w:r w:rsidRPr="002B6BAD">
              <w:rPr>
                <w:rFonts w:cstheme="minorHAnsi"/>
                <w:b/>
                <w:szCs w:val="24"/>
              </w:rPr>
              <w:t>E</w:t>
            </w:r>
          </w:p>
          <w:p w:rsidR="006A62E9" w:rsidRPr="002B6BAD" w:rsidRDefault="006A62E9" w:rsidP="006A62E9">
            <w:pPr>
              <w:spacing w:after="120"/>
              <w:rPr>
                <w:rFonts w:cstheme="minorHAnsi"/>
                <w:b/>
                <w:szCs w:val="24"/>
              </w:rPr>
            </w:pPr>
          </w:p>
          <w:p w:rsidR="006A62E9" w:rsidRPr="002B6BAD" w:rsidRDefault="006A62E9" w:rsidP="006A62E9">
            <w:pPr>
              <w:spacing w:after="120"/>
              <w:rPr>
                <w:rFonts w:cstheme="minorHAnsi"/>
                <w:b/>
                <w:szCs w:val="24"/>
              </w:rPr>
            </w:pPr>
            <w:r w:rsidRPr="002B6BAD">
              <w:rPr>
                <w:rFonts w:cstheme="minorHAnsi"/>
                <w:b/>
                <w:szCs w:val="24"/>
              </w:rPr>
              <w:t>D</w:t>
            </w:r>
          </w:p>
          <w:p w:rsidR="006A62E9" w:rsidRPr="002B6BAD" w:rsidRDefault="006A62E9" w:rsidP="006A62E9">
            <w:pPr>
              <w:spacing w:after="120"/>
              <w:rPr>
                <w:rFonts w:cstheme="minorHAnsi"/>
                <w:b/>
                <w:szCs w:val="24"/>
              </w:rPr>
            </w:pPr>
          </w:p>
          <w:p w:rsidR="006A62E9" w:rsidRPr="002B6BAD" w:rsidRDefault="006A62E9" w:rsidP="006A62E9">
            <w:pPr>
              <w:spacing w:after="120"/>
              <w:rPr>
                <w:rFonts w:cstheme="minorHAnsi"/>
                <w:b/>
                <w:szCs w:val="24"/>
              </w:rPr>
            </w:pPr>
          </w:p>
          <w:p w:rsidR="006A62E9" w:rsidRPr="002B6BAD" w:rsidRDefault="006A62E9" w:rsidP="006A62E9">
            <w:pPr>
              <w:spacing w:after="120"/>
              <w:rPr>
                <w:rFonts w:cstheme="minorHAnsi"/>
                <w:b/>
                <w:szCs w:val="24"/>
              </w:rPr>
            </w:pPr>
            <w:r w:rsidRPr="002B6BAD">
              <w:rPr>
                <w:rFonts w:cstheme="minorHAnsi"/>
                <w:b/>
                <w:szCs w:val="24"/>
              </w:rPr>
              <w:br/>
              <w:t>D</w:t>
            </w:r>
          </w:p>
          <w:p w:rsidR="00AD0A93" w:rsidRPr="002B6BAD" w:rsidRDefault="006A62E9" w:rsidP="006A62E9">
            <w:pPr>
              <w:spacing w:after="120"/>
            </w:pPr>
            <w:r w:rsidRPr="002B6BAD">
              <w:rPr>
                <w:rFonts w:cstheme="minorHAnsi"/>
                <w:b/>
                <w:szCs w:val="24"/>
              </w:rPr>
              <w:br/>
              <w:t>D</w:t>
            </w:r>
          </w:p>
        </w:tc>
        <w:tc>
          <w:tcPr>
            <w:tcW w:w="1677" w:type="dxa"/>
          </w:tcPr>
          <w:p w:rsidR="00D16F2D" w:rsidRPr="002B6BAD" w:rsidRDefault="00D16F2D" w:rsidP="00D16F2D">
            <w:pPr>
              <w:spacing w:after="120" w:line="276" w:lineRule="auto"/>
              <w:rPr>
                <w:rFonts w:cstheme="minorHAnsi"/>
                <w:b/>
              </w:rPr>
            </w:pPr>
          </w:p>
          <w:p w:rsidR="00D16F2D" w:rsidRPr="002B6BAD" w:rsidRDefault="00D16F2D" w:rsidP="00D16F2D">
            <w:pPr>
              <w:spacing w:after="120" w:line="276" w:lineRule="auto"/>
              <w:rPr>
                <w:rFonts w:ascii="Arial" w:hAnsi="Arial" w:cs="Arial"/>
              </w:rPr>
            </w:pPr>
            <w:r w:rsidRPr="002B6BAD">
              <w:rPr>
                <w:rFonts w:cstheme="minorHAnsi"/>
                <w:b/>
                <w:szCs w:val="24"/>
              </w:rPr>
              <w:t>Interview &amp;</w:t>
            </w:r>
            <w:r w:rsidRPr="002B6BAD">
              <w:rPr>
                <w:rFonts w:cstheme="minorHAnsi"/>
                <w:b/>
              </w:rPr>
              <w:t xml:space="preserve"> </w:t>
            </w:r>
            <w:r w:rsidRPr="002B6BAD">
              <w:rPr>
                <w:rFonts w:cstheme="minorHAnsi"/>
                <w:b/>
                <w:szCs w:val="24"/>
              </w:rPr>
              <w:t>Application</w:t>
            </w:r>
          </w:p>
          <w:p w:rsidR="00E4776F" w:rsidRPr="002B6BAD" w:rsidRDefault="00E4776F" w:rsidP="00EA38EE">
            <w:pPr>
              <w:contextualSpacing/>
              <w:rPr>
                <w:rFonts w:cstheme="minorHAnsi"/>
                <w:b/>
                <w:szCs w:val="24"/>
              </w:rPr>
            </w:pPr>
          </w:p>
        </w:tc>
      </w:tr>
      <w:tr w:rsidR="00E4776F" w:rsidRPr="00F87ADD" w:rsidTr="009B0C45">
        <w:tc>
          <w:tcPr>
            <w:tcW w:w="5967" w:type="dxa"/>
          </w:tcPr>
          <w:p w:rsidR="006A62E9" w:rsidRPr="002B6BAD" w:rsidRDefault="006A62E9" w:rsidP="006A62E9">
            <w:pPr>
              <w:spacing w:after="120" w:line="276" w:lineRule="auto"/>
              <w:rPr>
                <w:rFonts w:cstheme="minorHAnsi"/>
                <w:b/>
                <w:u w:val="single"/>
              </w:rPr>
            </w:pPr>
            <w:r w:rsidRPr="002B6BAD">
              <w:rPr>
                <w:rFonts w:cstheme="minorHAnsi"/>
                <w:b/>
                <w:u w:val="single"/>
              </w:rPr>
              <w:t>MOTIVATION</w:t>
            </w:r>
          </w:p>
          <w:p w:rsidR="006A62E9" w:rsidRPr="002B6BAD" w:rsidRDefault="006A62E9" w:rsidP="00013404">
            <w:pPr>
              <w:numPr>
                <w:ilvl w:val="0"/>
                <w:numId w:val="3"/>
              </w:numPr>
              <w:spacing w:after="120" w:line="276" w:lineRule="auto"/>
              <w:rPr>
                <w:rFonts w:cstheme="minorHAnsi"/>
              </w:rPr>
            </w:pPr>
            <w:r w:rsidRPr="002B6BAD">
              <w:rPr>
                <w:rFonts w:cstheme="minorHAnsi"/>
              </w:rPr>
              <w:t>Demonstrate commitment to and advancement of undergraduate education.</w:t>
            </w:r>
          </w:p>
          <w:p w:rsidR="006A62E9" w:rsidRPr="002B6BAD" w:rsidRDefault="006A62E9" w:rsidP="00013404">
            <w:pPr>
              <w:numPr>
                <w:ilvl w:val="0"/>
                <w:numId w:val="3"/>
              </w:numPr>
              <w:spacing w:after="120" w:line="276" w:lineRule="auto"/>
              <w:rPr>
                <w:rFonts w:cstheme="minorHAnsi"/>
              </w:rPr>
            </w:pPr>
            <w:r w:rsidRPr="002B6BAD">
              <w:rPr>
                <w:rFonts w:cstheme="minorHAnsi"/>
              </w:rPr>
              <w:t>To provide leadership for medical education.</w:t>
            </w:r>
          </w:p>
          <w:p w:rsidR="006A62E9" w:rsidRPr="002B6BAD" w:rsidRDefault="006A62E9" w:rsidP="00013404">
            <w:pPr>
              <w:numPr>
                <w:ilvl w:val="0"/>
                <w:numId w:val="3"/>
              </w:numPr>
              <w:spacing w:after="120" w:line="276" w:lineRule="auto"/>
              <w:rPr>
                <w:rFonts w:cstheme="minorHAnsi"/>
              </w:rPr>
            </w:pPr>
            <w:r w:rsidRPr="002B6BAD">
              <w:rPr>
                <w:rFonts w:cstheme="minorHAnsi"/>
              </w:rPr>
              <w:lastRenderedPageBreak/>
              <w:t>Able to motivate clinical teachers to provide high quality medical and education.</w:t>
            </w:r>
          </w:p>
          <w:p w:rsidR="006A62E9" w:rsidRPr="002B6BAD" w:rsidRDefault="006A62E9" w:rsidP="00013404">
            <w:pPr>
              <w:numPr>
                <w:ilvl w:val="0"/>
                <w:numId w:val="3"/>
              </w:numPr>
              <w:spacing w:after="120" w:line="276" w:lineRule="auto"/>
              <w:rPr>
                <w:rFonts w:cstheme="minorHAnsi"/>
              </w:rPr>
            </w:pPr>
            <w:r w:rsidRPr="002B6BAD">
              <w:rPr>
                <w:rFonts w:cstheme="minorHAnsi"/>
              </w:rPr>
              <w:t>Commitment to personal development e.g. through appraisal.</w:t>
            </w:r>
          </w:p>
          <w:p w:rsidR="00652DE0" w:rsidRPr="002B6BAD" w:rsidRDefault="006A62E9" w:rsidP="00013404">
            <w:pPr>
              <w:numPr>
                <w:ilvl w:val="0"/>
                <w:numId w:val="3"/>
              </w:numPr>
              <w:spacing w:after="120" w:line="276" w:lineRule="auto"/>
              <w:rPr>
                <w:rFonts w:cstheme="minorHAnsi"/>
              </w:rPr>
            </w:pPr>
            <w:r w:rsidRPr="002B6BAD">
              <w:rPr>
                <w:rFonts w:cstheme="minorHAnsi"/>
              </w:rPr>
              <w:t>Previous demonstration of motivation in a similar context.</w:t>
            </w:r>
          </w:p>
        </w:tc>
        <w:tc>
          <w:tcPr>
            <w:tcW w:w="1598" w:type="dxa"/>
          </w:tcPr>
          <w:p w:rsidR="006D3274" w:rsidRPr="002B6BAD" w:rsidRDefault="006D3274" w:rsidP="006D3274">
            <w:pPr>
              <w:rPr>
                <w:rFonts w:cstheme="minorHAnsi"/>
                <w:b/>
                <w:szCs w:val="24"/>
              </w:rPr>
            </w:pPr>
            <w:r>
              <w:rPr>
                <w:rFonts w:cstheme="minorHAnsi"/>
                <w:b/>
                <w:szCs w:val="24"/>
              </w:rPr>
              <w:lastRenderedPageBreak/>
              <w:br/>
            </w:r>
          </w:p>
          <w:p w:rsidR="006D3274" w:rsidRPr="002B6BAD" w:rsidRDefault="006D3274" w:rsidP="006D3274">
            <w:pPr>
              <w:spacing w:after="120" w:line="276" w:lineRule="auto"/>
              <w:rPr>
                <w:rFonts w:cstheme="minorHAnsi"/>
                <w:b/>
                <w:szCs w:val="24"/>
              </w:rPr>
            </w:pPr>
            <w:r w:rsidRPr="002B6BAD">
              <w:rPr>
                <w:rFonts w:cstheme="minorHAnsi"/>
                <w:b/>
                <w:szCs w:val="24"/>
              </w:rPr>
              <w:t>E</w:t>
            </w:r>
          </w:p>
          <w:p w:rsidR="006D3274" w:rsidRPr="002B6BAD" w:rsidRDefault="006D3274" w:rsidP="006D3274">
            <w:pPr>
              <w:spacing w:after="120" w:line="276" w:lineRule="auto"/>
              <w:rPr>
                <w:rFonts w:cstheme="minorHAnsi"/>
                <w:b/>
                <w:szCs w:val="24"/>
              </w:rPr>
            </w:pPr>
            <w:r w:rsidRPr="002B6BAD">
              <w:rPr>
                <w:rFonts w:cstheme="minorHAnsi"/>
                <w:b/>
                <w:szCs w:val="24"/>
              </w:rPr>
              <w:br/>
              <w:t>E</w:t>
            </w:r>
          </w:p>
          <w:p w:rsidR="006D3274" w:rsidRPr="002B6BAD" w:rsidRDefault="006D3274" w:rsidP="006D3274">
            <w:pPr>
              <w:spacing w:after="120" w:line="276" w:lineRule="auto"/>
              <w:rPr>
                <w:rFonts w:cstheme="minorHAnsi"/>
                <w:b/>
                <w:szCs w:val="24"/>
              </w:rPr>
            </w:pPr>
            <w:r w:rsidRPr="002B6BAD">
              <w:rPr>
                <w:rFonts w:cstheme="minorHAnsi"/>
                <w:b/>
                <w:szCs w:val="24"/>
              </w:rPr>
              <w:lastRenderedPageBreak/>
              <w:t>E</w:t>
            </w:r>
          </w:p>
          <w:p w:rsidR="006D3274" w:rsidRPr="002B6BAD" w:rsidRDefault="006D3274" w:rsidP="006D3274">
            <w:pPr>
              <w:spacing w:after="120" w:line="276" w:lineRule="auto"/>
              <w:rPr>
                <w:rFonts w:cstheme="minorHAnsi"/>
                <w:b/>
                <w:szCs w:val="24"/>
              </w:rPr>
            </w:pPr>
            <w:r w:rsidRPr="002B6BAD">
              <w:rPr>
                <w:rFonts w:cstheme="minorHAnsi"/>
                <w:b/>
                <w:szCs w:val="24"/>
              </w:rPr>
              <w:br/>
              <w:t>E</w:t>
            </w:r>
          </w:p>
          <w:p w:rsidR="006D3274" w:rsidRPr="002B6BAD" w:rsidRDefault="006D3274" w:rsidP="006D3274">
            <w:pPr>
              <w:spacing w:after="120" w:line="276" w:lineRule="auto"/>
              <w:rPr>
                <w:rFonts w:cstheme="minorHAnsi"/>
                <w:b/>
                <w:szCs w:val="24"/>
              </w:rPr>
            </w:pPr>
          </w:p>
          <w:p w:rsidR="006D3274" w:rsidRPr="00515705" w:rsidRDefault="006D3274" w:rsidP="006D3274">
            <w:pPr>
              <w:spacing w:after="120" w:line="276" w:lineRule="auto"/>
            </w:pPr>
            <w:r w:rsidRPr="002B6BAD">
              <w:rPr>
                <w:rFonts w:cstheme="minorHAnsi"/>
                <w:b/>
                <w:szCs w:val="24"/>
              </w:rPr>
              <w:t>D</w:t>
            </w:r>
          </w:p>
          <w:p w:rsidR="00E4776F" w:rsidRPr="002B6BAD" w:rsidRDefault="00E4776F" w:rsidP="00E828A3">
            <w:pPr>
              <w:contextualSpacing/>
              <w:rPr>
                <w:rFonts w:cstheme="minorHAnsi"/>
                <w:b/>
                <w:szCs w:val="24"/>
              </w:rPr>
            </w:pPr>
          </w:p>
        </w:tc>
        <w:tc>
          <w:tcPr>
            <w:tcW w:w="1677" w:type="dxa"/>
          </w:tcPr>
          <w:p w:rsidR="00E4776F" w:rsidRPr="002B6BAD" w:rsidRDefault="00E4776F" w:rsidP="00EA38EE">
            <w:pPr>
              <w:contextualSpacing/>
              <w:rPr>
                <w:rFonts w:cstheme="minorHAnsi"/>
                <w:b/>
                <w:szCs w:val="24"/>
              </w:rPr>
            </w:pPr>
          </w:p>
          <w:p w:rsidR="00D16F2D" w:rsidRPr="002B6BAD" w:rsidRDefault="001A24A7" w:rsidP="00D16F2D">
            <w:pPr>
              <w:spacing w:after="120" w:line="276" w:lineRule="auto"/>
              <w:rPr>
                <w:rFonts w:ascii="Arial" w:hAnsi="Arial" w:cs="Arial"/>
              </w:rPr>
            </w:pPr>
            <w:r>
              <w:rPr>
                <w:rFonts w:cstheme="minorHAnsi"/>
                <w:b/>
                <w:szCs w:val="24"/>
              </w:rPr>
              <w:br/>
            </w:r>
            <w:r w:rsidR="00D16F2D" w:rsidRPr="002B6BAD">
              <w:rPr>
                <w:rFonts w:cstheme="minorHAnsi"/>
                <w:b/>
                <w:szCs w:val="24"/>
              </w:rPr>
              <w:t>Interview &amp;</w:t>
            </w:r>
            <w:r w:rsidR="00D16F2D" w:rsidRPr="002B6BAD">
              <w:rPr>
                <w:rFonts w:cstheme="minorHAnsi"/>
                <w:b/>
              </w:rPr>
              <w:t xml:space="preserve"> </w:t>
            </w:r>
            <w:r w:rsidR="00D16F2D" w:rsidRPr="002B6BAD">
              <w:rPr>
                <w:rFonts w:cstheme="minorHAnsi"/>
                <w:b/>
                <w:szCs w:val="24"/>
              </w:rPr>
              <w:t>Application</w:t>
            </w:r>
          </w:p>
          <w:p w:rsidR="00E4776F" w:rsidRPr="002B6BAD" w:rsidRDefault="00E4776F" w:rsidP="00EA38EE">
            <w:pPr>
              <w:contextualSpacing/>
              <w:rPr>
                <w:rFonts w:cstheme="minorHAnsi"/>
                <w:b/>
                <w:szCs w:val="24"/>
              </w:rPr>
            </w:pPr>
          </w:p>
        </w:tc>
      </w:tr>
      <w:tr w:rsidR="00E4776F" w:rsidRPr="00F87ADD" w:rsidTr="009B0C45">
        <w:tc>
          <w:tcPr>
            <w:tcW w:w="5967" w:type="dxa"/>
          </w:tcPr>
          <w:p w:rsidR="006A62E9" w:rsidRPr="006D3274" w:rsidRDefault="006A62E9" w:rsidP="006A62E9">
            <w:pPr>
              <w:spacing w:after="120" w:line="276" w:lineRule="auto"/>
              <w:rPr>
                <w:rFonts w:cstheme="minorHAnsi"/>
                <w:b/>
                <w:bCs/>
                <w:u w:val="single"/>
              </w:rPr>
            </w:pPr>
            <w:r w:rsidRPr="006D3274">
              <w:rPr>
                <w:rFonts w:cstheme="minorHAnsi"/>
                <w:b/>
                <w:u w:val="single"/>
              </w:rPr>
              <w:lastRenderedPageBreak/>
              <w:t>SKILLS</w:t>
            </w:r>
          </w:p>
          <w:p w:rsidR="006A62E9" w:rsidRPr="006D3274" w:rsidRDefault="006A62E9" w:rsidP="00013404">
            <w:pPr>
              <w:numPr>
                <w:ilvl w:val="0"/>
                <w:numId w:val="4"/>
              </w:numPr>
              <w:spacing w:after="120" w:line="276" w:lineRule="auto"/>
              <w:rPr>
                <w:rFonts w:cstheme="minorHAnsi"/>
              </w:rPr>
            </w:pPr>
            <w:r w:rsidRPr="006D3274">
              <w:rPr>
                <w:rFonts w:cstheme="minorHAnsi"/>
              </w:rPr>
              <w:t>Ability to manage change.</w:t>
            </w:r>
          </w:p>
          <w:p w:rsidR="006A62E9" w:rsidRPr="006D3274" w:rsidRDefault="006A62E9" w:rsidP="00013404">
            <w:pPr>
              <w:numPr>
                <w:ilvl w:val="0"/>
                <w:numId w:val="4"/>
              </w:numPr>
              <w:spacing w:after="120" w:line="276" w:lineRule="auto"/>
              <w:rPr>
                <w:rFonts w:cstheme="minorHAnsi"/>
              </w:rPr>
            </w:pPr>
            <w:r w:rsidRPr="006D3274">
              <w:rPr>
                <w:rFonts w:cstheme="minorHAnsi"/>
              </w:rPr>
              <w:t>Good interpersonal skills.</w:t>
            </w:r>
          </w:p>
          <w:p w:rsidR="006A62E9" w:rsidRPr="006D3274" w:rsidRDefault="006A62E9" w:rsidP="00013404">
            <w:pPr>
              <w:numPr>
                <w:ilvl w:val="0"/>
                <w:numId w:val="4"/>
              </w:numPr>
              <w:spacing w:after="120" w:line="276" w:lineRule="auto"/>
              <w:rPr>
                <w:rFonts w:cstheme="minorHAnsi"/>
              </w:rPr>
            </w:pPr>
            <w:r w:rsidRPr="006D3274">
              <w:rPr>
                <w:rFonts w:cstheme="minorHAnsi"/>
              </w:rPr>
              <w:t>Good verbal presentation skills.</w:t>
            </w:r>
          </w:p>
          <w:p w:rsidR="006A62E9" w:rsidRPr="006D3274" w:rsidRDefault="006A62E9" w:rsidP="00013404">
            <w:pPr>
              <w:numPr>
                <w:ilvl w:val="0"/>
                <w:numId w:val="4"/>
              </w:numPr>
              <w:spacing w:after="120" w:line="276" w:lineRule="auto"/>
              <w:rPr>
                <w:rFonts w:cstheme="minorHAnsi"/>
              </w:rPr>
            </w:pPr>
            <w:r w:rsidRPr="006D3274">
              <w:rPr>
                <w:rFonts w:cstheme="minorHAnsi"/>
              </w:rPr>
              <w:t>Approachable.</w:t>
            </w:r>
          </w:p>
          <w:p w:rsidR="006A62E9" w:rsidRPr="006D3274" w:rsidRDefault="006A62E9" w:rsidP="00013404">
            <w:pPr>
              <w:numPr>
                <w:ilvl w:val="0"/>
                <w:numId w:val="4"/>
              </w:numPr>
              <w:spacing w:after="120" w:line="276" w:lineRule="auto"/>
              <w:rPr>
                <w:rFonts w:cstheme="minorHAnsi"/>
              </w:rPr>
            </w:pPr>
            <w:r w:rsidRPr="006D3274">
              <w:rPr>
                <w:rFonts w:cstheme="minorHAnsi"/>
              </w:rPr>
              <w:t>Counselling skills.</w:t>
            </w:r>
          </w:p>
          <w:p w:rsidR="006A62E9" w:rsidRPr="006D3274" w:rsidRDefault="006A62E9" w:rsidP="00013404">
            <w:pPr>
              <w:numPr>
                <w:ilvl w:val="0"/>
                <w:numId w:val="4"/>
              </w:numPr>
              <w:spacing w:after="120" w:line="276" w:lineRule="auto"/>
              <w:rPr>
                <w:rFonts w:cstheme="minorHAnsi"/>
              </w:rPr>
            </w:pPr>
            <w:r w:rsidRPr="006D3274">
              <w:rPr>
                <w:rFonts w:cstheme="minorHAnsi"/>
              </w:rPr>
              <w:t>Teaching skills.</w:t>
            </w:r>
          </w:p>
          <w:p w:rsidR="006A62E9" w:rsidRPr="006D3274" w:rsidRDefault="006A62E9" w:rsidP="00013404">
            <w:pPr>
              <w:numPr>
                <w:ilvl w:val="0"/>
                <w:numId w:val="4"/>
              </w:numPr>
              <w:spacing w:after="120" w:line="276" w:lineRule="auto"/>
              <w:rPr>
                <w:rFonts w:cstheme="minorHAnsi"/>
              </w:rPr>
            </w:pPr>
            <w:r w:rsidRPr="006D3274">
              <w:rPr>
                <w:rFonts w:cstheme="minorHAnsi"/>
              </w:rPr>
              <w:t>Understands the use of IT in education.</w:t>
            </w:r>
          </w:p>
          <w:p w:rsidR="00652DE0" w:rsidRPr="006D3274" w:rsidRDefault="006A62E9" w:rsidP="00013404">
            <w:pPr>
              <w:numPr>
                <w:ilvl w:val="0"/>
                <w:numId w:val="4"/>
              </w:numPr>
              <w:spacing w:after="120" w:line="276" w:lineRule="auto"/>
              <w:rPr>
                <w:rFonts w:cstheme="minorHAnsi"/>
              </w:rPr>
            </w:pPr>
            <w:r w:rsidRPr="006D3274">
              <w:rPr>
                <w:rFonts w:cstheme="minorHAnsi"/>
              </w:rPr>
              <w:t>Ability to co-operate with other healthcare professionals to develop multi-professional education.</w:t>
            </w:r>
          </w:p>
        </w:tc>
        <w:tc>
          <w:tcPr>
            <w:tcW w:w="1598" w:type="dxa"/>
          </w:tcPr>
          <w:p w:rsidR="006A62E9" w:rsidRPr="006D3274" w:rsidRDefault="006A62E9" w:rsidP="006A62E9">
            <w:pPr>
              <w:spacing w:after="120" w:line="276" w:lineRule="auto"/>
              <w:rPr>
                <w:rFonts w:cstheme="minorHAnsi"/>
                <w:b/>
                <w:szCs w:val="24"/>
              </w:rPr>
            </w:pPr>
          </w:p>
          <w:p w:rsidR="006A62E9" w:rsidRPr="006D3274" w:rsidRDefault="006A62E9" w:rsidP="006A62E9">
            <w:pPr>
              <w:spacing w:after="120" w:line="276" w:lineRule="auto"/>
              <w:rPr>
                <w:rFonts w:cstheme="minorHAnsi"/>
                <w:b/>
                <w:szCs w:val="24"/>
              </w:rPr>
            </w:pPr>
            <w:r w:rsidRPr="006D3274">
              <w:rPr>
                <w:rFonts w:cstheme="minorHAnsi"/>
                <w:b/>
                <w:szCs w:val="24"/>
              </w:rPr>
              <w:t>E</w:t>
            </w:r>
          </w:p>
          <w:p w:rsidR="006A62E9" w:rsidRPr="006D3274" w:rsidRDefault="006A62E9" w:rsidP="006A62E9">
            <w:pPr>
              <w:spacing w:after="120" w:line="276" w:lineRule="auto"/>
              <w:rPr>
                <w:rFonts w:cstheme="minorHAnsi"/>
                <w:b/>
                <w:szCs w:val="24"/>
              </w:rPr>
            </w:pPr>
            <w:r w:rsidRPr="006D3274">
              <w:rPr>
                <w:rFonts w:cstheme="minorHAnsi"/>
                <w:b/>
                <w:szCs w:val="24"/>
              </w:rPr>
              <w:t>E</w:t>
            </w:r>
          </w:p>
          <w:p w:rsidR="006A62E9" w:rsidRPr="006D3274" w:rsidRDefault="006A62E9" w:rsidP="006A62E9">
            <w:pPr>
              <w:spacing w:after="120" w:line="276" w:lineRule="auto"/>
              <w:rPr>
                <w:rFonts w:cstheme="minorHAnsi"/>
                <w:b/>
                <w:szCs w:val="24"/>
              </w:rPr>
            </w:pPr>
            <w:r w:rsidRPr="006D3274">
              <w:rPr>
                <w:rFonts w:cstheme="minorHAnsi"/>
                <w:b/>
                <w:szCs w:val="24"/>
              </w:rPr>
              <w:t>E</w:t>
            </w:r>
          </w:p>
          <w:p w:rsidR="006A62E9" w:rsidRPr="006D3274" w:rsidRDefault="006A62E9" w:rsidP="006A62E9">
            <w:pPr>
              <w:spacing w:after="120" w:line="276" w:lineRule="auto"/>
              <w:rPr>
                <w:rFonts w:cstheme="minorHAnsi"/>
                <w:b/>
                <w:szCs w:val="24"/>
              </w:rPr>
            </w:pPr>
            <w:r w:rsidRPr="006D3274">
              <w:rPr>
                <w:rFonts w:cstheme="minorHAnsi"/>
                <w:b/>
                <w:szCs w:val="24"/>
              </w:rPr>
              <w:t>E</w:t>
            </w:r>
          </w:p>
          <w:p w:rsidR="006A62E9" w:rsidRPr="006D3274" w:rsidRDefault="006A62E9" w:rsidP="006A62E9">
            <w:pPr>
              <w:spacing w:after="120" w:line="276" w:lineRule="auto"/>
              <w:rPr>
                <w:rFonts w:cstheme="minorHAnsi"/>
                <w:b/>
                <w:szCs w:val="24"/>
              </w:rPr>
            </w:pPr>
            <w:r w:rsidRPr="006D3274">
              <w:rPr>
                <w:rFonts w:cstheme="minorHAnsi"/>
                <w:b/>
                <w:szCs w:val="24"/>
              </w:rPr>
              <w:t>E</w:t>
            </w:r>
          </w:p>
          <w:p w:rsidR="006A62E9" w:rsidRPr="00515705" w:rsidRDefault="006A62E9" w:rsidP="006A62E9">
            <w:pPr>
              <w:spacing w:after="120" w:line="276" w:lineRule="auto"/>
            </w:pPr>
            <w:r w:rsidRPr="006D3274">
              <w:rPr>
                <w:rFonts w:cstheme="minorHAnsi"/>
                <w:b/>
                <w:szCs w:val="24"/>
              </w:rPr>
              <w:t>E</w:t>
            </w:r>
          </w:p>
          <w:p w:rsidR="006A62E9" w:rsidRPr="006D3274" w:rsidRDefault="006A62E9" w:rsidP="006A62E9">
            <w:pPr>
              <w:contextualSpacing/>
              <w:rPr>
                <w:rFonts w:cstheme="minorHAnsi"/>
                <w:b/>
                <w:szCs w:val="24"/>
              </w:rPr>
            </w:pPr>
            <w:r w:rsidRPr="006D3274">
              <w:rPr>
                <w:rFonts w:cstheme="minorHAnsi"/>
                <w:b/>
                <w:szCs w:val="24"/>
              </w:rPr>
              <w:t>D</w:t>
            </w:r>
          </w:p>
          <w:p w:rsidR="006A62E9" w:rsidRPr="006D3274" w:rsidRDefault="006A62E9" w:rsidP="006A62E9">
            <w:pPr>
              <w:contextualSpacing/>
              <w:rPr>
                <w:rFonts w:cstheme="minorHAnsi"/>
                <w:b/>
                <w:szCs w:val="24"/>
              </w:rPr>
            </w:pPr>
            <w:r w:rsidRPr="006D3274">
              <w:rPr>
                <w:rFonts w:cstheme="minorHAnsi"/>
                <w:b/>
                <w:szCs w:val="24"/>
              </w:rPr>
              <w:br/>
              <w:t>D</w:t>
            </w:r>
          </w:p>
        </w:tc>
        <w:tc>
          <w:tcPr>
            <w:tcW w:w="1677" w:type="dxa"/>
          </w:tcPr>
          <w:p w:rsidR="00D16F2D" w:rsidRPr="006D3274" w:rsidRDefault="00D16F2D" w:rsidP="00D16F2D">
            <w:pPr>
              <w:spacing w:after="120" w:line="276" w:lineRule="auto"/>
              <w:rPr>
                <w:rFonts w:cstheme="minorHAnsi"/>
                <w:b/>
              </w:rPr>
            </w:pPr>
          </w:p>
          <w:p w:rsidR="00D16F2D" w:rsidRPr="006D3274" w:rsidRDefault="00D16F2D" w:rsidP="00D16F2D">
            <w:pPr>
              <w:spacing w:after="120" w:line="276" w:lineRule="auto"/>
              <w:rPr>
                <w:rFonts w:ascii="Arial" w:hAnsi="Arial" w:cs="Arial"/>
              </w:rPr>
            </w:pPr>
            <w:r w:rsidRPr="006D3274">
              <w:rPr>
                <w:rFonts w:cstheme="minorHAnsi"/>
                <w:b/>
                <w:szCs w:val="24"/>
              </w:rPr>
              <w:t>Interview &amp;</w:t>
            </w:r>
            <w:r w:rsidRPr="006D3274">
              <w:rPr>
                <w:rFonts w:cstheme="minorHAnsi"/>
                <w:b/>
              </w:rPr>
              <w:t xml:space="preserve"> </w:t>
            </w:r>
            <w:r w:rsidRPr="006D3274">
              <w:rPr>
                <w:rFonts w:cstheme="minorHAnsi"/>
                <w:b/>
                <w:szCs w:val="24"/>
              </w:rPr>
              <w:t>Application</w:t>
            </w:r>
          </w:p>
          <w:p w:rsidR="00E4776F" w:rsidRPr="006D3274" w:rsidRDefault="00E4776F" w:rsidP="00EA38EE">
            <w:pPr>
              <w:contextualSpacing/>
              <w:rPr>
                <w:rFonts w:cstheme="minorHAnsi"/>
                <w:b/>
                <w:szCs w:val="24"/>
              </w:rPr>
            </w:pPr>
          </w:p>
        </w:tc>
      </w:tr>
      <w:tr w:rsidR="00E4776F" w:rsidRPr="00F87ADD" w:rsidTr="009B0C45">
        <w:tc>
          <w:tcPr>
            <w:tcW w:w="5967" w:type="dxa"/>
          </w:tcPr>
          <w:p w:rsidR="00D16F2D" w:rsidRPr="006D3274" w:rsidRDefault="00D16F2D" w:rsidP="00D16F2D">
            <w:pPr>
              <w:spacing w:after="120" w:line="276" w:lineRule="auto"/>
              <w:rPr>
                <w:rFonts w:cstheme="minorHAnsi"/>
                <w:b/>
                <w:bCs/>
                <w:u w:val="single"/>
              </w:rPr>
            </w:pPr>
            <w:r w:rsidRPr="006D3274">
              <w:rPr>
                <w:rFonts w:cstheme="minorHAnsi"/>
                <w:b/>
                <w:u w:val="single"/>
              </w:rPr>
              <w:t>MANAGEMENT</w:t>
            </w:r>
          </w:p>
          <w:p w:rsidR="00D16F2D" w:rsidRPr="006D3274" w:rsidRDefault="00D16F2D" w:rsidP="00013404">
            <w:pPr>
              <w:numPr>
                <w:ilvl w:val="0"/>
                <w:numId w:val="15"/>
              </w:numPr>
              <w:spacing w:after="120" w:line="276" w:lineRule="auto"/>
              <w:rPr>
                <w:rFonts w:cstheme="minorHAnsi"/>
              </w:rPr>
            </w:pPr>
            <w:r w:rsidRPr="006D3274">
              <w:rPr>
                <w:rFonts w:cstheme="minorHAnsi"/>
              </w:rPr>
              <w:t>Leadership skills.</w:t>
            </w:r>
          </w:p>
          <w:p w:rsidR="00D16F2D" w:rsidRPr="006D3274" w:rsidRDefault="00D16F2D" w:rsidP="00013404">
            <w:pPr>
              <w:numPr>
                <w:ilvl w:val="0"/>
                <w:numId w:val="15"/>
              </w:numPr>
              <w:spacing w:after="120" w:line="276" w:lineRule="auto"/>
              <w:rPr>
                <w:rFonts w:cstheme="minorHAnsi"/>
              </w:rPr>
            </w:pPr>
            <w:r w:rsidRPr="006D3274">
              <w:rPr>
                <w:rFonts w:cstheme="minorHAnsi"/>
              </w:rPr>
              <w:t>Knowledge of management structures and recent changes that relate to medical education.</w:t>
            </w:r>
          </w:p>
          <w:p w:rsidR="00E4776F" w:rsidRPr="006D3274" w:rsidRDefault="00D16F2D" w:rsidP="00013404">
            <w:pPr>
              <w:numPr>
                <w:ilvl w:val="0"/>
                <w:numId w:val="15"/>
              </w:numPr>
              <w:spacing w:after="120" w:line="276" w:lineRule="auto"/>
              <w:rPr>
                <w:rFonts w:ascii="Arial" w:hAnsi="Arial" w:cs="Arial"/>
              </w:rPr>
            </w:pPr>
            <w:r w:rsidRPr="006D3274">
              <w:rPr>
                <w:rFonts w:cstheme="minorHAnsi"/>
              </w:rPr>
              <w:t>Previous management training or experience.</w:t>
            </w:r>
          </w:p>
        </w:tc>
        <w:tc>
          <w:tcPr>
            <w:tcW w:w="1598" w:type="dxa"/>
          </w:tcPr>
          <w:p w:rsidR="00D16F2D" w:rsidRPr="006D3274" w:rsidRDefault="00D16F2D" w:rsidP="00D16F2D">
            <w:pPr>
              <w:spacing w:after="120" w:line="276" w:lineRule="auto"/>
              <w:rPr>
                <w:rFonts w:cstheme="minorHAnsi"/>
                <w:b/>
                <w:szCs w:val="24"/>
              </w:rPr>
            </w:pPr>
          </w:p>
          <w:p w:rsidR="00D16F2D" w:rsidRPr="006D3274" w:rsidRDefault="00D16F2D" w:rsidP="00D16F2D">
            <w:pPr>
              <w:spacing w:after="120" w:line="276" w:lineRule="auto"/>
              <w:rPr>
                <w:rFonts w:cstheme="minorHAnsi"/>
                <w:b/>
                <w:szCs w:val="24"/>
              </w:rPr>
            </w:pPr>
            <w:r w:rsidRPr="006D3274">
              <w:rPr>
                <w:rFonts w:cstheme="minorHAnsi"/>
                <w:b/>
                <w:szCs w:val="24"/>
              </w:rPr>
              <w:t>E</w:t>
            </w:r>
          </w:p>
          <w:p w:rsidR="00E4776F" w:rsidRPr="006D3274" w:rsidRDefault="00D16F2D" w:rsidP="00D16F2D">
            <w:pPr>
              <w:contextualSpacing/>
              <w:rPr>
                <w:rFonts w:cstheme="minorHAnsi"/>
                <w:b/>
                <w:szCs w:val="24"/>
              </w:rPr>
            </w:pPr>
            <w:r w:rsidRPr="006D3274">
              <w:rPr>
                <w:rFonts w:cstheme="minorHAnsi"/>
                <w:b/>
                <w:szCs w:val="24"/>
              </w:rPr>
              <w:t>D</w:t>
            </w:r>
          </w:p>
          <w:p w:rsidR="00D16F2D" w:rsidRPr="006D3274" w:rsidRDefault="00D16F2D" w:rsidP="00D16F2D">
            <w:pPr>
              <w:contextualSpacing/>
              <w:rPr>
                <w:rFonts w:cstheme="minorHAnsi"/>
                <w:b/>
                <w:szCs w:val="24"/>
              </w:rPr>
            </w:pPr>
          </w:p>
          <w:p w:rsidR="00D16F2D" w:rsidRPr="006D3274" w:rsidRDefault="00D16F2D" w:rsidP="00D16F2D">
            <w:pPr>
              <w:contextualSpacing/>
              <w:rPr>
                <w:rFonts w:cstheme="minorHAnsi"/>
                <w:b/>
                <w:szCs w:val="24"/>
              </w:rPr>
            </w:pPr>
          </w:p>
          <w:p w:rsidR="00D16F2D" w:rsidRPr="006D3274" w:rsidRDefault="00D16F2D" w:rsidP="00D16F2D">
            <w:pPr>
              <w:contextualSpacing/>
              <w:rPr>
                <w:rFonts w:cstheme="minorHAnsi"/>
                <w:b/>
                <w:szCs w:val="24"/>
              </w:rPr>
            </w:pPr>
            <w:r w:rsidRPr="006D3274">
              <w:rPr>
                <w:rFonts w:cstheme="minorHAnsi"/>
                <w:b/>
                <w:szCs w:val="24"/>
              </w:rPr>
              <w:t>D</w:t>
            </w:r>
          </w:p>
        </w:tc>
        <w:tc>
          <w:tcPr>
            <w:tcW w:w="1677" w:type="dxa"/>
          </w:tcPr>
          <w:p w:rsidR="00D16F2D" w:rsidRPr="006D3274" w:rsidRDefault="00D16F2D" w:rsidP="00D16F2D">
            <w:pPr>
              <w:spacing w:after="120" w:line="276" w:lineRule="auto"/>
              <w:rPr>
                <w:rFonts w:cstheme="minorHAnsi"/>
                <w:b/>
              </w:rPr>
            </w:pPr>
          </w:p>
          <w:p w:rsidR="00D16F2D" w:rsidRPr="006D3274" w:rsidRDefault="00D16F2D" w:rsidP="00D16F2D">
            <w:pPr>
              <w:spacing w:after="120" w:line="276" w:lineRule="auto"/>
              <w:rPr>
                <w:rFonts w:ascii="Arial" w:hAnsi="Arial" w:cs="Arial"/>
              </w:rPr>
            </w:pPr>
            <w:r w:rsidRPr="006D3274">
              <w:rPr>
                <w:rFonts w:cstheme="minorHAnsi"/>
                <w:b/>
                <w:szCs w:val="24"/>
              </w:rPr>
              <w:t>Interview &amp;</w:t>
            </w:r>
            <w:r w:rsidRPr="006D3274">
              <w:rPr>
                <w:rFonts w:cstheme="minorHAnsi"/>
                <w:b/>
              </w:rPr>
              <w:t xml:space="preserve"> </w:t>
            </w:r>
            <w:r w:rsidRPr="006D3274">
              <w:rPr>
                <w:rFonts w:cstheme="minorHAnsi"/>
                <w:b/>
                <w:szCs w:val="24"/>
              </w:rPr>
              <w:t>Application</w:t>
            </w:r>
          </w:p>
          <w:p w:rsidR="00E4776F" w:rsidRPr="006D3274" w:rsidRDefault="00E4776F" w:rsidP="00EA38EE">
            <w:pPr>
              <w:contextualSpacing/>
              <w:rPr>
                <w:rFonts w:cstheme="minorHAnsi"/>
                <w:b/>
                <w:szCs w:val="24"/>
              </w:rPr>
            </w:pPr>
          </w:p>
        </w:tc>
      </w:tr>
      <w:tr w:rsidR="00E4776F" w:rsidRPr="00F87ADD" w:rsidTr="009B0C45">
        <w:tc>
          <w:tcPr>
            <w:tcW w:w="5967" w:type="dxa"/>
          </w:tcPr>
          <w:p w:rsidR="00D16F2D" w:rsidRPr="006D3274" w:rsidRDefault="00D16F2D" w:rsidP="00D16F2D">
            <w:pPr>
              <w:spacing w:after="120" w:line="276" w:lineRule="auto"/>
              <w:rPr>
                <w:rFonts w:cstheme="minorHAnsi"/>
                <w:b/>
                <w:u w:val="single"/>
              </w:rPr>
            </w:pPr>
            <w:r w:rsidRPr="006D3274">
              <w:rPr>
                <w:rFonts w:cstheme="minorHAnsi"/>
                <w:b/>
                <w:u w:val="single"/>
              </w:rPr>
              <w:t>OTHER</w:t>
            </w:r>
          </w:p>
          <w:p w:rsidR="00D16F2D" w:rsidRPr="006D3274" w:rsidRDefault="00D16F2D" w:rsidP="00013404">
            <w:pPr>
              <w:numPr>
                <w:ilvl w:val="0"/>
                <w:numId w:val="16"/>
              </w:numPr>
              <w:spacing w:after="120" w:line="276" w:lineRule="auto"/>
              <w:rPr>
                <w:rFonts w:cstheme="minorHAnsi"/>
              </w:rPr>
            </w:pPr>
            <w:r w:rsidRPr="006D3274">
              <w:rPr>
                <w:rFonts w:cstheme="minorHAnsi"/>
              </w:rPr>
              <w:t>Ability to travel</w:t>
            </w:r>
          </w:p>
          <w:p w:rsidR="00E4776F" w:rsidRPr="006D3274" w:rsidRDefault="00D16F2D" w:rsidP="00013404">
            <w:pPr>
              <w:numPr>
                <w:ilvl w:val="0"/>
                <w:numId w:val="16"/>
              </w:numPr>
              <w:spacing w:after="120" w:line="276" w:lineRule="auto"/>
              <w:rPr>
                <w:rFonts w:cstheme="minorHAnsi"/>
              </w:rPr>
            </w:pPr>
            <w:r w:rsidRPr="006D3274">
              <w:rPr>
                <w:rFonts w:cstheme="minorHAnsi"/>
              </w:rPr>
              <w:t>Flexibility to work at different times of the week, as required, and to attend relevant Medical School meetings.</w:t>
            </w:r>
          </w:p>
        </w:tc>
        <w:tc>
          <w:tcPr>
            <w:tcW w:w="1598" w:type="dxa"/>
          </w:tcPr>
          <w:p w:rsidR="00D16F2D" w:rsidRPr="006D3274" w:rsidRDefault="00D16F2D" w:rsidP="00D16F2D">
            <w:pPr>
              <w:spacing w:after="120" w:line="276" w:lineRule="auto"/>
              <w:rPr>
                <w:rFonts w:cstheme="minorHAnsi"/>
                <w:b/>
                <w:szCs w:val="24"/>
              </w:rPr>
            </w:pPr>
          </w:p>
          <w:p w:rsidR="00D16F2D" w:rsidRPr="006D3274" w:rsidRDefault="00D16F2D" w:rsidP="00D16F2D">
            <w:pPr>
              <w:spacing w:after="120" w:line="276" w:lineRule="auto"/>
              <w:rPr>
                <w:rFonts w:cstheme="minorHAnsi"/>
                <w:b/>
                <w:szCs w:val="24"/>
              </w:rPr>
            </w:pPr>
            <w:r w:rsidRPr="006D3274">
              <w:rPr>
                <w:rFonts w:cstheme="minorHAnsi"/>
                <w:b/>
                <w:szCs w:val="24"/>
              </w:rPr>
              <w:t>E</w:t>
            </w:r>
          </w:p>
          <w:p w:rsidR="00D16F2D" w:rsidRPr="006D3274" w:rsidRDefault="00D16F2D" w:rsidP="00D16F2D">
            <w:pPr>
              <w:contextualSpacing/>
              <w:rPr>
                <w:rFonts w:cstheme="minorHAnsi"/>
                <w:b/>
                <w:szCs w:val="24"/>
              </w:rPr>
            </w:pPr>
            <w:r w:rsidRPr="006D3274">
              <w:rPr>
                <w:rFonts w:cstheme="minorHAnsi"/>
                <w:b/>
                <w:szCs w:val="24"/>
              </w:rPr>
              <w:t>E</w:t>
            </w:r>
          </w:p>
          <w:p w:rsidR="008B6A6A" w:rsidRPr="006D3274" w:rsidRDefault="008B6A6A" w:rsidP="00E828A3">
            <w:pPr>
              <w:contextualSpacing/>
              <w:rPr>
                <w:rFonts w:cstheme="minorHAnsi"/>
                <w:b/>
                <w:szCs w:val="24"/>
              </w:rPr>
            </w:pPr>
          </w:p>
        </w:tc>
        <w:tc>
          <w:tcPr>
            <w:tcW w:w="1677" w:type="dxa"/>
          </w:tcPr>
          <w:p w:rsidR="00D16F2D" w:rsidRPr="006D3274" w:rsidRDefault="00D16F2D" w:rsidP="00D16F2D">
            <w:pPr>
              <w:spacing w:after="120" w:line="276" w:lineRule="auto"/>
              <w:rPr>
                <w:rFonts w:cstheme="minorHAnsi"/>
                <w:b/>
              </w:rPr>
            </w:pPr>
          </w:p>
          <w:p w:rsidR="00D16F2D" w:rsidRPr="006D3274" w:rsidRDefault="00D16F2D" w:rsidP="00D16F2D">
            <w:pPr>
              <w:spacing w:after="120" w:line="276" w:lineRule="auto"/>
              <w:rPr>
                <w:rFonts w:ascii="Arial" w:hAnsi="Arial" w:cs="Arial"/>
              </w:rPr>
            </w:pPr>
            <w:r w:rsidRPr="006D3274">
              <w:rPr>
                <w:rFonts w:cstheme="minorHAnsi"/>
                <w:b/>
                <w:szCs w:val="24"/>
              </w:rPr>
              <w:t>Interview &amp;</w:t>
            </w:r>
            <w:r w:rsidRPr="006D3274">
              <w:rPr>
                <w:rFonts w:cstheme="minorHAnsi"/>
                <w:b/>
              </w:rPr>
              <w:t xml:space="preserve"> </w:t>
            </w:r>
            <w:r w:rsidRPr="006D3274">
              <w:rPr>
                <w:rFonts w:cstheme="minorHAnsi"/>
                <w:b/>
                <w:szCs w:val="24"/>
              </w:rPr>
              <w:t>Application</w:t>
            </w:r>
          </w:p>
          <w:p w:rsidR="00E4776F" w:rsidRPr="006D3274" w:rsidRDefault="00E4776F" w:rsidP="00EA38EE">
            <w:pPr>
              <w:contextualSpacing/>
              <w:rPr>
                <w:rFonts w:cstheme="minorHAnsi"/>
                <w:b/>
                <w:szCs w:val="24"/>
              </w:rPr>
            </w:pPr>
          </w:p>
        </w:tc>
      </w:tr>
      <w:tr w:rsidR="00E4776F" w:rsidRPr="00F87ADD" w:rsidTr="009B0C45">
        <w:tc>
          <w:tcPr>
            <w:tcW w:w="9242" w:type="dxa"/>
            <w:gridSpan w:val="3"/>
          </w:tcPr>
          <w:p w:rsidR="00D16F2D" w:rsidRPr="00F87ADD" w:rsidRDefault="00D16F2D" w:rsidP="00D16F2D">
            <w:pPr>
              <w:spacing w:after="120" w:line="276" w:lineRule="auto"/>
              <w:rPr>
                <w:rFonts w:cstheme="minorHAnsi"/>
                <w:b/>
                <w:sz w:val="24"/>
                <w:szCs w:val="24"/>
              </w:rPr>
            </w:pPr>
            <w:r w:rsidRPr="00F87ADD">
              <w:rPr>
                <w:rFonts w:cstheme="minorHAnsi"/>
                <w:b/>
                <w:sz w:val="24"/>
                <w:szCs w:val="24"/>
              </w:rPr>
              <w:t>SUPPORTING BEHAVIOURS</w:t>
            </w:r>
          </w:p>
          <w:p w:rsidR="00D16F2D" w:rsidRPr="006D3274" w:rsidRDefault="00D16F2D" w:rsidP="00D16F2D">
            <w:pPr>
              <w:pStyle w:val="Default"/>
              <w:spacing w:line="276" w:lineRule="auto"/>
              <w:rPr>
                <w:rFonts w:asciiTheme="minorHAnsi" w:hAnsiTheme="minorHAnsi" w:cstheme="minorHAnsi"/>
                <w:sz w:val="22"/>
              </w:rPr>
            </w:pPr>
            <w:r w:rsidRPr="006D3274">
              <w:rPr>
                <w:rFonts w:asciiTheme="minorHAnsi" w:hAnsiTheme="minorHAnsi" w:cstheme="minorHAnsi"/>
                <w:sz w:val="22"/>
              </w:rPr>
              <w:t xml:space="preserve">To carry out this role successfully the post holder needs to be fully aware of and adhere to Trust values/standards and reflect these as their behaviours: </w:t>
            </w:r>
          </w:p>
          <w:p w:rsidR="00D16F2D" w:rsidRPr="006D3274" w:rsidRDefault="00D16F2D" w:rsidP="00D16F2D">
            <w:pPr>
              <w:pStyle w:val="Default"/>
              <w:spacing w:line="276" w:lineRule="auto"/>
              <w:rPr>
                <w:rFonts w:asciiTheme="minorHAnsi" w:hAnsiTheme="minorHAnsi" w:cstheme="minorHAnsi"/>
                <w:b/>
                <w:bCs/>
                <w:sz w:val="22"/>
              </w:rPr>
            </w:pPr>
          </w:p>
          <w:p w:rsidR="006D3274" w:rsidRPr="006D3274" w:rsidRDefault="006D3274" w:rsidP="006D3274">
            <w:pPr>
              <w:pStyle w:val="Default"/>
              <w:spacing w:after="120" w:line="276" w:lineRule="auto"/>
              <w:rPr>
                <w:rFonts w:asciiTheme="minorHAnsi" w:hAnsiTheme="minorHAnsi" w:cstheme="minorHAnsi"/>
                <w:b/>
                <w:bCs/>
                <w:sz w:val="22"/>
              </w:rPr>
            </w:pPr>
            <w:r w:rsidRPr="006D3274">
              <w:rPr>
                <w:rFonts w:asciiTheme="minorHAnsi" w:hAnsiTheme="minorHAnsi" w:cstheme="minorHAnsi"/>
                <w:b/>
                <w:bCs/>
                <w:sz w:val="22"/>
              </w:rPr>
              <w:t xml:space="preserve">Outstanding Care: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treat everyone with dignity, kindness and respect.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involve patients, relatives, carers and colleagues in decision-making.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ensure that my actions contribute to outstanding care, regardless of my role.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admit mistakes, apologise and learn from them.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lastRenderedPageBreak/>
              <w:t xml:space="preserve">I champion the health, safety and wellbeing of patients, relatives, carers and colleagues.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speak up when others cannot. </w:t>
            </w:r>
          </w:p>
          <w:p w:rsidR="006D3274" w:rsidRPr="006D3274" w:rsidRDefault="006D3274" w:rsidP="006D3274">
            <w:pPr>
              <w:pStyle w:val="Default"/>
              <w:spacing w:line="276" w:lineRule="auto"/>
              <w:rPr>
                <w:rFonts w:asciiTheme="minorHAnsi" w:hAnsiTheme="minorHAnsi" w:cstheme="minorHAnsi"/>
                <w:sz w:val="22"/>
              </w:rPr>
            </w:pPr>
          </w:p>
          <w:p w:rsidR="006D3274" w:rsidRPr="006D3274" w:rsidRDefault="006D3274" w:rsidP="006D3274">
            <w:pPr>
              <w:pStyle w:val="Default"/>
              <w:spacing w:after="120" w:line="276" w:lineRule="auto"/>
              <w:rPr>
                <w:rFonts w:asciiTheme="minorHAnsi" w:hAnsiTheme="minorHAnsi" w:cstheme="minorHAnsi"/>
                <w:b/>
                <w:bCs/>
                <w:sz w:val="22"/>
              </w:rPr>
            </w:pPr>
            <w:r w:rsidRPr="006D3274">
              <w:rPr>
                <w:rFonts w:asciiTheme="minorHAnsi" w:hAnsiTheme="minorHAnsi" w:cstheme="minorHAnsi"/>
                <w:b/>
                <w:bCs/>
                <w:sz w:val="22"/>
              </w:rPr>
              <w:t xml:space="preserve">Listening and Leading: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lead with empathy, taking responsibility for how my emotions and actions affect others.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inspire others to embrace change, encouraging them to see their part in the bigger picture.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strive to be the best I can be.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value the opinions and contributions of colleagues, patients and others.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encourage innovation and am open to new ideas.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listen with interest and take action if I am able. </w:t>
            </w:r>
          </w:p>
          <w:p w:rsidR="006D3274" w:rsidRPr="006D3274" w:rsidRDefault="006D3274" w:rsidP="006D3274">
            <w:pPr>
              <w:pStyle w:val="Default"/>
              <w:spacing w:line="276" w:lineRule="auto"/>
              <w:rPr>
                <w:rFonts w:asciiTheme="minorHAnsi" w:hAnsiTheme="minorHAnsi" w:cstheme="minorHAnsi"/>
                <w:sz w:val="22"/>
              </w:rPr>
            </w:pPr>
          </w:p>
          <w:p w:rsidR="006D3274" w:rsidRPr="006D3274" w:rsidRDefault="006D3274" w:rsidP="006D3274">
            <w:pPr>
              <w:pStyle w:val="Default"/>
              <w:spacing w:after="120" w:line="276" w:lineRule="auto"/>
              <w:rPr>
                <w:rFonts w:asciiTheme="minorHAnsi" w:hAnsiTheme="minorHAnsi" w:cstheme="minorHAnsi"/>
                <w:b/>
                <w:bCs/>
                <w:sz w:val="22"/>
              </w:rPr>
            </w:pPr>
            <w:r w:rsidRPr="006D3274">
              <w:rPr>
                <w:rFonts w:asciiTheme="minorHAnsi" w:hAnsiTheme="minorHAnsi" w:cstheme="minorHAnsi"/>
                <w:b/>
                <w:bCs/>
                <w:sz w:val="22"/>
              </w:rPr>
              <w:t xml:space="preserve">Working Together: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collaborate with others to achieve shared goals.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communicate clearly and appropriately.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work together to overcome challenges.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ask for help and always assist those in need.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thank colleagues for their contributions and celebrate shared successes. </w:t>
            </w:r>
          </w:p>
          <w:p w:rsidR="006D3274" w:rsidRPr="006D3274" w:rsidRDefault="006D3274" w:rsidP="00013404">
            <w:pPr>
              <w:pStyle w:val="Default"/>
              <w:numPr>
                <w:ilvl w:val="0"/>
                <w:numId w:val="2"/>
              </w:numPr>
              <w:spacing w:line="276" w:lineRule="auto"/>
              <w:rPr>
                <w:rFonts w:asciiTheme="minorHAnsi" w:hAnsiTheme="minorHAnsi" w:cstheme="minorHAnsi"/>
                <w:sz w:val="22"/>
              </w:rPr>
            </w:pPr>
            <w:r w:rsidRPr="006D3274">
              <w:rPr>
                <w:rFonts w:asciiTheme="minorHAnsi" w:hAnsiTheme="minorHAnsi" w:cstheme="minorHAnsi"/>
                <w:sz w:val="22"/>
              </w:rPr>
              <w:t xml:space="preserve">I use resources effectively, treating every £ as if it were my own. </w:t>
            </w:r>
          </w:p>
          <w:p w:rsidR="006D3274" w:rsidRDefault="006D3274" w:rsidP="006D3274">
            <w:pPr>
              <w:pStyle w:val="BodyText"/>
              <w:spacing w:after="0"/>
              <w:contextualSpacing/>
              <w:rPr>
                <w:rFonts w:cstheme="minorHAnsi"/>
                <w:b/>
                <w:bCs/>
                <w:sz w:val="24"/>
                <w:szCs w:val="24"/>
              </w:rPr>
            </w:pPr>
          </w:p>
          <w:p w:rsidR="006D3274" w:rsidRPr="00D16F2D" w:rsidRDefault="006D3274" w:rsidP="006D3274">
            <w:pPr>
              <w:spacing w:after="120" w:line="276" w:lineRule="auto"/>
              <w:jc w:val="both"/>
              <w:rPr>
                <w:rFonts w:eastAsia="SimHei" w:cstheme="minorHAnsi"/>
                <w:sz w:val="24"/>
                <w:lang w:eastAsia="en-GB"/>
              </w:rPr>
            </w:pPr>
            <w:r w:rsidRPr="00D16F2D">
              <w:rPr>
                <w:rFonts w:eastAsia="SimHei" w:cstheme="minorHAnsi"/>
                <w:b/>
                <w:bCs/>
                <w:sz w:val="24"/>
                <w:lang w:eastAsia="en-GB"/>
              </w:rPr>
              <w:t xml:space="preserve">Plymouth University’s Behaviours:  </w:t>
            </w:r>
          </w:p>
          <w:p w:rsidR="006D3274" w:rsidRPr="006D3274" w:rsidRDefault="006D3274" w:rsidP="00013404">
            <w:pPr>
              <w:numPr>
                <w:ilvl w:val="0"/>
                <w:numId w:val="17"/>
              </w:numPr>
              <w:autoSpaceDE w:val="0"/>
              <w:autoSpaceDN w:val="0"/>
              <w:spacing w:line="276" w:lineRule="auto"/>
              <w:ind w:left="714" w:hanging="357"/>
              <w:rPr>
                <w:rFonts w:eastAsia="SimHei" w:cstheme="minorHAnsi"/>
                <w:lang w:eastAsia="zh-CN"/>
              </w:rPr>
            </w:pPr>
            <w:r w:rsidRPr="006D3274">
              <w:rPr>
                <w:rFonts w:eastAsia="SimHei" w:cstheme="minorHAnsi"/>
                <w:lang w:eastAsia="zh-CN"/>
              </w:rPr>
              <w:t xml:space="preserve">Demonstrates Self-Leadership </w:t>
            </w:r>
          </w:p>
          <w:p w:rsidR="006D3274" w:rsidRPr="006D3274" w:rsidRDefault="006D3274" w:rsidP="00013404">
            <w:pPr>
              <w:numPr>
                <w:ilvl w:val="0"/>
                <w:numId w:val="17"/>
              </w:numPr>
              <w:autoSpaceDE w:val="0"/>
              <w:autoSpaceDN w:val="0"/>
              <w:spacing w:line="276" w:lineRule="auto"/>
              <w:ind w:left="714" w:hanging="357"/>
              <w:rPr>
                <w:rFonts w:eastAsia="SimHei" w:cstheme="minorHAnsi"/>
                <w:lang w:eastAsia="zh-CN"/>
              </w:rPr>
            </w:pPr>
            <w:r w:rsidRPr="006D3274">
              <w:rPr>
                <w:rFonts w:eastAsia="SimHei" w:cstheme="minorHAnsi"/>
                <w:lang w:eastAsia="zh-CN"/>
              </w:rPr>
              <w:t>Develops self and others to deliver</w:t>
            </w:r>
          </w:p>
          <w:p w:rsidR="006D3274" w:rsidRPr="006D3274" w:rsidRDefault="006D3274" w:rsidP="00013404">
            <w:pPr>
              <w:numPr>
                <w:ilvl w:val="0"/>
                <w:numId w:val="17"/>
              </w:numPr>
              <w:autoSpaceDE w:val="0"/>
              <w:autoSpaceDN w:val="0"/>
              <w:spacing w:line="276" w:lineRule="auto"/>
              <w:ind w:left="714" w:hanging="357"/>
              <w:rPr>
                <w:rFonts w:eastAsia="SimHei" w:cstheme="minorHAnsi"/>
                <w:lang w:eastAsia="zh-CN"/>
              </w:rPr>
            </w:pPr>
            <w:r w:rsidRPr="006D3274">
              <w:rPr>
                <w:rFonts w:eastAsia="SimHei" w:cstheme="minorHAnsi"/>
                <w:lang w:eastAsia="zh-CN"/>
              </w:rPr>
              <w:t>Leads and operates in times of change and ambiguity</w:t>
            </w:r>
          </w:p>
          <w:p w:rsidR="006D3274" w:rsidRPr="006D3274" w:rsidRDefault="006D3274" w:rsidP="00013404">
            <w:pPr>
              <w:numPr>
                <w:ilvl w:val="0"/>
                <w:numId w:val="17"/>
              </w:numPr>
              <w:autoSpaceDE w:val="0"/>
              <w:autoSpaceDN w:val="0"/>
              <w:spacing w:line="276" w:lineRule="auto"/>
              <w:ind w:left="714" w:hanging="357"/>
              <w:rPr>
                <w:rFonts w:eastAsia="SimHei" w:cstheme="minorHAnsi"/>
                <w:lang w:eastAsia="zh-CN"/>
              </w:rPr>
            </w:pPr>
            <w:r w:rsidRPr="006D3274">
              <w:rPr>
                <w:rFonts w:eastAsia="SimHei" w:cstheme="minorHAnsi"/>
                <w:lang w:eastAsia="zh-CN"/>
              </w:rPr>
              <w:t>Builds and secures value from relationships</w:t>
            </w:r>
          </w:p>
          <w:p w:rsidR="006D3274" w:rsidRPr="006D3274" w:rsidRDefault="006D3274" w:rsidP="00013404">
            <w:pPr>
              <w:numPr>
                <w:ilvl w:val="0"/>
                <w:numId w:val="17"/>
              </w:numPr>
              <w:autoSpaceDE w:val="0"/>
              <w:autoSpaceDN w:val="0"/>
              <w:spacing w:line="276" w:lineRule="auto"/>
              <w:ind w:left="714" w:hanging="357"/>
              <w:rPr>
                <w:rFonts w:eastAsia="SimHei" w:cstheme="minorHAnsi"/>
                <w:lang w:eastAsia="zh-CN"/>
              </w:rPr>
            </w:pPr>
            <w:r w:rsidRPr="006D3274">
              <w:rPr>
                <w:rFonts w:eastAsia="SimHei" w:cstheme="minorHAnsi"/>
                <w:lang w:eastAsia="zh-CN"/>
              </w:rPr>
              <w:t>Drives innovation and action</w:t>
            </w:r>
          </w:p>
          <w:p w:rsidR="006D3274" w:rsidRPr="00CB68FE" w:rsidRDefault="006D3274" w:rsidP="00013404">
            <w:pPr>
              <w:numPr>
                <w:ilvl w:val="0"/>
                <w:numId w:val="17"/>
              </w:numPr>
              <w:autoSpaceDE w:val="0"/>
              <w:autoSpaceDN w:val="0"/>
              <w:ind w:left="714" w:hanging="357"/>
            </w:pPr>
            <w:r w:rsidRPr="00CB68FE">
              <w:rPr>
                <w:rFonts w:eastAsia="SimHei" w:cstheme="minorHAnsi"/>
                <w:lang w:eastAsia="zh-CN"/>
              </w:rPr>
              <w:t>Creates and contributes to a shared vision</w:t>
            </w:r>
          </w:p>
          <w:p w:rsidR="00D16F2D" w:rsidRPr="006D3274" w:rsidRDefault="006D3274" w:rsidP="00013404">
            <w:pPr>
              <w:numPr>
                <w:ilvl w:val="0"/>
                <w:numId w:val="17"/>
              </w:numPr>
              <w:autoSpaceDE w:val="0"/>
              <w:autoSpaceDN w:val="0"/>
              <w:spacing w:after="240"/>
              <w:ind w:left="714" w:hanging="357"/>
            </w:pPr>
            <w:r w:rsidRPr="00CB68FE">
              <w:rPr>
                <w:rFonts w:eastAsia="SimHei" w:cstheme="minorHAnsi"/>
                <w:lang w:eastAsia="zh-CN"/>
              </w:rPr>
              <w:t>Uses sound business judgement</w:t>
            </w:r>
          </w:p>
        </w:tc>
      </w:tr>
    </w:tbl>
    <w:p w:rsidR="006D795E" w:rsidRPr="00F87ADD" w:rsidRDefault="006D795E" w:rsidP="00554F53">
      <w:pPr>
        <w:pStyle w:val="BodyText"/>
        <w:spacing w:after="0"/>
        <w:ind w:left="360"/>
        <w:rPr>
          <w:rFonts w:cstheme="minorHAnsi"/>
          <w:bCs/>
          <w:sz w:val="24"/>
          <w:szCs w:val="24"/>
        </w:rPr>
        <w:sectPr w:rsidR="006D795E" w:rsidRPr="00F87ADD" w:rsidSect="00B46789">
          <w:headerReference w:type="first" r:id="rId9"/>
          <w:footerReference w:type="first" r:id="rId10"/>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pPr>
    </w:p>
    <w:p w:rsidR="00554F53" w:rsidRPr="008B6A6A" w:rsidRDefault="00ED2F7F" w:rsidP="00554F53">
      <w:pPr>
        <w:pStyle w:val="BodyText"/>
        <w:spacing w:after="0"/>
        <w:ind w:left="360"/>
        <w:rPr>
          <w:rFonts w:ascii="Arial" w:hAnsi="Arial" w:cs="Arial"/>
          <w:bCs/>
          <w:sz w:val="24"/>
          <w:szCs w:val="24"/>
        </w:rPr>
      </w:pPr>
      <w:r>
        <w:rPr>
          <w:noProof/>
          <w:lang w:eastAsia="en-GB"/>
        </w:rPr>
        <w:lastRenderedPageBreak/>
        <w:drawing>
          <wp:anchor distT="0" distB="0" distL="114300" distR="114300" simplePos="0" relativeHeight="251666432" behindDoc="1" locked="0" layoutInCell="1" allowOverlap="1">
            <wp:simplePos x="0" y="0"/>
            <wp:positionH relativeFrom="column">
              <wp:posOffset>-385445</wp:posOffset>
            </wp:positionH>
            <wp:positionV relativeFrom="paragraph">
              <wp:posOffset>403225</wp:posOffset>
            </wp:positionV>
            <wp:extent cx="9619615" cy="4871720"/>
            <wp:effectExtent l="0" t="0" r="635" b="5080"/>
            <wp:wrapTight wrapText="bothSides">
              <wp:wrapPolygon edited="0">
                <wp:start x="0" y="0"/>
                <wp:lineTo x="0" y="21538"/>
                <wp:lineTo x="21559" y="21538"/>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619615" cy="4871720"/>
                    </a:xfrm>
                    <a:prstGeom prst="rect">
                      <a:avLst/>
                    </a:prstGeom>
                  </pic:spPr>
                </pic:pic>
              </a:graphicData>
            </a:graphic>
            <wp14:sizeRelH relativeFrom="page">
              <wp14:pctWidth>0</wp14:pctWidth>
            </wp14:sizeRelH>
            <wp14:sizeRelV relativeFrom="page">
              <wp14:pctHeight>0</wp14:pctHeight>
            </wp14:sizeRelV>
          </wp:anchor>
        </w:drawing>
      </w:r>
      <w:r w:rsidR="003E5DAF" w:rsidRPr="000E50EC">
        <w:rPr>
          <w:rFonts w:ascii="Calibri" w:hAnsi="Calibri" w:cs="Calibri"/>
          <w:noProof/>
          <w:sz w:val="18"/>
          <w:lang w:eastAsia="en-GB"/>
        </w:rPr>
        <mc:AlternateContent>
          <mc:Choice Requires="wps">
            <w:drawing>
              <wp:anchor distT="0" distB="0" distL="114300" distR="114300" simplePos="0" relativeHeight="251665408" behindDoc="0" locked="0" layoutInCell="1" allowOverlap="1" wp14:anchorId="3B41AFBB" wp14:editId="61FF7C5D">
                <wp:simplePos x="0" y="0"/>
                <wp:positionH relativeFrom="column">
                  <wp:posOffset>4649338</wp:posOffset>
                </wp:positionH>
                <wp:positionV relativeFrom="paragraph">
                  <wp:posOffset>5471795</wp:posOffset>
                </wp:positionV>
                <wp:extent cx="3134608" cy="665018"/>
                <wp:effectExtent l="0" t="0" r="889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608" cy="665018"/>
                        </a:xfrm>
                        <a:prstGeom prst="rect">
                          <a:avLst/>
                        </a:prstGeom>
                        <a:solidFill>
                          <a:srgbClr val="FFFFFF"/>
                        </a:solidFill>
                        <a:ln w="9525">
                          <a:noFill/>
                          <a:miter lim="800000"/>
                          <a:headEnd/>
                          <a:tailEnd/>
                        </a:ln>
                      </wps:spPr>
                      <wps:txbx>
                        <w:txbxContent>
                          <w:p w:rsidR="003E5DAF" w:rsidRPr="000F3CA5" w:rsidRDefault="003E5DAF" w:rsidP="003E5DAF">
                            <w:pPr>
                              <w:pStyle w:val="Footer"/>
                              <w:jc w:val="right"/>
                              <w:rPr>
                                <w:rFonts w:ascii="Calibri" w:hAnsi="Calibri" w:cs="Calibri"/>
                                <w:sz w:val="18"/>
                              </w:rPr>
                            </w:pPr>
                            <w:r w:rsidRPr="000F3CA5">
                              <w:rPr>
                                <w:rFonts w:ascii="Calibri" w:hAnsi="Calibri" w:cs="Calibri"/>
                                <w:sz w:val="18"/>
                              </w:rPr>
                              <w:t>Department of Medical Ed</w:t>
                            </w:r>
                            <w:r>
                              <w:rPr>
                                <w:rFonts w:ascii="Calibri" w:hAnsi="Calibri" w:cs="Calibri"/>
                                <w:sz w:val="18"/>
                              </w:rPr>
                              <w:t xml:space="preserve">ucation, Musgrove Park Academy, </w:t>
                            </w:r>
                          </w:p>
                          <w:p w:rsidR="003E5DAF" w:rsidRDefault="003E5DAF" w:rsidP="003E5DAF">
                            <w:pPr>
                              <w:spacing w:after="0" w:line="240" w:lineRule="auto"/>
                              <w:jc w:val="right"/>
                              <w:rPr>
                                <w:rFonts w:ascii="Calibri" w:hAnsi="Calibri" w:cs="Calibri"/>
                                <w:sz w:val="18"/>
                              </w:rPr>
                            </w:pPr>
                            <w:r w:rsidRPr="000F3CA5">
                              <w:rPr>
                                <w:rFonts w:ascii="Calibri" w:hAnsi="Calibri" w:cs="Calibri"/>
                                <w:sz w:val="18"/>
                              </w:rPr>
                              <w:t>Somerset NHS Foundation Trust, Taunton, Somerset, TA1 5DA</w:t>
                            </w:r>
                            <w:r>
                              <w:rPr>
                                <w:rFonts w:ascii="Calibri" w:hAnsi="Calibri" w:cs="Calibri"/>
                                <w:sz w:val="18"/>
                              </w:rPr>
                              <w:t xml:space="preserve"> </w:t>
                            </w:r>
                          </w:p>
                          <w:p w:rsidR="003E5DAF" w:rsidRDefault="003E5DAF" w:rsidP="003E5DAF">
                            <w:pPr>
                              <w:spacing w:after="0" w:line="240" w:lineRule="auto"/>
                              <w:jc w:val="right"/>
                              <w:rPr>
                                <w:rFonts w:ascii="Calibri" w:hAnsi="Calibri" w:cs="Calibri"/>
                                <w:sz w:val="18"/>
                              </w:rPr>
                            </w:pPr>
                            <w:r>
                              <w:rPr>
                                <w:rFonts w:ascii="Calibri" w:hAnsi="Calibri" w:cs="Calibri"/>
                                <w:sz w:val="18"/>
                              </w:rPr>
                              <w:t>Tel: 01823 342430</w:t>
                            </w:r>
                            <w:r>
                              <w:rPr>
                                <w:rFonts w:ascii="Calibri" w:hAnsi="Calibri" w:cs="Calibri"/>
                                <w:sz w:val="18"/>
                              </w:rPr>
                              <w:tab/>
                            </w:r>
                            <w:r w:rsidRPr="000F3CA5">
                              <w:rPr>
                                <w:rFonts w:ascii="Calibri" w:hAnsi="Calibri" w:cs="Calibri"/>
                                <w:sz w:val="18"/>
                              </w:rPr>
                              <w:t xml:space="preserve">Email:  </w:t>
                            </w:r>
                            <w:hyperlink r:id="rId12" w:history="1">
                              <w:r w:rsidRPr="008D469D">
                                <w:rPr>
                                  <w:rStyle w:val="Hyperlink"/>
                                  <w:rFonts w:ascii="Calibri" w:hAnsi="Calibri" w:cs="Calibri"/>
                                  <w:sz w:val="18"/>
                                </w:rPr>
                                <w:t>PenMedSchool@SomersetFT.nhs.uk</w:t>
                              </w:r>
                            </w:hyperlink>
                            <w:r w:rsidRPr="000F3CA5">
                              <w:rPr>
                                <w:rFonts w:ascii="Calibri" w:hAnsi="Calibri" w:cs="Calibri"/>
                                <w:sz w:val="18"/>
                              </w:rPr>
                              <w:t xml:space="preserve">   </w:t>
                            </w:r>
                          </w:p>
                          <w:p w:rsidR="003E5DAF" w:rsidRDefault="003E5DAF" w:rsidP="003E5DAF">
                            <w:pPr>
                              <w:jc w:val="right"/>
                            </w:pPr>
                            <w:r>
                              <w:rPr>
                                <w:rFonts w:ascii="Calibri" w:hAnsi="Calibri" w:cs="Calibri"/>
                                <w:sz w:val="18"/>
                              </w:rPr>
                              <w:t>F</w:t>
                            </w:r>
                            <w:r w:rsidRPr="000F3CA5">
                              <w:rPr>
                                <w:rFonts w:ascii="Calibri" w:hAnsi="Calibri" w:cs="Calibri"/>
                                <w:sz w:val="18"/>
                              </w:rPr>
                              <w:t>ollow us on Twitter</w:t>
                            </w:r>
                            <w:r w:rsidRPr="000F3CA5">
                              <w:rPr>
                                <w:rFonts w:ascii="Calibri" w:hAnsi="Calibri" w:cs="Calibri"/>
                                <w:color w:val="1F497D"/>
                                <w:sz w:val="18"/>
                              </w:rPr>
                              <w:t xml:space="preserve"> </w:t>
                            </w:r>
                            <w:hyperlink r:id="rId13" w:history="1">
                              <w:r w:rsidRPr="000F3CA5">
                                <w:rPr>
                                  <w:rStyle w:val="Hyperlink"/>
                                  <w:rFonts w:ascii="Calibri" w:hAnsi="Calibri" w:cs="Calibri"/>
                                  <w:sz w:val="18"/>
                                </w:rPr>
                                <w:t>@</w:t>
                              </w:r>
                              <w:proofErr w:type="spellStart"/>
                              <w:r w:rsidRPr="000F3CA5">
                                <w:rPr>
                                  <w:rStyle w:val="Hyperlink"/>
                                  <w:rFonts w:ascii="Calibri" w:hAnsi="Calibri" w:cs="Calibri"/>
                                  <w:sz w:val="18"/>
                                </w:rPr>
                                <w:t>MPHAcademy</w:t>
                              </w:r>
                              <w:proofErr w:type="spellEnd"/>
                              <w:r w:rsidRPr="000F3CA5">
                                <w:rPr>
                                  <w:rStyle w:val="Hyperlink"/>
                                  <w:rFonts w:ascii="Calibri" w:hAnsi="Calibri" w:cs="Calibri"/>
                                  <w:sz w:val="18"/>
                                </w:rPr>
                                <w:t xml:space="preserv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1pt;margin-top:430.85pt;width:246.8pt;height:5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" stroked="f">
                <v:textbox>
                  <w:txbxContent>
                    <w:p w:rsidR="003E5DAF" w:rsidRPr="000F3CA5" w:rsidRDefault="003E5DAF" w:rsidP="003E5DAF">
                      <w:pPr>
                        <w:pStyle w:val="Footer"/>
                        <w:jc w:val="right"/>
                        <w:rPr>
                          <w:rFonts w:ascii="Calibri" w:hAnsi="Calibri" w:cs="Calibri"/>
                          <w:sz w:val="18"/>
                        </w:rPr>
                      </w:pPr>
                      <w:r w:rsidRPr="000F3CA5">
                        <w:rPr>
                          <w:rFonts w:ascii="Calibri" w:hAnsi="Calibri" w:cs="Calibri"/>
                          <w:sz w:val="18"/>
                        </w:rPr>
                        <w:t>Department of Medical Ed</w:t>
                      </w:r>
                      <w:r>
                        <w:rPr>
                          <w:rFonts w:ascii="Calibri" w:hAnsi="Calibri" w:cs="Calibri"/>
                          <w:sz w:val="18"/>
                        </w:rPr>
                        <w:t xml:space="preserve">ucation, Musgrove Park Academy, </w:t>
                      </w:r>
                    </w:p>
                    <w:p w:rsidR="003E5DAF" w:rsidRDefault="003E5DAF" w:rsidP="003E5DAF">
                      <w:pPr>
                        <w:spacing w:after="0" w:line="240" w:lineRule="auto"/>
                        <w:jc w:val="right"/>
                        <w:rPr>
                          <w:rFonts w:ascii="Calibri" w:hAnsi="Calibri" w:cs="Calibri"/>
                          <w:sz w:val="18"/>
                        </w:rPr>
                      </w:pPr>
                      <w:r w:rsidRPr="000F3CA5">
                        <w:rPr>
                          <w:rFonts w:ascii="Calibri" w:hAnsi="Calibri" w:cs="Calibri"/>
                          <w:sz w:val="18"/>
                        </w:rPr>
                        <w:t>Somerset NHS Foundation Trust, Taunton, Somerset, TA1 5DA</w:t>
                      </w:r>
                      <w:r>
                        <w:rPr>
                          <w:rFonts w:ascii="Calibri" w:hAnsi="Calibri" w:cs="Calibri"/>
                          <w:sz w:val="18"/>
                        </w:rPr>
                        <w:t xml:space="preserve"> </w:t>
                      </w:r>
                    </w:p>
                    <w:p w:rsidR="003E5DAF" w:rsidRDefault="003E5DAF" w:rsidP="003E5DAF">
                      <w:pPr>
                        <w:spacing w:after="0" w:line="240" w:lineRule="auto"/>
                        <w:jc w:val="right"/>
                        <w:rPr>
                          <w:rFonts w:ascii="Calibri" w:hAnsi="Calibri" w:cs="Calibri"/>
                          <w:sz w:val="18"/>
                        </w:rPr>
                      </w:pPr>
                      <w:r>
                        <w:rPr>
                          <w:rFonts w:ascii="Calibri" w:hAnsi="Calibri" w:cs="Calibri"/>
                          <w:sz w:val="18"/>
                        </w:rPr>
                        <w:t>Tel: 01823 342430</w:t>
                      </w:r>
                      <w:r>
                        <w:rPr>
                          <w:rFonts w:ascii="Calibri" w:hAnsi="Calibri" w:cs="Calibri"/>
                          <w:sz w:val="18"/>
                        </w:rPr>
                        <w:tab/>
                      </w:r>
                      <w:r w:rsidRPr="000F3CA5">
                        <w:rPr>
                          <w:rFonts w:ascii="Calibri" w:hAnsi="Calibri" w:cs="Calibri"/>
                          <w:sz w:val="18"/>
                        </w:rPr>
                        <w:t xml:space="preserve">Email:  </w:t>
                      </w:r>
                      <w:hyperlink r:id="rId14" w:history="1">
                        <w:r w:rsidRPr="008D469D">
                          <w:rPr>
                            <w:rStyle w:val="Hyperlink"/>
                            <w:rFonts w:ascii="Calibri" w:hAnsi="Calibri" w:cs="Calibri"/>
                            <w:sz w:val="18"/>
                          </w:rPr>
                          <w:t>PenMedSchool@SomersetFT.nhs.uk</w:t>
                        </w:r>
                      </w:hyperlink>
                      <w:r w:rsidRPr="000F3CA5">
                        <w:rPr>
                          <w:rFonts w:ascii="Calibri" w:hAnsi="Calibri" w:cs="Calibri"/>
                          <w:sz w:val="18"/>
                        </w:rPr>
                        <w:t xml:space="preserve">   </w:t>
                      </w:r>
                    </w:p>
                    <w:p w:rsidR="003E5DAF" w:rsidRDefault="003E5DAF" w:rsidP="003E5DAF">
                      <w:pPr>
                        <w:jc w:val="right"/>
                      </w:pPr>
                      <w:r>
                        <w:rPr>
                          <w:rFonts w:ascii="Calibri" w:hAnsi="Calibri" w:cs="Calibri"/>
                          <w:sz w:val="18"/>
                        </w:rPr>
                        <w:t>F</w:t>
                      </w:r>
                      <w:r w:rsidRPr="000F3CA5">
                        <w:rPr>
                          <w:rFonts w:ascii="Calibri" w:hAnsi="Calibri" w:cs="Calibri"/>
                          <w:sz w:val="18"/>
                        </w:rPr>
                        <w:t>ollow us on Twitter</w:t>
                      </w:r>
                      <w:r w:rsidRPr="000F3CA5">
                        <w:rPr>
                          <w:rFonts w:ascii="Calibri" w:hAnsi="Calibri" w:cs="Calibri"/>
                          <w:color w:val="1F497D"/>
                          <w:sz w:val="18"/>
                        </w:rPr>
                        <w:t xml:space="preserve"> </w:t>
                      </w:r>
                      <w:hyperlink r:id="rId15" w:history="1">
                        <w:r w:rsidRPr="000F3CA5">
                          <w:rPr>
                            <w:rStyle w:val="Hyperlink"/>
                            <w:rFonts w:ascii="Calibri" w:hAnsi="Calibri" w:cs="Calibri"/>
                            <w:sz w:val="18"/>
                          </w:rPr>
                          <w:t>@</w:t>
                        </w:r>
                        <w:proofErr w:type="spellStart"/>
                        <w:r w:rsidRPr="000F3CA5">
                          <w:rPr>
                            <w:rStyle w:val="Hyperlink"/>
                            <w:rFonts w:ascii="Calibri" w:hAnsi="Calibri" w:cs="Calibri"/>
                            <w:sz w:val="18"/>
                          </w:rPr>
                          <w:t>MPHAcademy</w:t>
                        </w:r>
                        <w:proofErr w:type="spellEnd"/>
                        <w:r w:rsidRPr="000F3CA5">
                          <w:rPr>
                            <w:rStyle w:val="Hyperlink"/>
                            <w:rFonts w:ascii="Calibri" w:hAnsi="Calibri" w:cs="Calibri"/>
                            <w:sz w:val="18"/>
                          </w:rPr>
                          <w:t xml:space="preserve"> </w:t>
                        </w:r>
                      </w:hyperlink>
                    </w:p>
                  </w:txbxContent>
                </v:textbox>
              </v:shape>
            </w:pict>
          </mc:Fallback>
        </mc:AlternateContent>
      </w:r>
      <w:r w:rsidR="003E5DAF" w:rsidRPr="00002C52">
        <w:rPr>
          <w:noProof/>
          <w:lang w:eastAsia="en-GB"/>
        </w:rPr>
        <w:drawing>
          <wp:anchor distT="0" distB="0" distL="114300" distR="114300" simplePos="0" relativeHeight="251663360" behindDoc="0" locked="0" layoutInCell="1" allowOverlap="1" wp14:anchorId="2152D70D" wp14:editId="0210CA58">
            <wp:simplePos x="0" y="0"/>
            <wp:positionH relativeFrom="column">
              <wp:posOffset>-382905</wp:posOffset>
            </wp:positionH>
            <wp:positionV relativeFrom="paragraph">
              <wp:posOffset>5603875</wp:posOffset>
            </wp:positionV>
            <wp:extent cx="1447800" cy="5035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nt &amp; Values Lockup_150ppi.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7800" cy="503555"/>
                    </a:xfrm>
                    <a:prstGeom prst="rect">
                      <a:avLst/>
                    </a:prstGeom>
                  </pic:spPr>
                </pic:pic>
              </a:graphicData>
            </a:graphic>
            <wp14:sizeRelH relativeFrom="page">
              <wp14:pctWidth>0</wp14:pctWidth>
            </wp14:sizeRelH>
            <wp14:sizeRelV relativeFrom="page">
              <wp14:pctHeight>0</wp14:pctHeight>
            </wp14:sizeRelV>
          </wp:anchor>
        </w:drawing>
      </w:r>
      <w:r w:rsidR="0020651F" w:rsidRPr="0020651F">
        <w:rPr>
          <w:rFonts w:ascii="Arial" w:hAnsi="Arial" w:cs="Arial"/>
          <w:bCs/>
          <w:noProof/>
          <w:sz w:val="24"/>
          <w:szCs w:val="24"/>
          <w:lang w:eastAsia="en-GB"/>
        </w:rPr>
        <w:drawing>
          <wp:anchor distT="0" distB="0" distL="114300" distR="114300" simplePos="0" relativeHeight="251660288" behindDoc="0" locked="0" layoutInCell="1" allowOverlap="1" wp14:anchorId="592F436C" wp14:editId="053A5B95">
            <wp:simplePos x="0" y="0"/>
            <wp:positionH relativeFrom="column">
              <wp:posOffset>8019415</wp:posOffset>
            </wp:positionH>
            <wp:positionV relativeFrom="paragraph">
              <wp:posOffset>-430530</wp:posOffset>
            </wp:positionV>
            <wp:extent cx="1290955" cy="619760"/>
            <wp:effectExtent l="0" t="0" r="4445"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77529" t="4333" b="5354"/>
                    <a:stretch/>
                  </pic:blipFill>
                  <pic:spPr bwMode="auto">
                    <a:xfrm>
                      <a:off x="0" y="0"/>
                      <a:ext cx="1290955"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651F" w:rsidRPr="0020651F">
        <w:rPr>
          <w:rFonts w:ascii="Arial" w:hAnsi="Arial" w:cs="Arial"/>
          <w:bCs/>
          <w:noProof/>
          <w:sz w:val="24"/>
          <w:szCs w:val="24"/>
          <w:lang w:eastAsia="en-GB"/>
        </w:rPr>
        <w:drawing>
          <wp:anchor distT="0" distB="0" distL="114300" distR="114300" simplePos="0" relativeHeight="251661312" behindDoc="0" locked="0" layoutInCell="1" allowOverlap="1" wp14:anchorId="2AD82957" wp14:editId="41B6A9A6">
            <wp:simplePos x="0" y="0"/>
            <wp:positionH relativeFrom="column">
              <wp:posOffset>-381000</wp:posOffset>
            </wp:positionH>
            <wp:positionV relativeFrom="paragraph">
              <wp:posOffset>-400685</wp:posOffset>
            </wp:positionV>
            <wp:extent cx="1719580" cy="584835"/>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t="6253" r="67658" b="1636"/>
                    <a:stretch/>
                  </pic:blipFill>
                  <pic:spPr bwMode="auto">
                    <a:xfrm>
                      <a:off x="0" y="0"/>
                      <a:ext cx="1719580" cy="58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54F53" w:rsidRPr="008B6A6A" w:rsidSect="000E50EC">
      <w:headerReference w:type="first" r:id="rId18"/>
      <w:pgSz w:w="16838" w:h="11906" w:orient="landscape"/>
      <w:pgMar w:top="1440" w:right="1440" w:bottom="1440" w:left="1440" w:header="709"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7CA" w:rsidRDefault="00ED17CA" w:rsidP="00725AA2">
      <w:pPr>
        <w:spacing w:after="0" w:line="240" w:lineRule="auto"/>
      </w:pPr>
      <w:r>
        <w:separator/>
      </w:r>
    </w:p>
  </w:endnote>
  <w:endnote w:type="continuationSeparator" w:id="0">
    <w:p w:rsidR="00ED17CA" w:rsidRDefault="00ED17CA"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C" w:rsidRDefault="000E50EC" w:rsidP="000E50EC">
    <w:pPr>
      <w:pStyle w:val="Footer"/>
      <w:ind w:left="1054" w:firstLine="3459"/>
      <w:jc w:val="center"/>
      <w:rPr>
        <w:rStyle w:val="Hyperlink"/>
        <w:rFonts w:ascii="Calibri" w:hAnsi="Calibri" w:cs="Calibri"/>
        <w:sz w:val="18"/>
      </w:rPr>
    </w:pPr>
    <w:r w:rsidRPr="00CA6A85">
      <w:rPr>
        <w:rFonts w:ascii="Calibri" w:hAnsi="Calibri" w:cs="Calibri"/>
        <w:noProof/>
        <w:sz w:val="18"/>
        <w:szCs w:val="18"/>
        <w:lang w:eastAsia="en-GB"/>
      </w:rPr>
      <w:drawing>
        <wp:anchor distT="0" distB="0" distL="114300" distR="114300" simplePos="0" relativeHeight="251662336" behindDoc="0" locked="0" layoutInCell="1" allowOverlap="1" wp14:anchorId="225D6AD2" wp14:editId="74D7B375">
          <wp:simplePos x="0" y="0"/>
          <wp:positionH relativeFrom="column">
            <wp:posOffset>-344805</wp:posOffset>
          </wp:positionH>
          <wp:positionV relativeFrom="paragraph">
            <wp:posOffset>-391795</wp:posOffset>
          </wp:positionV>
          <wp:extent cx="1447800" cy="503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ent &amp; Values Lockup_150p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503555"/>
                  </a:xfrm>
                  <a:prstGeom prst="rect">
                    <a:avLst/>
                  </a:prstGeom>
                </pic:spPr>
              </pic:pic>
            </a:graphicData>
          </a:graphic>
          <wp14:sizeRelH relativeFrom="page">
            <wp14:pctWidth>0</wp14:pctWidth>
          </wp14:sizeRelH>
          <wp14:sizeRelV relativeFrom="page">
            <wp14:pctHeight>0</wp14:pctHeight>
          </wp14:sizeRelV>
        </wp:anchor>
      </w:drawing>
    </w:r>
    <w:r w:rsidRPr="000E50EC">
      <w:rPr>
        <w:rFonts w:ascii="Calibri" w:hAnsi="Calibri" w:cs="Calibri"/>
        <w:noProof/>
        <w:sz w:val="18"/>
        <w:lang w:eastAsia="en-GB"/>
      </w:rPr>
      <mc:AlternateContent>
        <mc:Choice Requires="wps">
          <w:drawing>
            <wp:anchor distT="0" distB="0" distL="114300" distR="114300" simplePos="0" relativeHeight="251664384" behindDoc="0" locked="0" layoutInCell="1" allowOverlap="1" wp14:anchorId="120C800D" wp14:editId="04991F9C">
              <wp:simplePos x="0" y="0"/>
              <wp:positionH relativeFrom="column">
                <wp:posOffset>3039745</wp:posOffset>
              </wp:positionH>
              <wp:positionV relativeFrom="paragraph">
                <wp:posOffset>-427355</wp:posOffset>
              </wp:positionV>
              <wp:extent cx="3134360" cy="664845"/>
              <wp:effectExtent l="0" t="0" r="889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664845"/>
                      </a:xfrm>
                      <a:prstGeom prst="rect">
                        <a:avLst/>
                      </a:prstGeom>
                      <a:solidFill>
                        <a:srgbClr val="FFFFFF"/>
                      </a:solidFill>
                      <a:ln w="9525">
                        <a:noFill/>
                        <a:miter lim="800000"/>
                        <a:headEnd/>
                        <a:tailEnd/>
                      </a:ln>
                    </wps:spPr>
                    <wps:txbx>
                      <w:txbxContent>
                        <w:p w:rsidR="000E50EC" w:rsidRPr="000F3CA5" w:rsidRDefault="000E50EC" w:rsidP="000E50EC">
                          <w:pPr>
                            <w:pStyle w:val="Footer"/>
                            <w:jc w:val="right"/>
                            <w:rPr>
                              <w:rFonts w:ascii="Calibri" w:hAnsi="Calibri" w:cs="Calibri"/>
                              <w:sz w:val="18"/>
                            </w:rPr>
                          </w:pPr>
                          <w:r w:rsidRPr="000F3CA5">
                            <w:rPr>
                              <w:rFonts w:ascii="Calibri" w:hAnsi="Calibri" w:cs="Calibri"/>
                              <w:sz w:val="18"/>
                            </w:rPr>
                            <w:t>Department of Medical Ed</w:t>
                          </w:r>
                          <w:r>
                            <w:rPr>
                              <w:rFonts w:ascii="Calibri" w:hAnsi="Calibri" w:cs="Calibri"/>
                              <w:sz w:val="18"/>
                            </w:rPr>
                            <w:t xml:space="preserve">ucation, Musgrove Park Academy, </w:t>
                          </w:r>
                        </w:p>
                        <w:p w:rsidR="000E50EC" w:rsidRDefault="000E50EC" w:rsidP="000E50EC">
                          <w:pPr>
                            <w:spacing w:after="0" w:line="240" w:lineRule="auto"/>
                            <w:jc w:val="right"/>
                            <w:rPr>
                              <w:rFonts w:ascii="Calibri" w:hAnsi="Calibri" w:cs="Calibri"/>
                              <w:sz w:val="18"/>
                            </w:rPr>
                          </w:pPr>
                          <w:r w:rsidRPr="000F3CA5">
                            <w:rPr>
                              <w:rFonts w:ascii="Calibri" w:hAnsi="Calibri" w:cs="Calibri"/>
                              <w:sz w:val="18"/>
                            </w:rPr>
                            <w:t>Somerset NHS Foundation Trust, Taunton, Somerset, TA1 5DA</w:t>
                          </w:r>
                          <w:r>
                            <w:rPr>
                              <w:rFonts w:ascii="Calibri" w:hAnsi="Calibri" w:cs="Calibri"/>
                              <w:sz w:val="18"/>
                            </w:rPr>
                            <w:t xml:space="preserve"> </w:t>
                          </w:r>
                        </w:p>
                        <w:p w:rsidR="000E50EC" w:rsidRDefault="000E50EC" w:rsidP="000E50EC">
                          <w:pPr>
                            <w:spacing w:after="0" w:line="240" w:lineRule="auto"/>
                            <w:jc w:val="right"/>
                            <w:rPr>
                              <w:rFonts w:ascii="Calibri" w:hAnsi="Calibri" w:cs="Calibri"/>
                              <w:sz w:val="18"/>
                            </w:rPr>
                          </w:pPr>
                          <w:r>
                            <w:rPr>
                              <w:rFonts w:ascii="Calibri" w:hAnsi="Calibri" w:cs="Calibri"/>
                              <w:sz w:val="18"/>
                            </w:rPr>
                            <w:t>Tel: 01823 342430</w:t>
                          </w:r>
                          <w:r>
                            <w:rPr>
                              <w:rFonts w:ascii="Calibri" w:hAnsi="Calibri" w:cs="Calibri"/>
                              <w:sz w:val="18"/>
                            </w:rPr>
                            <w:tab/>
                          </w:r>
                          <w:r w:rsidRPr="000F3CA5">
                            <w:rPr>
                              <w:rFonts w:ascii="Calibri" w:hAnsi="Calibri" w:cs="Calibri"/>
                              <w:sz w:val="18"/>
                            </w:rPr>
                            <w:t xml:space="preserve">Email:  </w:t>
                          </w:r>
                          <w:hyperlink r:id="rId2" w:history="1">
                            <w:r w:rsidRPr="008D469D">
                              <w:rPr>
                                <w:rStyle w:val="Hyperlink"/>
                                <w:rFonts w:ascii="Calibri" w:hAnsi="Calibri" w:cs="Calibri"/>
                                <w:sz w:val="18"/>
                              </w:rPr>
                              <w:t>PenMedSchool@SomersetFT.nhs.uk</w:t>
                            </w:r>
                          </w:hyperlink>
                          <w:r w:rsidRPr="000F3CA5">
                            <w:rPr>
                              <w:rFonts w:ascii="Calibri" w:hAnsi="Calibri" w:cs="Calibri"/>
                              <w:sz w:val="18"/>
                            </w:rPr>
                            <w:t xml:space="preserve">   </w:t>
                          </w:r>
                        </w:p>
                        <w:p w:rsidR="000E50EC" w:rsidRDefault="000E50EC" w:rsidP="000E50EC">
                          <w:pPr>
                            <w:jc w:val="right"/>
                          </w:pPr>
                          <w:r>
                            <w:rPr>
                              <w:rFonts w:ascii="Calibri" w:hAnsi="Calibri" w:cs="Calibri"/>
                              <w:sz w:val="18"/>
                            </w:rPr>
                            <w:t>F</w:t>
                          </w:r>
                          <w:r w:rsidRPr="000F3CA5">
                            <w:rPr>
                              <w:rFonts w:ascii="Calibri" w:hAnsi="Calibri" w:cs="Calibri"/>
                              <w:sz w:val="18"/>
                            </w:rPr>
                            <w:t>ollow us on Twitter</w:t>
                          </w:r>
                          <w:r w:rsidRPr="000F3CA5">
                            <w:rPr>
                              <w:rFonts w:ascii="Calibri" w:hAnsi="Calibri" w:cs="Calibri"/>
                              <w:color w:val="1F497D"/>
                              <w:sz w:val="18"/>
                            </w:rPr>
                            <w:t xml:space="preserve"> </w:t>
                          </w:r>
                          <w:hyperlink r:id="rId3" w:history="1">
                            <w:r w:rsidRPr="000F3CA5">
                              <w:rPr>
                                <w:rStyle w:val="Hyperlink"/>
                                <w:rFonts w:ascii="Calibri" w:hAnsi="Calibri" w:cs="Calibri"/>
                                <w:sz w:val="18"/>
                              </w:rPr>
                              <w:t>@</w:t>
                            </w:r>
                            <w:proofErr w:type="spellStart"/>
                            <w:r w:rsidRPr="000F3CA5">
                              <w:rPr>
                                <w:rStyle w:val="Hyperlink"/>
                                <w:rFonts w:ascii="Calibri" w:hAnsi="Calibri" w:cs="Calibri"/>
                                <w:sz w:val="18"/>
                              </w:rPr>
                              <w:t>MPHAcademy</w:t>
                            </w:r>
                            <w:proofErr w:type="spellEnd"/>
                            <w:r w:rsidRPr="000F3CA5">
                              <w:rPr>
                                <w:rStyle w:val="Hyperlink"/>
                                <w:rFonts w:ascii="Calibri" w:hAnsi="Calibri" w:cs="Calibri"/>
                                <w:sz w:val="18"/>
                              </w:rPr>
                              <w:t xml:space="preserve"> </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9.35pt;margin-top:-33.65pt;width:246.8pt;height:5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" stroked="f">
              <v:textbox>
                <w:txbxContent>
                  <w:p w:rsidR="000E50EC" w:rsidRPr="000F3CA5" w:rsidRDefault="000E50EC" w:rsidP="000E50EC">
                    <w:pPr>
                      <w:pStyle w:val="Footer"/>
                      <w:jc w:val="right"/>
                      <w:rPr>
                        <w:rFonts w:ascii="Calibri" w:hAnsi="Calibri" w:cs="Calibri"/>
                        <w:sz w:val="18"/>
                      </w:rPr>
                    </w:pPr>
                    <w:r w:rsidRPr="000F3CA5">
                      <w:rPr>
                        <w:rFonts w:ascii="Calibri" w:hAnsi="Calibri" w:cs="Calibri"/>
                        <w:sz w:val="18"/>
                      </w:rPr>
                      <w:t>Department of Medical Ed</w:t>
                    </w:r>
                    <w:r>
                      <w:rPr>
                        <w:rFonts w:ascii="Calibri" w:hAnsi="Calibri" w:cs="Calibri"/>
                        <w:sz w:val="18"/>
                      </w:rPr>
                      <w:t xml:space="preserve">ucation, Musgrove Park Academy, </w:t>
                    </w:r>
                  </w:p>
                  <w:p w:rsidR="000E50EC" w:rsidRDefault="000E50EC" w:rsidP="000E50EC">
                    <w:pPr>
                      <w:spacing w:after="0" w:line="240" w:lineRule="auto"/>
                      <w:jc w:val="right"/>
                      <w:rPr>
                        <w:rFonts w:ascii="Calibri" w:hAnsi="Calibri" w:cs="Calibri"/>
                        <w:sz w:val="18"/>
                      </w:rPr>
                    </w:pPr>
                    <w:r w:rsidRPr="000F3CA5">
                      <w:rPr>
                        <w:rFonts w:ascii="Calibri" w:hAnsi="Calibri" w:cs="Calibri"/>
                        <w:sz w:val="18"/>
                      </w:rPr>
                      <w:t>Somerset NHS Foundation Trust, Taunton, Somerset, TA1 5DA</w:t>
                    </w:r>
                    <w:r>
                      <w:rPr>
                        <w:rFonts w:ascii="Calibri" w:hAnsi="Calibri" w:cs="Calibri"/>
                        <w:sz w:val="18"/>
                      </w:rPr>
                      <w:t xml:space="preserve"> </w:t>
                    </w:r>
                  </w:p>
                  <w:p w:rsidR="000E50EC" w:rsidRDefault="000E50EC" w:rsidP="000E50EC">
                    <w:pPr>
                      <w:spacing w:after="0" w:line="240" w:lineRule="auto"/>
                      <w:jc w:val="right"/>
                      <w:rPr>
                        <w:rFonts w:ascii="Calibri" w:hAnsi="Calibri" w:cs="Calibri"/>
                        <w:sz w:val="18"/>
                      </w:rPr>
                    </w:pPr>
                    <w:r>
                      <w:rPr>
                        <w:rFonts w:ascii="Calibri" w:hAnsi="Calibri" w:cs="Calibri"/>
                        <w:sz w:val="18"/>
                      </w:rPr>
                      <w:t>Tel: 01823 342430</w:t>
                    </w:r>
                    <w:r>
                      <w:rPr>
                        <w:rFonts w:ascii="Calibri" w:hAnsi="Calibri" w:cs="Calibri"/>
                        <w:sz w:val="18"/>
                      </w:rPr>
                      <w:tab/>
                    </w:r>
                    <w:r w:rsidRPr="000F3CA5">
                      <w:rPr>
                        <w:rFonts w:ascii="Calibri" w:hAnsi="Calibri" w:cs="Calibri"/>
                        <w:sz w:val="18"/>
                      </w:rPr>
                      <w:t xml:space="preserve">Email:  </w:t>
                    </w:r>
                    <w:hyperlink r:id="rId4" w:history="1">
                      <w:r w:rsidRPr="008D469D">
                        <w:rPr>
                          <w:rStyle w:val="Hyperlink"/>
                          <w:rFonts w:ascii="Calibri" w:hAnsi="Calibri" w:cs="Calibri"/>
                          <w:sz w:val="18"/>
                        </w:rPr>
                        <w:t>PenMedSchool@SomersetFT.nhs.uk</w:t>
                      </w:r>
                    </w:hyperlink>
                    <w:r w:rsidRPr="000F3CA5">
                      <w:rPr>
                        <w:rFonts w:ascii="Calibri" w:hAnsi="Calibri" w:cs="Calibri"/>
                        <w:sz w:val="18"/>
                      </w:rPr>
                      <w:t xml:space="preserve">   </w:t>
                    </w:r>
                  </w:p>
                  <w:p w:rsidR="000E50EC" w:rsidRDefault="000E50EC" w:rsidP="000E50EC">
                    <w:pPr>
                      <w:jc w:val="right"/>
                    </w:pPr>
                    <w:r>
                      <w:rPr>
                        <w:rFonts w:ascii="Calibri" w:hAnsi="Calibri" w:cs="Calibri"/>
                        <w:sz w:val="18"/>
                      </w:rPr>
                      <w:t>F</w:t>
                    </w:r>
                    <w:r w:rsidRPr="000F3CA5">
                      <w:rPr>
                        <w:rFonts w:ascii="Calibri" w:hAnsi="Calibri" w:cs="Calibri"/>
                        <w:sz w:val="18"/>
                      </w:rPr>
                      <w:t>ollow us on Twitter</w:t>
                    </w:r>
                    <w:r w:rsidRPr="000F3CA5">
                      <w:rPr>
                        <w:rFonts w:ascii="Calibri" w:hAnsi="Calibri" w:cs="Calibri"/>
                        <w:color w:val="1F497D"/>
                        <w:sz w:val="18"/>
                      </w:rPr>
                      <w:t xml:space="preserve"> </w:t>
                    </w:r>
                    <w:hyperlink r:id="rId5" w:history="1">
                      <w:r w:rsidRPr="000F3CA5">
                        <w:rPr>
                          <w:rStyle w:val="Hyperlink"/>
                          <w:rFonts w:ascii="Calibri" w:hAnsi="Calibri" w:cs="Calibri"/>
                          <w:sz w:val="18"/>
                        </w:rPr>
                        <w:t>@</w:t>
                      </w:r>
                      <w:proofErr w:type="spellStart"/>
                      <w:r w:rsidRPr="000F3CA5">
                        <w:rPr>
                          <w:rStyle w:val="Hyperlink"/>
                          <w:rFonts w:ascii="Calibri" w:hAnsi="Calibri" w:cs="Calibri"/>
                          <w:sz w:val="18"/>
                        </w:rPr>
                        <w:t>MPHAcademy</w:t>
                      </w:r>
                      <w:proofErr w:type="spellEnd"/>
                      <w:r w:rsidRPr="000F3CA5">
                        <w:rPr>
                          <w:rStyle w:val="Hyperlink"/>
                          <w:rFonts w:ascii="Calibri" w:hAnsi="Calibri" w:cs="Calibri"/>
                          <w:sz w:val="18"/>
                        </w:rPr>
                        <w:t xml:space="preserve"> </w:t>
                      </w:r>
                    </w:hyperlink>
                  </w:p>
                </w:txbxContent>
              </v:textbox>
            </v:shape>
          </w:pict>
        </mc:Fallback>
      </mc:AlternateContent>
    </w:r>
    <w:r w:rsidR="006D3274">
      <w:rPr>
        <w:rFonts w:ascii="Calibri" w:hAnsi="Calibri" w:cs="Calibri"/>
        <w:sz w:val="18"/>
      </w:rPr>
      <w:tab/>
    </w:r>
  </w:p>
  <w:p w:rsidR="002B6BAD" w:rsidRDefault="002B6BAD" w:rsidP="002B6BA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7CA" w:rsidRDefault="00ED17CA" w:rsidP="00725AA2">
      <w:pPr>
        <w:spacing w:after="0" w:line="240" w:lineRule="auto"/>
      </w:pPr>
      <w:r>
        <w:separator/>
      </w:r>
    </w:p>
  </w:footnote>
  <w:footnote w:type="continuationSeparator" w:id="0">
    <w:p w:rsidR="00ED17CA" w:rsidRDefault="00ED17CA" w:rsidP="00725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40C" w:rsidRDefault="002B6BAD" w:rsidP="00725AA2">
    <w:pPr>
      <w:jc w:val="right"/>
    </w:pPr>
    <w:r w:rsidRPr="002B6BAD">
      <w:rPr>
        <w:noProof/>
        <w:lang w:eastAsia="en-GB"/>
      </w:rPr>
      <w:drawing>
        <wp:anchor distT="0" distB="0" distL="114300" distR="114300" simplePos="0" relativeHeight="251659264" behindDoc="0" locked="0" layoutInCell="1" allowOverlap="1" wp14:anchorId="75E6D16B" wp14:editId="32FCFF84">
          <wp:simplePos x="0" y="0"/>
          <wp:positionH relativeFrom="column">
            <wp:posOffset>4803775</wp:posOffset>
          </wp:positionH>
          <wp:positionV relativeFrom="paragraph">
            <wp:posOffset>48895</wp:posOffset>
          </wp:positionV>
          <wp:extent cx="1290955" cy="619760"/>
          <wp:effectExtent l="0" t="0" r="444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7529" t="4333" b="5354"/>
                  <a:stretch/>
                </pic:blipFill>
                <pic:spPr bwMode="auto">
                  <a:xfrm>
                    <a:off x="0" y="0"/>
                    <a:ext cx="1290955"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6BAD">
      <w:rPr>
        <w:noProof/>
        <w:lang w:eastAsia="en-GB"/>
      </w:rPr>
      <w:drawing>
        <wp:anchor distT="0" distB="0" distL="114300" distR="114300" simplePos="0" relativeHeight="251660288" behindDoc="0" locked="0" layoutInCell="1" allowOverlap="1" wp14:anchorId="0F51BCF5" wp14:editId="4DCABDF9">
          <wp:simplePos x="0" y="0"/>
          <wp:positionH relativeFrom="column">
            <wp:posOffset>-342900</wp:posOffset>
          </wp:positionH>
          <wp:positionV relativeFrom="paragraph">
            <wp:posOffset>78105</wp:posOffset>
          </wp:positionV>
          <wp:extent cx="1719580" cy="5848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6253" r="67658" b="1636"/>
                  <a:stretch/>
                </pic:blipFill>
                <pic:spPr bwMode="auto">
                  <a:xfrm>
                    <a:off x="0" y="0"/>
                    <a:ext cx="1719580" cy="58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240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EC" w:rsidRDefault="000E50EC" w:rsidP="00725AA2">
    <w:pPr>
      <w:jc w:val="right"/>
    </w:pPr>
    <w:r w:rsidRPr="002B6BAD">
      <w:rPr>
        <w:noProof/>
        <w:lang w:eastAsia="en-GB"/>
      </w:rPr>
      <w:drawing>
        <wp:anchor distT="0" distB="0" distL="114300" distR="114300" simplePos="0" relativeHeight="251666432" behindDoc="0" locked="0" layoutInCell="1" allowOverlap="1" wp14:anchorId="2E69E087" wp14:editId="2ED7708A">
          <wp:simplePos x="0" y="0"/>
          <wp:positionH relativeFrom="column">
            <wp:posOffset>4803775</wp:posOffset>
          </wp:positionH>
          <wp:positionV relativeFrom="paragraph">
            <wp:posOffset>48895</wp:posOffset>
          </wp:positionV>
          <wp:extent cx="1290955" cy="619760"/>
          <wp:effectExtent l="0" t="0" r="444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77529" t="4333" b="5354"/>
                  <a:stretch/>
                </pic:blipFill>
                <pic:spPr bwMode="auto">
                  <a:xfrm>
                    <a:off x="0" y="0"/>
                    <a:ext cx="1290955"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6BAD">
      <w:rPr>
        <w:noProof/>
        <w:lang w:eastAsia="en-GB"/>
      </w:rPr>
      <w:drawing>
        <wp:anchor distT="0" distB="0" distL="114300" distR="114300" simplePos="0" relativeHeight="251667456" behindDoc="0" locked="0" layoutInCell="1" allowOverlap="1" wp14:anchorId="1A051B47" wp14:editId="50F42EA9">
          <wp:simplePos x="0" y="0"/>
          <wp:positionH relativeFrom="column">
            <wp:posOffset>-342900</wp:posOffset>
          </wp:positionH>
          <wp:positionV relativeFrom="paragraph">
            <wp:posOffset>78105</wp:posOffset>
          </wp:positionV>
          <wp:extent cx="1719580" cy="5848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t="6253" r="67658" b="1636"/>
                  <a:stretch/>
                </pic:blipFill>
                <pic:spPr bwMode="auto">
                  <a:xfrm>
                    <a:off x="0" y="0"/>
                    <a:ext cx="1719580" cy="584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D90"/>
    <w:multiLevelType w:val="hybridMultilevel"/>
    <w:tmpl w:val="14F0A5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081802"/>
    <w:multiLevelType w:val="hybridMultilevel"/>
    <w:tmpl w:val="B582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B55FF"/>
    <w:multiLevelType w:val="hybridMultilevel"/>
    <w:tmpl w:val="EE40C9D0"/>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0D40048A"/>
    <w:multiLevelType w:val="hybridMultilevel"/>
    <w:tmpl w:val="427AB69C"/>
    <w:lvl w:ilvl="0" w:tplc="0D12B14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40554"/>
    <w:multiLevelType w:val="hybridMultilevel"/>
    <w:tmpl w:val="1284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3E5B3D"/>
    <w:multiLevelType w:val="hybridMultilevel"/>
    <w:tmpl w:val="DC204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D395462"/>
    <w:multiLevelType w:val="hybridMultilevel"/>
    <w:tmpl w:val="018E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DA2D41"/>
    <w:multiLevelType w:val="hybridMultilevel"/>
    <w:tmpl w:val="99C6A9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25973C5"/>
    <w:multiLevelType w:val="hybridMultilevel"/>
    <w:tmpl w:val="5B986088"/>
    <w:lvl w:ilvl="0" w:tplc="9594F2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A05DF1"/>
    <w:multiLevelType w:val="hybridMultilevel"/>
    <w:tmpl w:val="9B48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610006"/>
    <w:multiLevelType w:val="hybridMultilevel"/>
    <w:tmpl w:val="0BB2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371A01"/>
    <w:multiLevelType w:val="hybridMultilevel"/>
    <w:tmpl w:val="828A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7F4521"/>
    <w:multiLevelType w:val="hybridMultilevel"/>
    <w:tmpl w:val="A10A82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70D6547"/>
    <w:multiLevelType w:val="hybridMultilevel"/>
    <w:tmpl w:val="B646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4D1128"/>
    <w:multiLevelType w:val="hybridMultilevel"/>
    <w:tmpl w:val="8856EFEC"/>
    <w:lvl w:ilvl="0" w:tplc="C4BAAA8E">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EF87108"/>
    <w:multiLevelType w:val="hybridMultilevel"/>
    <w:tmpl w:val="0DDE82B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CB61D9E"/>
    <w:multiLevelType w:val="hybridMultilevel"/>
    <w:tmpl w:val="C33E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3"/>
  </w:num>
  <w:num w:numId="5">
    <w:abstractNumId w:val="0"/>
  </w:num>
  <w:num w:numId="6">
    <w:abstractNumId w:val="12"/>
  </w:num>
  <w:num w:numId="7">
    <w:abstractNumId w:val="7"/>
  </w:num>
  <w:num w:numId="8">
    <w:abstractNumId w:val="2"/>
  </w:num>
  <w:num w:numId="9">
    <w:abstractNumId w:val="15"/>
  </w:num>
  <w:num w:numId="10">
    <w:abstractNumId w:val="5"/>
  </w:num>
  <w:num w:numId="11">
    <w:abstractNumId w:val="14"/>
  </w:num>
  <w:num w:numId="12">
    <w:abstractNumId w:val="16"/>
  </w:num>
  <w:num w:numId="13">
    <w:abstractNumId w:val="3"/>
  </w:num>
  <w:num w:numId="14">
    <w:abstractNumId w:val="10"/>
  </w:num>
  <w:num w:numId="15">
    <w:abstractNumId w:val="1"/>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A2"/>
    <w:rsid w:val="00013404"/>
    <w:rsid w:val="00057E37"/>
    <w:rsid w:val="000C11B8"/>
    <w:rsid w:val="000E0762"/>
    <w:rsid w:val="000E3CE4"/>
    <w:rsid w:val="000E50EC"/>
    <w:rsid w:val="00113232"/>
    <w:rsid w:val="00121E7B"/>
    <w:rsid w:val="001303BA"/>
    <w:rsid w:val="0018397B"/>
    <w:rsid w:val="001A24A7"/>
    <w:rsid w:val="00202A9D"/>
    <w:rsid w:val="0020651F"/>
    <w:rsid w:val="0022629A"/>
    <w:rsid w:val="002469EE"/>
    <w:rsid w:val="00257B25"/>
    <w:rsid w:val="002B6BAD"/>
    <w:rsid w:val="002C79E1"/>
    <w:rsid w:val="002E251F"/>
    <w:rsid w:val="00300E8C"/>
    <w:rsid w:val="0033794E"/>
    <w:rsid w:val="00346659"/>
    <w:rsid w:val="00376A22"/>
    <w:rsid w:val="003E5211"/>
    <w:rsid w:val="003E5DAF"/>
    <w:rsid w:val="003F5D01"/>
    <w:rsid w:val="00420F8D"/>
    <w:rsid w:val="00482DBD"/>
    <w:rsid w:val="004D256B"/>
    <w:rsid w:val="00554F53"/>
    <w:rsid w:val="005732D4"/>
    <w:rsid w:val="00614A19"/>
    <w:rsid w:val="00652DE0"/>
    <w:rsid w:val="006608FB"/>
    <w:rsid w:val="00682D55"/>
    <w:rsid w:val="006A62E9"/>
    <w:rsid w:val="006A72D6"/>
    <w:rsid w:val="006D3274"/>
    <w:rsid w:val="006D795E"/>
    <w:rsid w:val="006E572E"/>
    <w:rsid w:val="006F00A4"/>
    <w:rsid w:val="00713B2B"/>
    <w:rsid w:val="00725AA2"/>
    <w:rsid w:val="007F3DB3"/>
    <w:rsid w:val="00801A8D"/>
    <w:rsid w:val="008240E1"/>
    <w:rsid w:val="00830DC6"/>
    <w:rsid w:val="00880CB0"/>
    <w:rsid w:val="008A08A0"/>
    <w:rsid w:val="008B6A6A"/>
    <w:rsid w:val="008C2148"/>
    <w:rsid w:val="008C62BE"/>
    <w:rsid w:val="008D0C5F"/>
    <w:rsid w:val="0094467F"/>
    <w:rsid w:val="00957EF2"/>
    <w:rsid w:val="0096415E"/>
    <w:rsid w:val="009B0C45"/>
    <w:rsid w:val="009B1F46"/>
    <w:rsid w:val="00A26126"/>
    <w:rsid w:val="00AD0A93"/>
    <w:rsid w:val="00AF30AB"/>
    <w:rsid w:val="00B1342F"/>
    <w:rsid w:val="00B2176D"/>
    <w:rsid w:val="00B3481A"/>
    <w:rsid w:val="00B46789"/>
    <w:rsid w:val="00B74953"/>
    <w:rsid w:val="00B77562"/>
    <w:rsid w:val="00C52D2E"/>
    <w:rsid w:val="00C619C6"/>
    <w:rsid w:val="00CD5C96"/>
    <w:rsid w:val="00D16F2D"/>
    <w:rsid w:val="00D209DE"/>
    <w:rsid w:val="00D617AC"/>
    <w:rsid w:val="00D643BC"/>
    <w:rsid w:val="00DD2926"/>
    <w:rsid w:val="00E3590C"/>
    <w:rsid w:val="00E4776F"/>
    <w:rsid w:val="00E5240C"/>
    <w:rsid w:val="00E828A3"/>
    <w:rsid w:val="00EC37A0"/>
    <w:rsid w:val="00ED17CA"/>
    <w:rsid w:val="00ED2F7F"/>
    <w:rsid w:val="00EE2C9A"/>
    <w:rsid w:val="00F17501"/>
    <w:rsid w:val="00F35957"/>
    <w:rsid w:val="00F37531"/>
    <w:rsid w:val="00F87ADD"/>
    <w:rsid w:val="00FC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828A3"/>
    <w:pPr>
      <w:keepNext/>
      <w:spacing w:after="0" w:line="240" w:lineRule="auto"/>
      <w:ind w:left="360"/>
      <w:jc w:val="both"/>
      <w:outlineLvl w:val="4"/>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 w:type="character" w:customStyle="1" w:styleId="Heading5Char">
    <w:name w:val="Heading 5 Char"/>
    <w:basedOn w:val="DefaultParagraphFont"/>
    <w:link w:val="Heading5"/>
    <w:rsid w:val="00E828A3"/>
    <w:rPr>
      <w:rFonts w:ascii="Times New Roman" w:eastAsia="Times New Roman" w:hAnsi="Times New Roman" w:cs="Times New Roman"/>
      <w:i/>
      <w:iCs/>
      <w:sz w:val="24"/>
      <w:szCs w:val="20"/>
    </w:rPr>
  </w:style>
  <w:style w:type="paragraph" w:customStyle="1" w:styleId="Default">
    <w:name w:val="Default"/>
    <w:rsid w:val="008B6A6A"/>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AD0A93"/>
    <w:pPr>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D0A93"/>
    <w:rPr>
      <w:rFonts w:ascii="Times New Roman" w:eastAsia="Times New Roman" w:hAnsi="Times New Roman" w:cs="Times New Roman"/>
      <w:sz w:val="24"/>
      <w:szCs w:val="24"/>
    </w:rPr>
  </w:style>
  <w:style w:type="character" w:styleId="Hyperlink">
    <w:name w:val="Hyperlink"/>
    <w:uiPriority w:val="99"/>
    <w:rsid w:val="002B6B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E828A3"/>
    <w:pPr>
      <w:keepNext/>
      <w:spacing w:after="0" w:line="240" w:lineRule="auto"/>
      <w:ind w:left="360"/>
      <w:jc w:val="both"/>
      <w:outlineLvl w:val="4"/>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 w:type="character" w:customStyle="1" w:styleId="Heading5Char">
    <w:name w:val="Heading 5 Char"/>
    <w:basedOn w:val="DefaultParagraphFont"/>
    <w:link w:val="Heading5"/>
    <w:rsid w:val="00E828A3"/>
    <w:rPr>
      <w:rFonts w:ascii="Times New Roman" w:eastAsia="Times New Roman" w:hAnsi="Times New Roman" w:cs="Times New Roman"/>
      <w:i/>
      <w:iCs/>
      <w:sz w:val="24"/>
      <w:szCs w:val="20"/>
    </w:rPr>
  </w:style>
  <w:style w:type="paragraph" w:customStyle="1" w:styleId="Default">
    <w:name w:val="Default"/>
    <w:rsid w:val="008B6A6A"/>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AD0A93"/>
    <w:pPr>
      <w:spacing w:after="0"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D0A93"/>
    <w:rPr>
      <w:rFonts w:ascii="Times New Roman" w:eastAsia="Times New Roman" w:hAnsi="Times New Roman" w:cs="Times New Roman"/>
      <w:sz w:val="24"/>
      <w:szCs w:val="24"/>
    </w:rPr>
  </w:style>
  <w:style w:type="character" w:styleId="Hyperlink">
    <w:name w:val="Hyperlink"/>
    <w:uiPriority w:val="99"/>
    <w:rsid w:val="002B6B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MPHAcademy"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nMedSchool@SomersetFT.nhs.u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twitter.com/MPHAcademy"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enMedSchool@SomersetFT.nhs.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MPHAcademy" TargetMode="External"/><Relationship Id="rId2" Type="http://schemas.openxmlformats.org/officeDocument/2006/relationships/hyperlink" Target="mailto:PenMedSchool@SomersetFT.nhs.uk" TargetMode="External"/><Relationship Id="rId1" Type="http://schemas.openxmlformats.org/officeDocument/2006/relationships/image" Target="media/image2.png"/><Relationship Id="rId5" Type="http://schemas.openxmlformats.org/officeDocument/2006/relationships/hyperlink" Target="https://twitter.com/MPHAcademy" TargetMode="External"/><Relationship Id="rId4" Type="http://schemas.openxmlformats.org/officeDocument/2006/relationships/hyperlink" Target="mailto:PenMedSchool@SomersetFT.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E124B-9882-404D-9E15-EB77381CF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Liz.Parker</dc:creator>
  <cp:lastModifiedBy>Bojarska Joanna (Somerset Local Medical Committee)</cp:lastModifiedBy>
  <cp:revision>2</cp:revision>
  <dcterms:created xsi:type="dcterms:W3CDTF">2021-03-31T12:28:00Z</dcterms:created>
  <dcterms:modified xsi:type="dcterms:W3CDTF">2021-03-31T12:28:00Z</dcterms:modified>
</cp:coreProperties>
</file>