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D3" w:rsidRDefault="00B34F9C" w:rsidP="00A87A8E">
      <w:pPr>
        <w:jc w:val="center"/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809750" cy="1752600"/>
            <wp:effectExtent l="0" t="0" r="0" b="0"/>
            <wp:docPr id="2" name="Picture 2" descr="JPEG_SDUC2_Logo_Colou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_SDUC2_Logo_Colour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8E" w:rsidRDefault="00A87A8E" w:rsidP="00A87A8E">
      <w:pPr>
        <w:jc w:val="center"/>
      </w:pPr>
    </w:p>
    <w:p w:rsidR="007721FB" w:rsidRPr="009B4533" w:rsidRDefault="002B733C" w:rsidP="009B4533">
      <w:pPr>
        <w:jc w:val="center"/>
        <w:rPr>
          <w:rFonts w:ascii="Arial" w:eastAsia="Times New Roman" w:hAnsi="Arial" w:cs="Arial"/>
          <w:b/>
          <w:bCs/>
          <w:color w:val="009581"/>
          <w:sz w:val="40"/>
          <w:szCs w:val="40"/>
          <w:lang w:val="en" w:eastAsia="en-GB"/>
        </w:rPr>
      </w:pPr>
      <w:r w:rsidRPr="009B4533">
        <w:rPr>
          <w:rFonts w:ascii="Arial" w:eastAsia="Times New Roman" w:hAnsi="Arial" w:cs="Arial"/>
          <w:b/>
          <w:bCs/>
          <w:color w:val="009581"/>
          <w:sz w:val="40"/>
          <w:szCs w:val="40"/>
          <w:lang w:val="en" w:eastAsia="en-GB"/>
        </w:rPr>
        <w:t>Somerset</w:t>
      </w:r>
      <w:r w:rsidR="007721FB" w:rsidRPr="009B4533">
        <w:rPr>
          <w:rFonts w:ascii="Arial" w:eastAsia="Times New Roman" w:hAnsi="Arial" w:cs="Arial"/>
          <w:b/>
          <w:bCs/>
          <w:color w:val="009581"/>
          <w:sz w:val="40"/>
          <w:szCs w:val="40"/>
          <w:lang w:val="en" w:eastAsia="en-GB"/>
        </w:rPr>
        <w:t xml:space="preserve"> </w:t>
      </w:r>
      <w:r w:rsidR="00A87A8E" w:rsidRPr="009B4533">
        <w:rPr>
          <w:rFonts w:ascii="Arial" w:eastAsia="Times New Roman" w:hAnsi="Arial" w:cs="Arial"/>
          <w:b/>
          <w:bCs/>
          <w:color w:val="009581"/>
          <w:sz w:val="40"/>
          <w:szCs w:val="40"/>
          <w:lang w:val="en" w:eastAsia="en-GB"/>
        </w:rPr>
        <w:t xml:space="preserve">Doctors </w:t>
      </w:r>
      <w:r w:rsidR="007721FB" w:rsidRPr="009B4533">
        <w:rPr>
          <w:rFonts w:ascii="Arial" w:eastAsia="Times New Roman" w:hAnsi="Arial" w:cs="Arial"/>
          <w:b/>
          <w:bCs/>
          <w:color w:val="009581"/>
          <w:sz w:val="40"/>
          <w:szCs w:val="40"/>
          <w:lang w:val="en" w:eastAsia="en-GB"/>
        </w:rPr>
        <w:t>Urgent Care Ltd</w:t>
      </w:r>
    </w:p>
    <w:p w:rsidR="007721FB" w:rsidRPr="009B4533" w:rsidRDefault="007721FB" w:rsidP="009B45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F72"/>
          <w:kern w:val="36"/>
          <w:sz w:val="40"/>
          <w:lang w:val="en" w:eastAsia="en-GB"/>
        </w:rPr>
      </w:pPr>
      <w:r w:rsidRPr="009B4533">
        <w:rPr>
          <w:rFonts w:ascii="Arial" w:eastAsia="Times New Roman" w:hAnsi="Arial" w:cs="Arial"/>
          <w:b/>
          <w:bCs/>
          <w:color w:val="003F72"/>
          <w:kern w:val="36"/>
          <w:sz w:val="40"/>
          <w:lang w:val="en" w:eastAsia="en-GB"/>
        </w:rPr>
        <w:t>GP Rates of Pay</w:t>
      </w:r>
    </w:p>
    <w:p w:rsidR="007721FB" w:rsidRPr="002B733C" w:rsidRDefault="007721FB" w:rsidP="007721FB">
      <w:pPr>
        <w:rPr>
          <w:rFonts w:ascii="Arial" w:hAnsi="Arial" w:cs="Arial"/>
          <w:sz w:val="28"/>
          <w:szCs w:val="28"/>
        </w:rPr>
      </w:pPr>
    </w:p>
    <w:p w:rsidR="007721FB" w:rsidRDefault="00B34F9C" w:rsidP="009B4533">
      <w:pPr>
        <w:spacing w:after="0" w:line="240" w:lineRule="auto"/>
        <w:rPr>
          <w:rFonts w:ascii="Arial" w:eastAsia="Times New Roman" w:hAnsi="Arial" w:cs="Arial"/>
          <w:bCs/>
          <w:color w:val="003F72"/>
          <w:kern w:val="36"/>
          <w:sz w:val="32"/>
          <w:u w:val="single"/>
          <w:lang w:val="en" w:eastAsia="en-GB"/>
        </w:rPr>
      </w:pPr>
      <w:r w:rsidRPr="009B4533">
        <w:rPr>
          <w:rFonts w:ascii="Arial" w:eastAsia="Times New Roman" w:hAnsi="Arial" w:cs="Arial"/>
          <w:bCs/>
          <w:color w:val="003F72"/>
          <w:kern w:val="36"/>
          <w:sz w:val="32"/>
          <w:u w:val="single"/>
          <w:lang w:val="en" w:eastAsia="en-GB"/>
        </w:rPr>
        <w:t>Sessional</w:t>
      </w:r>
      <w:r w:rsidR="009B4533">
        <w:rPr>
          <w:rFonts w:ascii="Arial" w:eastAsia="Times New Roman" w:hAnsi="Arial" w:cs="Arial"/>
          <w:bCs/>
          <w:color w:val="003F72"/>
          <w:kern w:val="36"/>
          <w:sz w:val="32"/>
          <w:u w:val="single"/>
          <w:lang w:val="en" w:eastAsia="en-GB"/>
        </w:rPr>
        <w:t xml:space="preserve"> Shifts</w:t>
      </w:r>
    </w:p>
    <w:p w:rsidR="009B4533" w:rsidRPr="009B4533" w:rsidRDefault="009B4533" w:rsidP="009B4533">
      <w:pPr>
        <w:spacing w:after="0" w:line="240" w:lineRule="auto"/>
        <w:rPr>
          <w:rFonts w:ascii="Arial" w:eastAsia="Times New Roman" w:hAnsi="Arial" w:cs="Arial"/>
          <w:bCs/>
          <w:color w:val="003F72"/>
          <w:kern w:val="36"/>
          <w:sz w:val="32"/>
          <w:u w:val="single"/>
          <w:lang w:val="en" w:eastAsia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173"/>
      </w:tblGrid>
      <w:tr w:rsidR="007721FB" w:rsidRPr="002B733C" w:rsidTr="009B4533">
        <w:trPr>
          <w:jc w:val="center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D9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B" w:rsidRPr="002B733C" w:rsidRDefault="009B4533" w:rsidP="009B4533">
            <w:pPr>
              <w:spacing w:before="60" w:after="60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19"/>
                <w:lang w:val="en" w:eastAsia="en-GB"/>
              </w:rPr>
              <w:t>SHIFT TYPE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D9AAA"/>
            <w:vAlign w:val="center"/>
          </w:tcPr>
          <w:p w:rsidR="007721FB" w:rsidRPr="002B733C" w:rsidRDefault="009B4533" w:rsidP="009B4533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19"/>
                <w:lang w:val="en" w:eastAsia="en-GB"/>
              </w:rPr>
              <w:t>PROPOSED RATES</w:t>
            </w:r>
          </w:p>
        </w:tc>
      </w:tr>
      <w:tr w:rsidR="007721FB" w:rsidRPr="002B733C" w:rsidTr="00D41037">
        <w:trPr>
          <w:jc w:val="center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B" w:rsidRPr="009B4533" w:rsidRDefault="007721FB" w:rsidP="009B4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 xml:space="preserve">Weekday 8am – </w:t>
            </w:r>
            <w:r w:rsidR="007A6456"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>6</w:t>
            </w:r>
            <w:r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>pm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21FB" w:rsidRPr="009B4533" w:rsidRDefault="007721FB" w:rsidP="009B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  <w:t>£57.00 per hour</w:t>
            </w:r>
          </w:p>
        </w:tc>
      </w:tr>
      <w:tr w:rsidR="007721FB" w:rsidRPr="002B733C" w:rsidTr="00D41037">
        <w:trPr>
          <w:jc w:val="center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B" w:rsidRPr="009B4533" w:rsidRDefault="007721FB" w:rsidP="009B4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 xml:space="preserve">Weekday </w:t>
            </w:r>
            <w:r w:rsidR="007A6456"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>6</w:t>
            </w:r>
            <w:r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>pm - midnight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21FB" w:rsidRPr="009B4533" w:rsidRDefault="007721FB" w:rsidP="009B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  <w:t>£65.00 per hour</w:t>
            </w:r>
          </w:p>
        </w:tc>
      </w:tr>
      <w:tr w:rsidR="007721FB" w:rsidRPr="002B733C" w:rsidTr="00D41037">
        <w:trPr>
          <w:jc w:val="center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B" w:rsidRPr="009B4533" w:rsidRDefault="007721FB" w:rsidP="009B4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>Overnight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21FB" w:rsidRPr="009B4533" w:rsidRDefault="007721FB" w:rsidP="009B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  <w:t>£80.00 per hour</w:t>
            </w:r>
          </w:p>
        </w:tc>
      </w:tr>
      <w:tr w:rsidR="007A6456" w:rsidRPr="002B733C" w:rsidTr="00705B75">
        <w:trPr>
          <w:jc w:val="center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56" w:rsidRPr="009B4533" w:rsidRDefault="007A6456" w:rsidP="009B4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 xml:space="preserve">Sat/Sun   8am – 6pm          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6456" w:rsidRPr="009B4533" w:rsidRDefault="007A6456" w:rsidP="009B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  <w:t>£70.00 per hour</w:t>
            </w:r>
          </w:p>
        </w:tc>
      </w:tr>
      <w:tr w:rsidR="007721FB" w:rsidRPr="002B733C" w:rsidTr="00D41037">
        <w:trPr>
          <w:jc w:val="center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B" w:rsidRPr="009B4533" w:rsidRDefault="007721FB" w:rsidP="009B4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>Sat</w:t>
            </w:r>
            <w:r w:rsidR="007A6456"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>/</w:t>
            </w:r>
            <w:r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 xml:space="preserve"> Sun </w:t>
            </w:r>
            <w:r w:rsidR="007A6456"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 xml:space="preserve"> 6pm</w:t>
            </w:r>
            <w:r w:rsidR="00936C28"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 xml:space="preserve">   - midnight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21FB" w:rsidRPr="009B4533" w:rsidRDefault="007721FB" w:rsidP="009B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  <w:t>£7</w:t>
            </w:r>
            <w:r w:rsidR="00936C28" w:rsidRPr="009B4533"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  <w:t>5</w:t>
            </w:r>
            <w:r w:rsidRPr="009B4533"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  <w:t>.00 per hour</w:t>
            </w:r>
          </w:p>
        </w:tc>
      </w:tr>
      <w:tr w:rsidR="007721FB" w:rsidRPr="002B733C" w:rsidTr="00D41037">
        <w:trPr>
          <w:jc w:val="center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FB" w:rsidRPr="009B4533" w:rsidRDefault="007721FB" w:rsidP="009B4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9581"/>
                <w:sz w:val="28"/>
                <w:szCs w:val="19"/>
                <w:lang w:val="en" w:eastAsia="en-GB"/>
              </w:rPr>
              <w:t>Bank Holidays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21FB" w:rsidRPr="009B4533" w:rsidRDefault="007721FB" w:rsidP="009B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</w:pPr>
            <w:r w:rsidRPr="009B4533">
              <w:rPr>
                <w:rFonts w:ascii="Arial" w:eastAsia="Times New Roman" w:hAnsi="Arial" w:cs="Arial"/>
                <w:b/>
                <w:bCs/>
                <w:color w:val="003F72"/>
                <w:kern w:val="36"/>
                <w:sz w:val="32"/>
                <w:lang w:val="en" w:eastAsia="en-GB"/>
              </w:rPr>
              <w:t>£105.00 per hour</w:t>
            </w:r>
          </w:p>
        </w:tc>
      </w:tr>
    </w:tbl>
    <w:p w:rsidR="007721FB" w:rsidRPr="002B733C" w:rsidRDefault="007721FB" w:rsidP="007721FB">
      <w:pPr>
        <w:rPr>
          <w:rFonts w:ascii="Arial" w:hAnsi="Arial" w:cs="Arial"/>
          <w:sz w:val="28"/>
          <w:szCs w:val="28"/>
        </w:rPr>
      </w:pPr>
    </w:p>
    <w:p w:rsidR="00B34F9C" w:rsidRPr="009B4533" w:rsidRDefault="00B34F9C" w:rsidP="009B4533">
      <w:pPr>
        <w:spacing w:after="0" w:line="240" w:lineRule="auto"/>
        <w:rPr>
          <w:rFonts w:ascii="Arial" w:eastAsia="Times New Roman" w:hAnsi="Arial" w:cs="Arial"/>
          <w:bCs/>
          <w:color w:val="003F72"/>
          <w:kern w:val="36"/>
          <w:sz w:val="32"/>
          <w:u w:val="single"/>
          <w:lang w:val="en" w:eastAsia="en-GB"/>
        </w:rPr>
      </w:pPr>
      <w:r w:rsidRPr="009B4533">
        <w:rPr>
          <w:rFonts w:ascii="Arial" w:eastAsia="Times New Roman" w:hAnsi="Arial" w:cs="Arial"/>
          <w:bCs/>
          <w:color w:val="003F72"/>
          <w:kern w:val="36"/>
          <w:sz w:val="32"/>
          <w:u w:val="single"/>
          <w:lang w:val="en" w:eastAsia="en-GB"/>
        </w:rPr>
        <w:t>Salaried</w:t>
      </w:r>
      <w:r w:rsidR="009B4533" w:rsidRPr="009B4533">
        <w:rPr>
          <w:rFonts w:ascii="Arial" w:eastAsia="Times New Roman" w:hAnsi="Arial" w:cs="Arial"/>
          <w:bCs/>
          <w:color w:val="003F72"/>
          <w:kern w:val="36"/>
          <w:sz w:val="32"/>
          <w:u w:val="single"/>
          <w:lang w:val="en" w:eastAsia="en-GB"/>
        </w:rPr>
        <w:t xml:space="preserve"> Positions</w:t>
      </w:r>
    </w:p>
    <w:p w:rsidR="00C21E38" w:rsidRPr="009B4533" w:rsidRDefault="00C21E38" w:rsidP="009B453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808080"/>
          <w:sz w:val="24"/>
          <w:szCs w:val="19"/>
          <w:lang w:val="en" w:eastAsia="en-GB"/>
        </w:rPr>
      </w:pPr>
      <w:r w:rsidRPr="009B4533">
        <w:rPr>
          <w:rFonts w:ascii="Arial" w:eastAsia="Times New Roman" w:hAnsi="Arial" w:cs="Arial"/>
          <w:bCs/>
          <w:color w:val="808080"/>
          <w:sz w:val="24"/>
          <w:szCs w:val="19"/>
          <w:lang w:val="en" w:eastAsia="en-GB"/>
        </w:rPr>
        <w:t xml:space="preserve">Competitive rates – </w:t>
      </w:r>
      <w:r w:rsidRPr="009B4533">
        <w:rPr>
          <w:rFonts w:ascii="Arial" w:eastAsia="Times New Roman" w:hAnsi="Arial" w:cs="Arial"/>
          <w:b/>
          <w:bCs/>
          <w:color w:val="777777"/>
          <w:sz w:val="24"/>
          <w:szCs w:val="19"/>
          <w:lang w:val="en" w:eastAsia="en-GB"/>
        </w:rPr>
        <w:t>up to £108,000 per annum</w:t>
      </w:r>
      <w:r w:rsidRPr="009B4533">
        <w:rPr>
          <w:rFonts w:ascii="Arial" w:eastAsia="Times New Roman" w:hAnsi="Arial" w:cs="Arial"/>
          <w:bCs/>
          <w:color w:val="808080"/>
          <w:sz w:val="24"/>
          <w:szCs w:val="19"/>
          <w:lang w:val="en" w:eastAsia="en-GB"/>
        </w:rPr>
        <w:t>. Other benefits include professional indemnity, annual leave and study days</w:t>
      </w:r>
      <w:r w:rsidR="009B4533" w:rsidRPr="009B4533">
        <w:rPr>
          <w:rFonts w:ascii="Arial" w:eastAsia="Times New Roman" w:hAnsi="Arial" w:cs="Arial"/>
          <w:bCs/>
          <w:color w:val="808080"/>
          <w:sz w:val="24"/>
          <w:szCs w:val="19"/>
          <w:lang w:val="en" w:eastAsia="en-GB"/>
        </w:rPr>
        <w:t>.</w:t>
      </w:r>
      <w:bookmarkStart w:id="0" w:name="_GoBack"/>
      <w:bookmarkEnd w:id="0"/>
    </w:p>
    <w:p w:rsidR="007721FB" w:rsidRPr="002B733C" w:rsidRDefault="007721FB">
      <w:pPr>
        <w:rPr>
          <w:sz w:val="28"/>
          <w:szCs w:val="28"/>
        </w:rPr>
      </w:pPr>
    </w:p>
    <w:sectPr w:rsidR="007721FB" w:rsidRPr="002B7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E7"/>
    <w:rsid w:val="002761E5"/>
    <w:rsid w:val="002A018C"/>
    <w:rsid w:val="002B733C"/>
    <w:rsid w:val="007721FB"/>
    <w:rsid w:val="007A6456"/>
    <w:rsid w:val="00936C28"/>
    <w:rsid w:val="009B4533"/>
    <w:rsid w:val="00A87A8E"/>
    <w:rsid w:val="00B34F9C"/>
    <w:rsid w:val="00C21E38"/>
    <w:rsid w:val="00C76DE7"/>
    <w:rsid w:val="00E56A1D"/>
    <w:rsid w:val="00E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76DE7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6DE7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76DE7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6DE7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Brittain</dc:creator>
  <cp:lastModifiedBy>Tom Maughan</cp:lastModifiedBy>
  <cp:revision>4</cp:revision>
  <dcterms:created xsi:type="dcterms:W3CDTF">2015-02-24T19:03:00Z</dcterms:created>
  <dcterms:modified xsi:type="dcterms:W3CDTF">2015-03-02T13:48:00Z</dcterms:modified>
</cp:coreProperties>
</file>