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1C" w:rsidRPr="00AC291C" w:rsidRDefault="00AC291C" w:rsidP="00AC291C">
      <w:pPr>
        <w:spacing w:after="120"/>
        <w:jc w:val="center"/>
        <w:rPr>
          <w:rFonts w:ascii="Arial" w:eastAsia="Calibri" w:hAnsi="Arial" w:cs="Arial"/>
          <w:b/>
          <w:color w:val="58585A"/>
        </w:rPr>
      </w:pPr>
      <w:bookmarkStart w:id="0" w:name="_GoBack"/>
      <w:bookmarkEnd w:id="0"/>
      <w:r w:rsidRPr="00AC291C">
        <w:rPr>
          <w:rFonts w:ascii="Arial" w:eastAsia="Calibri" w:hAnsi="Arial" w:cs="Arial"/>
          <w:b/>
          <w:color w:val="58585A"/>
        </w:rPr>
        <w:t>PENN HILL SURGERY</w:t>
      </w:r>
    </w:p>
    <w:p w:rsidR="00AC291C" w:rsidRPr="00AC291C" w:rsidRDefault="00AC291C" w:rsidP="00AC291C">
      <w:pPr>
        <w:spacing w:after="120"/>
        <w:jc w:val="center"/>
        <w:rPr>
          <w:rFonts w:ascii="Arial" w:eastAsia="Calibri" w:hAnsi="Arial" w:cs="Arial"/>
          <w:b/>
          <w:color w:val="58585A"/>
        </w:rPr>
      </w:pPr>
      <w:r w:rsidRPr="00AC291C">
        <w:rPr>
          <w:rFonts w:ascii="Arial" w:eastAsia="Calibri" w:hAnsi="Arial" w:cs="Arial"/>
          <w:b/>
          <w:color w:val="58585A"/>
        </w:rPr>
        <w:t>JOB DESCRIPTION</w:t>
      </w:r>
    </w:p>
    <w:p w:rsidR="00AC291C" w:rsidRPr="00AC291C" w:rsidRDefault="00AC291C" w:rsidP="00AC291C">
      <w:pPr>
        <w:spacing w:after="120"/>
        <w:jc w:val="center"/>
        <w:rPr>
          <w:rFonts w:ascii="Arial" w:eastAsia="Calibri" w:hAnsi="Arial" w:cs="Arial"/>
          <w:b/>
          <w:color w:val="58585A"/>
        </w:rPr>
      </w:pPr>
      <w:r w:rsidRPr="00AC291C">
        <w:rPr>
          <w:rFonts w:ascii="Arial" w:eastAsia="Calibri" w:hAnsi="Arial" w:cs="Arial"/>
          <w:b/>
          <w:color w:val="58585A"/>
        </w:rPr>
        <w:t>POST: Practice Nurse</w:t>
      </w:r>
    </w:p>
    <w:p w:rsidR="00AC291C" w:rsidRPr="00AC291C" w:rsidRDefault="00AC291C" w:rsidP="00AC291C">
      <w:pPr>
        <w:spacing w:after="120"/>
        <w:jc w:val="center"/>
        <w:rPr>
          <w:rFonts w:ascii="Arial" w:eastAsia="Calibri" w:hAnsi="Arial" w:cs="Arial"/>
          <w:b/>
          <w:color w:val="58585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AC291C" w:rsidRPr="00AC291C" w:rsidTr="00B63A5B">
        <w:tc>
          <w:tcPr>
            <w:tcW w:w="2500" w:type="pct"/>
            <w:shd w:val="clear" w:color="auto" w:fill="DBE5F1" w:themeFill="accent1" w:themeFillTint="33"/>
          </w:tcPr>
          <w:p w:rsidR="00AC291C" w:rsidRPr="00AC291C" w:rsidRDefault="00AC291C" w:rsidP="00AC291C">
            <w:pPr>
              <w:rPr>
                <w:rFonts w:ascii="Arial" w:eastAsia="Calibri" w:hAnsi="Arial" w:cs="Arial"/>
                <w:b/>
              </w:rPr>
            </w:pPr>
            <w:r w:rsidRPr="00AC291C">
              <w:rPr>
                <w:rFonts w:ascii="Arial" w:eastAsia="Calibri" w:hAnsi="Arial" w:cs="Arial"/>
                <w:b/>
              </w:rPr>
              <w:t>Salary:</w:t>
            </w:r>
          </w:p>
        </w:tc>
        <w:tc>
          <w:tcPr>
            <w:tcW w:w="2500" w:type="pct"/>
            <w:shd w:val="clear" w:color="auto" w:fill="auto"/>
          </w:tcPr>
          <w:p w:rsidR="00AC291C" w:rsidRPr="00AC291C" w:rsidRDefault="00AC291C" w:rsidP="00AC291C">
            <w:pPr>
              <w:rPr>
                <w:rFonts w:ascii="Arial" w:eastAsia="Calibri" w:hAnsi="Arial" w:cs="Arial"/>
                <w:color w:val="58585A"/>
              </w:rPr>
            </w:pPr>
          </w:p>
        </w:tc>
      </w:tr>
      <w:tr w:rsidR="00AC291C" w:rsidRPr="00AC291C" w:rsidTr="00B63A5B">
        <w:tc>
          <w:tcPr>
            <w:tcW w:w="2500" w:type="pct"/>
            <w:shd w:val="clear" w:color="auto" w:fill="DBE5F1" w:themeFill="accent1" w:themeFillTint="33"/>
          </w:tcPr>
          <w:p w:rsidR="00AC291C" w:rsidRPr="00AC291C" w:rsidRDefault="00AC291C" w:rsidP="00AC291C">
            <w:pPr>
              <w:rPr>
                <w:rFonts w:ascii="Arial" w:eastAsia="Calibri" w:hAnsi="Arial" w:cs="Arial"/>
                <w:b/>
              </w:rPr>
            </w:pPr>
            <w:r w:rsidRPr="00AC291C">
              <w:rPr>
                <w:rFonts w:ascii="Arial" w:eastAsia="Calibri" w:hAnsi="Arial" w:cs="Arial"/>
                <w:b/>
              </w:rPr>
              <w:t>Hours of Work:</w:t>
            </w:r>
          </w:p>
        </w:tc>
        <w:tc>
          <w:tcPr>
            <w:tcW w:w="2500" w:type="pct"/>
            <w:shd w:val="clear" w:color="auto" w:fill="auto"/>
          </w:tcPr>
          <w:p w:rsidR="00AC291C" w:rsidRPr="00AC291C" w:rsidRDefault="001F07E4" w:rsidP="00AC291C">
            <w:pPr>
              <w:rPr>
                <w:rFonts w:ascii="Arial" w:eastAsia="Calibri" w:hAnsi="Arial" w:cs="Arial"/>
                <w:color w:val="58585A"/>
              </w:rPr>
            </w:pPr>
            <w:r>
              <w:rPr>
                <w:rFonts w:ascii="Arial" w:eastAsia="Calibri" w:hAnsi="Arial" w:cs="Arial"/>
                <w:color w:val="58585A"/>
              </w:rPr>
              <w:t>24</w:t>
            </w:r>
            <w:r w:rsidR="00BE59BE">
              <w:rPr>
                <w:rFonts w:ascii="Arial" w:eastAsia="Calibri" w:hAnsi="Arial" w:cs="Arial"/>
                <w:color w:val="58585A"/>
              </w:rPr>
              <w:t xml:space="preserve"> hours per week</w:t>
            </w:r>
          </w:p>
        </w:tc>
      </w:tr>
      <w:tr w:rsidR="00AC291C" w:rsidRPr="00AC291C" w:rsidTr="00B63A5B">
        <w:tc>
          <w:tcPr>
            <w:tcW w:w="2500" w:type="pct"/>
            <w:shd w:val="clear" w:color="auto" w:fill="DBE5F1" w:themeFill="accent1" w:themeFillTint="33"/>
          </w:tcPr>
          <w:p w:rsidR="00AC291C" w:rsidRPr="00AC291C" w:rsidRDefault="00AC291C" w:rsidP="00AC291C">
            <w:pPr>
              <w:rPr>
                <w:rFonts w:ascii="Arial" w:eastAsia="Calibri" w:hAnsi="Arial" w:cs="Arial"/>
                <w:b/>
              </w:rPr>
            </w:pPr>
            <w:r w:rsidRPr="00AC291C">
              <w:rPr>
                <w:rFonts w:ascii="Arial" w:eastAsia="Calibri" w:hAnsi="Arial" w:cs="Arial"/>
                <w:b/>
              </w:rPr>
              <w:t>Department:</w:t>
            </w:r>
          </w:p>
        </w:tc>
        <w:tc>
          <w:tcPr>
            <w:tcW w:w="2500" w:type="pct"/>
            <w:shd w:val="clear" w:color="auto" w:fill="auto"/>
          </w:tcPr>
          <w:p w:rsidR="00AC291C" w:rsidRPr="00AC291C" w:rsidRDefault="00AC291C" w:rsidP="00AC291C">
            <w:pPr>
              <w:rPr>
                <w:rFonts w:ascii="Arial" w:eastAsia="Calibri" w:hAnsi="Arial" w:cs="Arial"/>
                <w:color w:val="58585A"/>
              </w:rPr>
            </w:pPr>
            <w:r w:rsidRPr="00AC291C">
              <w:rPr>
                <w:rFonts w:ascii="Arial" w:eastAsia="Calibri" w:hAnsi="Arial" w:cs="Arial"/>
                <w:color w:val="58585A"/>
              </w:rPr>
              <w:t>Practice Nurses</w:t>
            </w:r>
          </w:p>
        </w:tc>
      </w:tr>
      <w:tr w:rsidR="00AC291C" w:rsidRPr="00AC291C" w:rsidTr="00B63A5B">
        <w:tc>
          <w:tcPr>
            <w:tcW w:w="2500" w:type="pct"/>
            <w:shd w:val="clear" w:color="auto" w:fill="DBE5F1" w:themeFill="accent1" w:themeFillTint="33"/>
          </w:tcPr>
          <w:p w:rsidR="00AC291C" w:rsidRPr="00AC291C" w:rsidRDefault="00AC291C" w:rsidP="00AC291C">
            <w:pPr>
              <w:rPr>
                <w:rFonts w:ascii="Arial" w:eastAsia="Calibri" w:hAnsi="Arial" w:cs="Arial"/>
                <w:b/>
              </w:rPr>
            </w:pPr>
            <w:r w:rsidRPr="00AC291C">
              <w:rPr>
                <w:rFonts w:ascii="Arial" w:eastAsia="Calibri" w:hAnsi="Arial" w:cs="Arial"/>
                <w:b/>
              </w:rPr>
              <w:t>Accountable To:</w:t>
            </w:r>
          </w:p>
        </w:tc>
        <w:tc>
          <w:tcPr>
            <w:tcW w:w="2500" w:type="pct"/>
            <w:shd w:val="clear" w:color="auto" w:fill="auto"/>
          </w:tcPr>
          <w:p w:rsidR="00AC291C" w:rsidRPr="00AC291C" w:rsidRDefault="00AC291C" w:rsidP="00AC291C">
            <w:pPr>
              <w:spacing w:after="0"/>
              <w:rPr>
                <w:rFonts w:ascii="Arial" w:eastAsia="Calibri" w:hAnsi="Arial" w:cs="Arial"/>
                <w:color w:val="58585A"/>
              </w:rPr>
            </w:pPr>
            <w:r w:rsidRPr="00AC291C">
              <w:rPr>
                <w:rFonts w:ascii="Arial" w:eastAsia="Calibri" w:hAnsi="Arial" w:cs="Arial"/>
                <w:color w:val="58585A"/>
              </w:rPr>
              <w:t xml:space="preserve">Clinical – </w:t>
            </w:r>
            <w:r w:rsidR="00BE59BE">
              <w:rPr>
                <w:rFonts w:ascii="Arial" w:eastAsia="Calibri" w:hAnsi="Arial" w:cs="Arial"/>
                <w:color w:val="58585A"/>
              </w:rPr>
              <w:t>Lead Practice Nurse &amp; Nurse Manager</w:t>
            </w:r>
          </w:p>
          <w:p w:rsidR="00AC291C" w:rsidRPr="00AC291C" w:rsidRDefault="00AC291C" w:rsidP="00AC291C">
            <w:pPr>
              <w:spacing w:after="0"/>
              <w:rPr>
                <w:rFonts w:ascii="Arial" w:eastAsia="Calibri" w:hAnsi="Arial" w:cs="Arial"/>
                <w:color w:val="58585A"/>
              </w:rPr>
            </w:pPr>
            <w:r w:rsidRPr="00AC291C">
              <w:rPr>
                <w:rFonts w:ascii="Arial" w:eastAsia="Calibri" w:hAnsi="Arial" w:cs="Arial"/>
                <w:color w:val="58585A"/>
              </w:rPr>
              <w:t>Managerial – Practice Manager</w:t>
            </w:r>
          </w:p>
        </w:tc>
      </w:tr>
    </w:tbl>
    <w:p w:rsidR="00AC291C" w:rsidRPr="00AC291C" w:rsidRDefault="00AC291C" w:rsidP="00AC291C">
      <w:pPr>
        <w:jc w:val="center"/>
        <w:rPr>
          <w:rFonts w:ascii="Arial" w:eastAsia="Calibri" w:hAnsi="Arial" w:cs="Arial"/>
          <w:color w:val="58585A"/>
        </w:rPr>
      </w:pPr>
    </w:p>
    <w:p w:rsidR="00AC291C" w:rsidRPr="00AC291C" w:rsidRDefault="00AC291C" w:rsidP="00AC291C">
      <w:pPr>
        <w:jc w:val="both"/>
        <w:rPr>
          <w:rFonts w:ascii="Arial" w:eastAsia="Calibri" w:hAnsi="Arial" w:cs="Arial"/>
          <w:b/>
          <w:color w:val="58585A"/>
        </w:rPr>
      </w:pPr>
      <w:r w:rsidRPr="00AC291C">
        <w:rPr>
          <w:rFonts w:ascii="Arial" w:eastAsia="Calibri" w:hAnsi="Arial" w:cs="Arial"/>
          <w:b/>
          <w:color w:val="58585A"/>
        </w:rPr>
        <w:t>1. JOB SUMMARY</w:t>
      </w:r>
    </w:p>
    <w:p w:rsidR="00AC291C" w:rsidRPr="00AC291C" w:rsidRDefault="00AC291C" w:rsidP="00AC291C">
      <w:pPr>
        <w:rPr>
          <w:rFonts w:ascii="Arial" w:eastAsia="Calibri" w:hAnsi="Arial" w:cs="Arial"/>
          <w:szCs w:val="24"/>
        </w:rPr>
      </w:pPr>
      <w:proofErr w:type="gramStart"/>
      <w:r w:rsidRPr="00AC291C">
        <w:rPr>
          <w:rFonts w:ascii="Arial" w:eastAsia="Calibri" w:hAnsi="Arial" w:cs="Arial"/>
          <w:szCs w:val="24"/>
        </w:rPr>
        <w:t xml:space="preserve">To </w:t>
      </w:r>
      <w:r w:rsidR="00BE59BE">
        <w:rPr>
          <w:rFonts w:ascii="Arial" w:eastAsia="Calibri" w:hAnsi="Arial" w:cs="Arial"/>
          <w:szCs w:val="24"/>
        </w:rPr>
        <w:t xml:space="preserve">work as a member of a </w:t>
      </w:r>
      <w:r w:rsidRPr="00AC291C">
        <w:rPr>
          <w:rFonts w:ascii="Arial" w:eastAsia="Calibri" w:hAnsi="Arial" w:cs="Arial"/>
          <w:szCs w:val="24"/>
        </w:rPr>
        <w:t xml:space="preserve">dynamic and versatile nursing team, </w:t>
      </w:r>
      <w:r w:rsidR="00BE59BE">
        <w:rPr>
          <w:rFonts w:ascii="Arial" w:eastAsia="Calibri" w:hAnsi="Arial" w:cs="Arial"/>
          <w:szCs w:val="24"/>
        </w:rPr>
        <w:t>supporting our patients and wider primary care team</w:t>
      </w:r>
      <w:r w:rsidRPr="00AC291C">
        <w:rPr>
          <w:rFonts w:ascii="Arial" w:eastAsia="Calibri" w:hAnsi="Arial" w:cs="Arial"/>
          <w:szCs w:val="24"/>
        </w:rPr>
        <w:t>.</w:t>
      </w:r>
      <w:proofErr w:type="gramEnd"/>
    </w:p>
    <w:p w:rsidR="00AC291C" w:rsidRPr="00AC291C" w:rsidRDefault="00AC291C" w:rsidP="00AC29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58585A"/>
          <w:lang w:eastAsia="en-GB"/>
        </w:rPr>
      </w:pPr>
    </w:p>
    <w:p w:rsidR="00AC291C" w:rsidRPr="00AC291C" w:rsidRDefault="00AC291C" w:rsidP="00AC291C">
      <w:pPr>
        <w:rPr>
          <w:rFonts w:ascii="Arial" w:eastAsia="Calibri" w:hAnsi="Arial" w:cs="Arial"/>
          <w:b/>
          <w:color w:val="58585A"/>
          <w:szCs w:val="24"/>
        </w:rPr>
      </w:pPr>
      <w:r w:rsidRPr="00AC291C">
        <w:rPr>
          <w:rFonts w:ascii="Arial" w:eastAsia="Calibri" w:hAnsi="Arial" w:cs="Arial"/>
          <w:b/>
          <w:color w:val="58585A"/>
          <w:szCs w:val="24"/>
        </w:rPr>
        <w:t>COMMUNICATION &amp; LIASION</w:t>
      </w:r>
    </w:p>
    <w:p w:rsidR="00AC291C" w:rsidRPr="00AC291C" w:rsidRDefault="00AC291C" w:rsidP="00AC291C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>Communicate effectively with patients and carers</w:t>
      </w:r>
    </w:p>
    <w:p w:rsidR="00AC291C" w:rsidRPr="00AC291C" w:rsidRDefault="00AC291C" w:rsidP="00AC291C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>To work as a good team player</w:t>
      </w:r>
    </w:p>
    <w:p w:rsidR="00AC291C" w:rsidRPr="00AC291C" w:rsidRDefault="00AC291C" w:rsidP="00AC291C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>Explore opportunities to network with other peers, to share ideas and provide professional support.</w:t>
      </w:r>
    </w:p>
    <w:p w:rsidR="00BE59BE" w:rsidRDefault="00AC291C" w:rsidP="00AC291C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>Attend and participate in practice meetings as required</w:t>
      </w:r>
      <w:r w:rsidR="00BE59BE">
        <w:rPr>
          <w:rFonts w:ascii="Arial" w:eastAsia="Calibri" w:hAnsi="Arial" w:cs="Arial"/>
          <w:szCs w:val="24"/>
        </w:rPr>
        <w:t>.</w:t>
      </w:r>
    </w:p>
    <w:p w:rsidR="00BE59BE" w:rsidRPr="00BE59BE" w:rsidRDefault="00AC291C" w:rsidP="00BE59BE">
      <w:pPr>
        <w:spacing w:after="160" w:line="259" w:lineRule="auto"/>
        <w:ind w:left="360"/>
        <w:contextualSpacing/>
        <w:rPr>
          <w:rFonts w:ascii="Arial" w:eastAsia="Calibri" w:hAnsi="Arial" w:cs="Arial"/>
          <w:b/>
          <w:color w:val="58585A"/>
          <w:szCs w:val="24"/>
        </w:rPr>
      </w:pPr>
      <w:r w:rsidRPr="00AC291C">
        <w:rPr>
          <w:rFonts w:ascii="Arial" w:eastAsia="Calibri" w:hAnsi="Arial" w:cs="Arial"/>
          <w:szCs w:val="24"/>
        </w:rPr>
        <w:t xml:space="preserve"> </w:t>
      </w:r>
    </w:p>
    <w:p w:rsidR="00BE59BE" w:rsidRPr="00BE59BE" w:rsidRDefault="00BE59BE" w:rsidP="00BE59BE">
      <w:pPr>
        <w:spacing w:after="160" w:line="259" w:lineRule="auto"/>
        <w:ind w:left="360"/>
        <w:contextualSpacing/>
        <w:rPr>
          <w:rFonts w:ascii="Arial" w:eastAsia="Calibri" w:hAnsi="Arial" w:cs="Arial"/>
          <w:b/>
          <w:color w:val="58585A"/>
          <w:szCs w:val="24"/>
        </w:rPr>
      </w:pPr>
    </w:p>
    <w:p w:rsidR="00AC291C" w:rsidRDefault="00AC291C" w:rsidP="00BE59BE">
      <w:pPr>
        <w:spacing w:after="160" w:line="259" w:lineRule="auto"/>
        <w:ind w:left="360"/>
        <w:contextualSpacing/>
        <w:rPr>
          <w:rFonts w:ascii="Arial" w:eastAsia="Calibri" w:hAnsi="Arial" w:cs="Arial"/>
          <w:b/>
          <w:color w:val="58585A"/>
          <w:szCs w:val="24"/>
        </w:rPr>
      </w:pPr>
      <w:r w:rsidRPr="00AC291C">
        <w:rPr>
          <w:rFonts w:ascii="Arial" w:eastAsia="Calibri" w:hAnsi="Arial" w:cs="Arial"/>
          <w:b/>
          <w:color w:val="58585A"/>
          <w:szCs w:val="24"/>
        </w:rPr>
        <w:t>LEARNING AND DEVELOPMENT</w:t>
      </w:r>
    </w:p>
    <w:p w:rsidR="00BE59BE" w:rsidRPr="00AC291C" w:rsidRDefault="00BE59BE" w:rsidP="00BE59BE">
      <w:pPr>
        <w:spacing w:after="160" w:line="259" w:lineRule="auto"/>
        <w:ind w:left="360"/>
        <w:contextualSpacing/>
        <w:rPr>
          <w:rFonts w:ascii="Arial" w:eastAsia="Calibri" w:hAnsi="Arial" w:cs="Arial"/>
          <w:b/>
          <w:color w:val="58585A"/>
          <w:szCs w:val="24"/>
        </w:rPr>
      </w:pPr>
    </w:p>
    <w:p w:rsidR="00BE59BE" w:rsidRDefault="00BE59BE" w:rsidP="00BE59BE">
      <w:pPr>
        <w:spacing w:after="160" w:line="259" w:lineRule="auto"/>
        <w:ind w:left="360"/>
        <w:contextualSpacing/>
        <w:rPr>
          <w:rFonts w:ascii="Arial" w:eastAsia="Calibri" w:hAnsi="Arial" w:cs="Arial"/>
          <w:szCs w:val="24"/>
        </w:rPr>
      </w:pPr>
    </w:p>
    <w:p w:rsidR="00AC291C" w:rsidRPr="00AC291C" w:rsidRDefault="00AC291C" w:rsidP="00AC291C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 xml:space="preserve">Disseminate learning and information to other team members in order to share good practice and inform others about current and future developments.  </w:t>
      </w:r>
    </w:p>
    <w:p w:rsidR="00AC291C" w:rsidRPr="00AC291C" w:rsidRDefault="00AC291C" w:rsidP="00AC291C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>Evaluate own work through audits and peer reviews.</w:t>
      </w:r>
    </w:p>
    <w:p w:rsidR="00AC291C" w:rsidRPr="00AC291C" w:rsidRDefault="00AC291C" w:rsidP="00AC291C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 xml:space="preserve">Ensure professional development through a variety of strategies including attendance at study days, lectures, seminars, courses and clinical placements. </w:t>
      </w:r>
    </w:p>
    <w:p w:rsidR="00BE59BE" w:rsidRDefault="00BE59BE" w:rsidP="00BE59BE">
      <w:pPr>
        <w:spacing w:after="160" w:line="259" w:lineRule="auto"/>
        <w:ind w:left="360"/>
        <w:contextualSpacing/>
        <w:rPr>
          <w:rFonts w:ascii="Arial" w:eastAsia="Calibri" w:hAnsi="Arial" w:cs="Arial"/>
          <w:szCs w:val="24"/>
        </w:rPr>
      </w:pPr>
    </w:p>
    <w:p w:rsidR="00AC291C" w:rsidRPr="00AC291C" w:rsidRDefault="00AC291C" w:rsidP="00BE59BE">
      <w:pPr>
        <w:spacing w:after="160" w:line="259" w:lineRule="auto"/>
        <w:ind w:left="360"/>
        <w:contextualSpacing/>
        <w:rPr>
          <w:rFonts w:ascii="Arial" w:eastAsia="Calibri" w:hAnsi="Arial" w:cs="Arial"/>
          <w:color w:val="58585A"/>
          <w:szCs w:val="24"/>
        </w:rPr>
      </w:pPr>
      <w:r w:rsidRPr="00AC291C">
        <w:rPr>
          <w:rFonts w:ascii="Arial" w:eastAsia="Calibri" w:hAnsi="Arial" w:cs="Arial"/>
          <w:szCs w:val="24"/>
        </w:rPr>
        <w:t xml:space="preserve">. </w:t>
      </w:r>
    </w:p>
    <w:p w:rsidR="00AC291C" w:rsidRPr="00AC291C" w:rsidRDefault="00AC291C" w:rsidP="00AC291C">
      <w:pPr>
        <w:rPr>
          <w:rFonts w:ascii="Arial" w:eastAsia="Calibri" w:hAnsi="Arial" w:cs="Arial"/>
          <w:b/>
          <w:color w:val="58585A"/>
          <w:szCs w:val="24"/>
        </w:rPr>
      </w:pPr>
      <w:r w:rsidRPr="00AC291C">
        <w:rPr>
          <w:rFonts w:ascii="Arial" w:eastAsia="Calibri" w:hAnsi="Arial" w:cs="Arial"/>
          <w:b/>
          <w:color w:val="58585A"/>
          <w:szCs w:val="24"/>
        </w:rPr>
        <w:t>CLINICAL PRACTICE</w:t>
      </w:r>
    </w:p>
    <w:p w:rsidR="00AC291C" w:rsidRPr="00AC291C" w:rsidRDefault="00AC291C" w:rsidP="00AC291C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AC291C">
        <w:rPr>
          <w:rFonts w:ascii="Arial" w:eastAsia="Calibri" w:hAnsi="Arial" w:cs="Arial"/>
        </w:rPr>
        <w:t>Assess, diagnose, plan, implement and evaluate treatments/interventions and care for patients with long term conditions as appropriate.</w:t>
      </w:r>
    </w:p>
    <w:p w:rsidR="00AC291C" w:rsidRPr="00AC291C" w:rsidRDefault="00AC291C" w:rsidP="00AC291C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>Clinically examine and assess patients’ needs from a physiological perspective including use of pathology results, and plan care accordingly.</w:t>
      </w:r>
    </w:p>
    <w:p w:rsidR="00AC291C" w:rsidRPr="00AC291C" w:rsidRDefault="00AC291C" w:rsidP="00AC291C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 xml:space="preserve">Proactively identify, diagnose and manage treatment plans for those at risk of developing long term conditions. </w:t>
      </w:r>
    </w:p>
    <w:p w:rsidR="00AC291C" w:rsidRPr="00AC291C" w:rsidRDefault="00AC291C" w:rsidP="00AC291C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lastRenderedPageBreak/>
        <w:t xml:space="preserve">Prescribe and review medications for effectiveness, appropriateness, and suitability to patients’ needs and in accordance with evidence based practice, national and local protocols and within own scope of practice. </w:t>
      </w:r>
    </w:p>
    <w:p w:rsidR="00AC291C" w:rsidRPr="00AC291C" w:rsidRDefault="00AC291C" w:rsidP="00AC291C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 xml:space="preserve">Provide information and advice on prescribed treatments and over the counter medications around side effects and adverse reactions. </w:t>
      </w:r>
    </w:p>
    <w:p w:rsidR="00AC291C" w:rsidRPr="00AC291C" w:rsidRDefault="00AC291C" w:rsidP="00AC291C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 xml:space="preserve">Support patients to adopt health promotion strategies that encourage self-care. </w:t>
      </w:r>
    </w:p>
    <w:p w:rsidR="00AC291C" w:rsidRPr="00AC291C" w:rsidRDefault="00AC291C" w:rsidP="00AC291C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>Plan, develop and monitor individual treatment plans that promote health and well-being agreeing these as appropriate with the patient, their carer’s and (other health professionals as may be necessary).</w:t>
      </w:r>
    </w:p>
    <w:p w:rsidR="00AC291C" w:rsidRPr="00AC291C" w:rsidRDefault="00AC291C" w:rsidP="00AC291C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>Implement and participate in vaccination programmes</w:t>
      </w:r>
    </w:p>
    <w:p w:rsidR="00AC291C" w:rsidRDefault="00AC291C" w:rsidP="00AC291C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>Implement immunisation programmes.</w:t>
      </w:r>
    </w:p>
    <w:p w:rsidR="00BE59BE" w:rsidRPr="00AC291C" w:rsidRDefault="00BE59BE" w:rsidP="00BE59BE">
      <w:pPr>
        <w:spacing w:after="160" w:line="259" w:lineRule="auto"/>
        <w:contextualSpacing/>
        <w:rPr>
          <w:rFonts w:ascii="Arial" w:eastAsia="Calibri" w:hAnsi="Arial" w:cs="Arial"/>
          <w:szCs w:val="24"/>
        </w:rPr>
      </w:pPr>
    </w:p>
    <w:p w:rsidR="00AC291C" w:rsidRPr="00AC291C" w:rsidRDefault="00AC291C" w:rsidP="00AC291C">
      <w:pPr>
        <w:rPr>
          <w:rFonts w:ascii="Arial" w:eastAsia="Calibri" w:hAnsi="Arial" w:cs="Arial"/>
          <w:b/>
          <w:color w:val="58585A"/>
          <w:sz w:val="24"/>
          <w:szCs w:val="28"/>
        </w:rPr>
      </w:pPr>
      <w:r w:rsidRPr="00AC291C">
        <w:rPr>
          <w:rFonts w:ascii="Arial" w:eastAsia="Calibri" w:hAnsi="Arial" w:cs="Arial"/>
          <w:color w:val="58585A"/>
          <w:szCs w:val="24"/>
        </w:rPr>
        <w:t xml:space="preserve"> </w:t>
      </w:r>
      <w:r w:rsidRPr="00AC291C">
        <w:rPr>
          <w:rFonts w:ascii="Arial" w:eastAsia="Calibri" w:hAnsi="Arial" w:cs="Arial"/>
          <w:b/>
          <w:color w:val="58585A"/>
          <w:sz w:val="24"/>
          <w:szCs w:val="28"/>
        </w:rPr>
        <w:t>Management of risk</w:t>
      </w:r>
      <w:r w:rsidRPr="00AC291C">
        <w:rPr>
          <w:rFonts w:ascii="Arial" w:eastAsia="Calibri" w:hAnsi="Arial" w:cs="Arial"/>
          <w:b/>
          <w:color w:val="58585A"/>
          <w:sz w:val="24"/>
          <w:szCs w:val="28"/>
        </w:rPr>
        <w:tab/>
      </w:r>
    </w:p>
    <w:p w:rsidR="00BE59BE" w:rsidRPr="00BE59BE" w:rsidRDefault="00AC291C" w:rsidP="00AC291C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Cs w:val="24"/>
        </w:rPr>
      </w:pPr>
      <w:r w:rsidRPr="00AC291C">
        <w:rPr>
          <w:rFonts w:ascii="Arial" w:eastAsia="Calibri" w:hAnsi="Arial" w:cs="Arial"/>
          <w:szCs w:val="24"/>
        </w:rPr>
        <w:t>Manage and assess the risk within the areas of responsibility</w:t>
      </w:r>
      <w:r w:rsidR="00BE59BE">
        <w:rPr>
          <w:rFonts w:ascii="Arial" w:eastAsia="Calibri" w:hAnsi="Arial" w:cs="Arial"/>
          <w:szCs w:val="24"/>
        </w:rPr>
        <w:t>.</w:t>
      </w:r>
      <w:r w:rsidRPr="00AC291C">
        <w:rPr>
          <w:rFonts w:ascii="Arial" w:eastAsia="Calibri" w:hAnsi="Arial" w:cs="Arial"/>
          <w:szCs w:val="24"/>
        </w:rPr>
        <w:t xml:space="preserve"> </w:t>
      </w:r>
    </w:p>
    <w:p w:rsidR="00AC291C" w:rsidRPr="00AC291C" w:rsidRDefault="00AC291C" w:rsidP="00AC291C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Cs w:val="24"/>
        </w:rPr>
      </w:pPr>
      <w:r w:rsidRPr="00AC291C">
        <w:rPr>
          <w:rFonts w:ascii="Arial" w:eastAsia="Calibri" w:hAnsi="Arial" w:cs="Arial"/>
          <w:szCs w:val="24"/>
        </w:rPr>
        <w:t>Monitor work areas and practices to ensure they are safe and free from hazards and conform to health, safety and security legislation, policies, procedure and guidelines</w:t>
      </w:r>
    </w:p>
    <w:p w:rsidR="00AC291C" w:rsidRPr="00AC291C" w:rsidRDefault="00AC291C" w:rsidP="00AC291C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Cs w:val="24"/>
        </w:rPr>
      </w:pPr>
      <w:r w:rsidRPr="00AC291C">
        <w:rPr>
          <w:rFonts w:ascii="Arial" w:eastAsia="Calibri" w:hAnsi="Arial" w:cs="Arial"/>
          <w:szCs w:val="24"/>
        </w:rPr>
        <w:t xml:space="preserve">Ensure the safe storage, rotation and disposal of vaccines and drugs.  </w:t>
      </w:r>
      <w:r w:rsidR="00BE59BE">
        <w:rPr>
          <w:rFonts w:ascii="Arial" w:eastAsia="Calibri" w:hAnsi="Arial" w:cs="Arial"/>
          <w:szCs w:val="24"/>
        </w:rPr>
        <w:t>Participate in the</w:t>
      </w:r>
      <w:r w:rsidRPr="00AC291C">
        <w:rPr>
          <w:rFonts w:ascii="Arial" w:eastAsia="Calibri" w:hAnsi="Arial" w:cs="Arial"/>
          <w:szCs w:val="24"/>
        </w:rPr>
        <w:t xml:space="preserve"> monitoring, stock control and documentation of controlled drug usage according to legal requirements</w:t>
      </w:r>
    </w:p>
    <w:p w:rsidR="00AC291C" w:rsidRPr="00AC291C" w:rsidRDefault="00BE59BE" w:rsidP="00AC291C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szCs w:val="24"/>
        </w:rPr>
        <w:t xml:space="preserve">Adhere to all </w:t>
      </w:r>
      <w:r w:rsidR="00AC291C" w:rsidRPr="00AC291C">
        <w:rPr>
          <w:rFonts w:ascii="Arial" w:eastAsia="Calibri" w:hAnsi="Arial" w:cs="Arial"/>
          <w:szCs w:val="24"/>
        </w:rPr>
        <w:t>infection control measures within the practice according to local and national guidelines</w:t>
      </w:r>
    </w:p>
    <w:p w:rsidR="00AC291C" w:rsidRPr="00AC291C" w:rsidRDefault="00AC291C" w:rsidP="00AC291C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szCs w:val="24"/>
        </w:rPr>
      </w:pPr>
      <w:r w:rsidRPr="00AC291C">
        <w:rPr>
          <w:rFonts w:ascii="Arial" w:eastAsia="Calibri" w:hAnsi="Arial" w:cs="Arial"/>
          <w:szCs w:val="24"/>
        </w:rPr>
        <w:t>Participate in the local implementation strategies that are aligned to the values and culture of general practice</w:t>
      </w:r>
    </w:p>
    <w:p w:rsidR="00AC291C" w:rsidRPr="00AC291C" w:rsidRDefault="00AC291C" w:rsidP="00AC291C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 xml:space="preserve">Ensure that the rights, confidentiality and privacy of the patients are protected at all times. </w:t>
      </w:r>
    </w:p>
    <w:p w:rsidR="00AC291C" w:rsidRPr="00AC291C" w:rsidRDefault="00AC291C" w:rsidP="00AC291C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 xml:space="preserve">Be conversant with, and comply with the Practice’s fire precautions and procedures for evacuation.   </w:t>
      </w:r>
    </w:p>
    <w:p w:rsidR="00AC291C" w:rsidRPr="00AC291C" w:rsidRDefault="00AC291C" w:rsidP="00AC291C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 xml:space="preserve">Be conversant with, and comply with the Health &amp; Safety Policy. </w:t>
      </w:r>
    </w:p>
    <w:p w:rsidR="00AC291C" w:rsidRPr="00AC291C" w:rsidRDefault="00AC291C" w:rsidP="00AC291C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>Ensure your relationships with patients and colleagues demonstrate understanding of equal opportunities.</w:t>
      </w:r>
    </w:p>
    <w:p w:rsidR="00AC291C" w:rsidRPr="00AC291C" w:rsidRDefault="00AC291C" w:rsidP="00AC291C">
      <w:pPr>
        <w:spacing w:after="160" w:line="259" w:lineRule="auto"/>
        <w:ind w:left="720"/>
        <w:contextualSpacing/>
        <w:rPr>
          <w:rFonts w:ascii="Arial" w:eastAsia="Calibri" w:hAnsi="Arial" w:cs="Arial"/>
          <w:szCs w:val="24"/>
        </w:rPr>
      </w:pPr>
    </w:p>
    <w:p w:rsidR="00AC291C" w:rsidRPr="00AC291C" w:rsidRDefault="00AC291C" w:rsidP="00AC291C">
      <w:pPr>
        <w:jc w:val="both"/>
        <w:rPr>
          <w:rFonts w:ascii="Arial" w:eastAsia="Calibri" w:hAnsi="Arial" w:cs="Arial"/>
          <w:b/>
          <w:color w:val="58585A"/>
          <w:sz w:val="24"/>
          <w:szCs w:val="28"/>
        </w:rPr>
      </w:pPr>
      <w:r w:rsidRPr="00AC291C">
        <w:rPr>
          <w:rFonts w:ascii="Arial" w:eastAsia="Calibri" w:hAnsi="Arial" w:cs="Arial"/>
          <w:b/>
          <w:color w:val="58585A"/>
          <w:sz w:val="24"/>
          <w:szCs w:val="28"/>
        </w:rPr>
        <w:t>Personal Qualities:</w:t>
      </w:r>
    </w:p>
    <w:p w:rsidR="00AC291C" w:rsidRPr="00AC291C" w:rsidRDefault="00AC291C" w:rsidP="00AC291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>The ability to work as part of a team and to work efficiently under pressure is essential.</w:t>
      </w:r>
    </w:p>
    <w:p w:rsidR="00AC291C" w:rsidRPr="00AC291C" w:rsidRDefault="00AC291C" w:rsidP="00AC291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 xml:space="preserve">Ability to deal with and resolve problems in a positive manner. </w:t>
      </w:r>
    </w:p>
    <w:p w:rsidR="00AC291C" w:rsidRPr="00AC291C" w:rsidRDefault="00AC291C" w:rsidP="00AC291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>When dealing with patients and their records to be aware of the importance of confidentiality.</w:t>
      </w:r>
    </w:p>
    <w:p w:rsidR="00AC291C" w:rsidRPr="00AC291C" w:rsidRDefault="00AC291C" w:rsidP="00AC291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>To be punctual at all times and to be of smart appearance, including conforming to the practice dress code and uniform policy.</w:t>
      </w:r>
    </w:p>
    <w:p w:rsidR="00AC291C" w:rsidRPr="00AC291C" w:rsidRDefault="00AC291C" w:rsidP="00AC291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>To be polite, courteous, and have a calm, friendly and welcoming manner</w:t>
      </w:r>
    </w:p>
    <w:p w:rsidR="00AC291C" w:rsidRPr="00AC291C" w:rsidRDefault="00AC291C" w:rsidP="00AC291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 xml:space="preserve">Willingness to attend relevant training courses and meetings that are of benefit to the individual and the practice. </w:t>
      </w:r>
    </w:p>
    <w:p w:rsidR="00AC291C" w:rsidRPr="00AC291C" w:rsidRDefault="00AC291C" w:rsidP="00AC291C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szCs w:val="24"/>
        </w:rPr>
      </w:pPr>
    </w:p>
    <w:p w:rsidR="00AC291C" w:rsidRPr="00AC291C" w:rsidRDefault="00AC291C" w:rsidP="00AC291C">
      <w:pPr>
        <w:rPr>
          <w:rFonts w:ascii="Arial" w:eastAsia="Calibri" w:hAnsi="Arial" w:cs="Arial"/>
          <w:b/>
          <w:color w:val="58585A"/>
          <w:sz w:val="24"/>
          <w:szCs w:val="28"/>
        </w:rPr>
      </w:pPr>
      <w:r w:rsidRPr="00AC291C">
        <w:rPr>
          <w:rFonts w:ascii="Arial" w:eastAsia="Calibri" w:hAnsi="Arial" w:cs="Arial"/>
          <w:b/>
          <w:color w:val="58585A"/>
          <w:sz w:val="24"/>
          <w:szCs w:val="28"/>
        </w:rPr>
        <w:t>Equality and diversity:</w:t>
      </w:r>
    </w:p>
    <w:p w:rsidR="00AC291C" w:rsidRPr="00AC291C" w:rsidRDefault="00AC291C" w:rsidP="00AC291C">
      <w:pPr>
        <w:rPr>
          <w:rFonts w:ascii="Arial" w:eastAsia="Calibri" w:hAnsi="Arial" w:cs="Arial"/>
          <w:szCs w:val="24"/>
        </w:rPr>
      </w:pPr>
      <w:r w:rsidRPr="00AC291C">
        <w:rPr>
          <w:rFonts w:ascii="Arial" w:eastAsia="Calibri" w:hAnsi="Arial" w:cs="Arial"/>
          <w:szCs w:val="24"/>
        </w:rPr>
        <w:t xml:space="preserve">          Monitor and evaluate adherence to local chaperoning policies</w:t>
      </w:r>
    </w:p>
    <w:p w:rsidR="00AC291C" w:rsidRPr="00AC291C" w:rsidRDefault="00AC291C" w:rsidP="00AC29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58585A"/>
          <w:lang w:eastAsia="en-GB"/>
        </w:rPr>
      </w:pPr>
    </w:p>
    <w:p w:rsidR="00AC291C" w:rsidRPr="00AC291C" w:rsidRDefault="00AC291C" w:rsidP="00AC291C">
      <w:pPr>
        <w:autoSpaceDE w:val="0"/>
        <w:autoSpaceDN w:val="0"/>
        <w:adjustRightInd w:val="0"/>
        <w:spacing w:after="30" w:line="240" w:lineRule="auto"/>
        <w:rPr>
          <w:rFonts w:ascii="Arial" w:eastAsia="Calibri" w:hAnsi="Arial" w:cs="Arial"/>
          <w:b/>
          <w:lang w:eastAsia="en-GB"/>
        </w:rPr>
      </w:pPr>
    </w:p>
    <w:p w:rsidR="00AC291C" w:rsidRPr="00AC291C" w:rsidRDefault="00AC291C" w:rsidP="00AC291C">
      <w:pPr>
        <w:autoSpaceDE w:val="0"/>
        <w:autoSpaceDN w:val="0"/>
        <w:adjustRightInd w:val="0"/>
        <w:spacing w:after="30" w:line="240" w:lineRule="auto"/>
        <w:rPr>
          <w:rFonts w:ascii="Arial" w:eastAsia="Calibri" w:hAnsi="Arial" w:cs="Arial"/>
          <w:b/>
          <w:lang w:eastAsia="en-GB"/>
        </w:rPr>
      </w:pPr>
    </w:p>
    <w:p w:rsidR="00AC291C" w:rsidRPr="00AC291C" w:rsidRDefault="00AC291C" w:rsidP="00AC291C">
      <w:pPr>
        <w:autoSpaceDE w:val="0"/>
        <w:autoSpaceDN w:val="0"/>
        <w:adjustRightInd w:val="0"/>
        <w:spacing w:after="30" w:line="240" w:lineRule="auto"/>
        <w:rPr>
          <w:rFonts w:ascii="Arial" w:eastAsia="Calibri" w:hAnsi="Arial" w:cs="Arial"/>
          <w:b/>
          <w:lang w:eastAsia="en-GB"/>
        </w:rPr>
      </w:pPr>
    </w:p>
    <w:p w:rsidR="00AC291C" w:rsidRPr="00AC291C" w:rsidRDefault="00AC291C" w:rsidP="00AC291C">
      <w:pPr>
        <w:autoSpaceDE w:val="0"/>
        <w:autoSpaceDN w:val="0"/>
        <w:adjustRightInd w:val="0"/>
        <w:spacing w:after="30" w:line="240" w:lineRule="auto"/>
        <w:rPr>
          <w:rFonts w:ascii="Arial" w:eastAsia="Calibri" w:hAnsi="Arial" w:cs="Arial"/>
          <w:b/>
          <w:lang w:eastAsia="en-GB"/>
        </w:rPr>
      </w:pPr>
    </w:p>
    <w:p w:rsidR="00AC291C" w:rsidRPr="00AC291C" w:rsidRDefault="00AC291C" w:rsidP="00AC29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58585A"/>
          <w:sz w:val="28"/>
          <w:szCs w:val="28"/>
          <w:lang w:eastAsia="en-GB"/>
        </w:rPr>
      </w:pPr>
      <w:r w:rsidRPr="00AC291C">
        <w:rPr>
          <w:rFonts w:ascii="Arial" w:eastAsia="Calibri" w:hAnsi="Arial" w:cs="Arial"/>
          <w:b/>
          <w:color w:val="58585A"/>
          <w:sz w:val="28"/>
          <w:szCs w:val="28"/>
          <w:lang w:eastAsia="en-GB"/>
        </w:rPr>
        <w:t>Person Specification</w:t>
      </w:r>
    </w:p>
    <w:p w:rsidR="00AC291C" w:rsidRPr="00AC291C" w:rsidRDefault="00AC291C" w:rsidP="00AC29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58585A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C291C" w:rsidRPr="00AC291C" w:rsidTr="00B63A5B">
        <w:tc>
          <w:tcPr>
            <w:tcW w:w="91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C291C" w:rsidRPr="00AC291C" w:rsidRDefault="00AC291C" w:rsidP="00AC2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AC291C">
              <w:rPr>
                <w:rFonts w:ascii="Arial" w:eastAsia="Calibri" w:hAnsi="Arial" w:cs="Arial"/>
                <w:b/>
                <w:lang w:eastAsia="en-GB"/>
              </w:rPr>
              <w:t>Essential Criteria</w:t>
            </w:r>
          </w:p>
        </w:tc>
      </w:tr>
      <w:tr w:rsidR="00AC291C" w:rsidRPr="00AC291C" w:rsidTr="00B63A5B">
        <w:tc>
          <w:tcPr>
            <w:tcW w:w="9180" w:type="dxa"/>
            <w:shd w:val="clear" w:color="auto" w:fill="DBE5F1" w:themeFill="accent1" w:themeFillTint="33"/>
          </w:tcPr>
          <w:p w:rsidR="00AC291C" w:rsidRPr="00AC291C" w:rsidRDefault="00AC291C" w:rsidP="00AC2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AC291C">
              <w:rPr>
                <w:rFonts w:ascii="Arial" w:eastAsia="Calibri" w:hAnsi="Arial" w:cs="Arial"/>
                <w:b/>
                <w:lang w:eastAsia="en-GB"/>
              </w:rPr>
              <w:t>Experience</w:t>
            </w:r>
          </w:p>
        </w:tc>
      </w:tr>
      <w:tr w:rsidR="00AC291C" w:rsidRPr="00E457F8" w:rsidTr="00B63A5B">
        <w:trPr>
          <w:trHeight w:val="1853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AC291C" w:rsidRPr="00E457F8" w:rsidRDefault="00AC291C" w:rsidP="00AC291C">
            <w:pPr>
              <w:spacing w:after="0" w:line="259" w:lineRule="auto"/>
              <w:ind w:left="720"/>
              <w:contextualSpacing/>
              <w:rPr>
                <w:rFonts w:ascii="Arial" w:eastAsia="Calibri" w:hAnsi="Arial" w:cs="Arial"/>
                <w:color w:val="58585A"/>
                <w:sz w:val="20"/>
              </w:rPr>
            </w:pPr>
          </w:p>
          <w:p w:rsidR="00AC291C" w:rsidRPr="00E457F8" w:rsidRDefault="00AC291C" w:rsidP="00AC291C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457F8">
              <w:rPr>
                <w:rFonts w:ascii="Arial" w:eastAsia="Calibri" w:hAnsi="Arial" w:cs="Arial"/>
                <w:sz w:val="20"/>
              </w:rPr>
              <w:t xml:space="preserve">Proficiency in medical informatics and IT systems </w:t>
            </w:r>
          </w:p>
          <w:p w:rsidR="00AC291C" w:rsidRPr="00E457F8" w:rsidRDefault="00AC291C" w:rsidP="00AC291C">
            <w:pPr>
              <w:numPr>
                <w:ilvl w:val="0"/>
                <w:numId w:val="4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457F8">
              <w:rPr>
                <w:rFonts w:ascii="Arial" w:eastAsia="Calibri" w:hAnsi="Arial" w:cs="Arial"/>
                <w:sz w:val="20"/>
              </w:rPr>
              <w:t xml:space="preserve">Experience of nurse-led management of long term conditions </w:t>
            </w:r>
          </w:p>
          <w:p w:rsidR="00AC291C" w:rsidRPr="00E457F8" w:rsidRDefault="00AC291C" w:rsidP="00AC291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E457F8">
              <w:rPr>
                <w:rFonts w:ascii="Arial" w:eastAsia="Calibri" w:hAnsi="Arial" w:cs="Arial"/>
                <w:sz w:val="20"/>
              </w:rPr>
              <w:t xml:space="preserve">EMIS Web proficiency </w:t>
            </w:r>
          </w:p>
          <w:p w:rsidR="001F07E4" w:rsidRPr="00E457F8" w:rsidRDefault="001F07E4" w:rsidP="00AC291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E457F8">
              <w:rPr>
                <w:rFonts w:ascii="Arial" w:eastAsia="Calibri" w:hAnsi="Arial" w:cs="Arial"/>
                <w:sz w:val="20"/>
              </w:rPr>
              <w:t>Experience in general practice is desirable but not essential</w:t>
            </w:r>
          </w:p>
          <w:p w:rsidR="00AC291C" w:rsidRPr="00E457F8" w:rsidRDefault="00AC291C" w:rsidP="00AC2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58585A"/>
                <w:lang w:eastAsia="en-GB"/>
              </w:rPr>
            </w:pPr>
          </w:p>
        </w:tc>
      </w:tr>
      <w:tr w:rsidR="00AC291C" w:rsidRPr="00AC291C" w:rsidTr="00B63A5B">
        <w:tc>
          <w:tcPr>
            <w:tcW w:w="9180" w:type="dxa"/>
            <w:shd w:val="clear" w:color="auto" w:fill="DBE5F1" w:themeFill="accent1" w:themeFillTint="33"/>
          </w:tcPr>
          <w:p w:rsidR="00AC291C" w:rsidRPr="00AC291C" w:rsidRDefault="00AC291C" w:rsidP="00AC291C">
            <w:pPr>
              <w:tabs>
                <w:tab w:val="center" w:pos="2202"/>
                <w:tab w:val="right" w:pos="4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GB"/>
              </w:rPr>
            </w:pPr>
            <w:r w:rsidRPr="00AC291C">
              <w:rPr>
                <w:rFonts w:ascii="Arial" w:eastAsia="Calibri" w:hAnsi="Arial" w:cs="Arial"/>
                <w:b/>
                <w:lang w:eastAsia="en-GB"/>
              </w:rPr>
              <w:t>Knowledge</w:t>
            </w:r>
          </w:p>
        </w:tc>
      </w:tr>
      <w:tr w:rsidR="00AC291C" w:rsidRPr="00AC291C" w:rsidTr="00B63A5B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AC291C" w:rsidRPr="00AC291C" w:rsidRDefault="00AC291C" w:rsidP="00AC291C">
            <w:pPr>
              <w:spacing w:after="0"/>
              <w:ind w:left="720"/>
              <w:contextualSpacing/>
              <w:rPr>
                <w:rFonts w:ascii="Arial" w:eastAsia="Calibri" w:hAnsi="Arial" w:cs="Arial"/>
                <w:color w:val="58585A"/>
                <w:sz w:val="20"/>
              </w:rPr>
            </w:pPr>
          </w:p>
          <w:p w:rsidR="00AC291C" w:rsidRPr="00AC291C" w:rsidRDefault="00AC291C" w:rsidP="00AC291C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 xml:space="preserve">Knowledge and </w:t>
            </w:r>
            <w:r w:rsidR="001F07E4">
              <w:rPr>
                <w:rFonts w:ascii="Arial" w:eastAsia="Calibri" w:hAnsi="Arial" w:cs="Arial"/>
                <w:sz w:val="20"/>
              </w:rPr>
              <w:t xml:space="preserve">understanding </w:t>
            </w:r>
            <w:r w:rsidRPr="00AC291C">
              <w:rPr>
                <w:rFonts w:ascii="Arial" w:eastAsia="Calibri" w:hAnsi="Arial" w:cs="Arial"/>
                <w:sz w:val="20"/>
              </w:rPr>
              <w:t>of management of patients with long term conditions</w:t>
            </w:r>
          </w:p>
          <w:p w:rsidR="00AC291C" w:rsidRPr="00AC291C" w:rsidRDefault="00AC291C" w:rsidP="00AC291C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>Understanding of accountability for own role in a nurse-led service</w:t>
            </w:r>
          </w:p>
          <w:p w:rsidR="00AC291C" w:rsidRPr="00AC291C" w:rsidRDefault="00AC291C" w:rsidP="00AC291C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>Knowledge of health promotion strategies</w:t>
            </w:r>
          </w:p>
          <w:p w:rsidR="00AC291C" w:rsidRPr="00AC291C" w:rsidRDefault="00AC291C" w:rsidP="00AC291C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>Knowledge of local and national policies</w:t>
            </w:r>
          </w:p>
          <w:p w:rsidR="00AC291C" w:rsidRPr="00AC291C" w:rsidRDefault="00AC291C" w:rsidP="00AC291C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 xml:space="preserve">Understanding of clinical governance rules and procedures </w:t>
            </w:r>
          </w:p>
          <w:p w:rsidR="00AC291C" w:rsidRPr="00AC291C" w:rsidRDefault="00AC291C" w:rsidP="00AC291C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 xml:space="preserve">Knowledge of patient group directions, patient specific directions and associated policies </w:t>
            </w:r>
          </w:p>
          <w:p w:rsidR="00AC291C" w:rsidRPr="00AC291C" w:rsidRDefault="00AC291C" w:rsidP="00AC291C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 xml:space="preserve">Knowledge of public health issues in the local area </w:t>
            </w:r>
          </w:p>
          <w:p w:rsidR="00AC291C" w:rsidRPr="00AC291C" w:rsidRDefault="00AC291C" w:rsidP="00AC291C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 xml:space="preserve">Knowledge of trends in primary care in particular and the NHS in general </w:t>
            </w:r>
          </w:p>
          <w:p w:rsidR="00AC291C" w:rsidRPr="00AC291C" w:rsidRDefault="00AC291C" w:rsidP="00AC2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58585A"/>
                <w:lang w:eastAsia="en-GB"/>
              </w:rPr>
            </w:pPr>
          </w:p>
        </w:tc>
      </w:tr>
      <w:tr w:rsidR="00AC291C" w:rsidRPr="00AC291C" w:rsidTr="00B63A5B">
        <w:tc>
          <w:tcPr>
            <w:tcW w:w="9180" w:type="dxa"/>
            <w:shd w:val="clear" w:color="auto" w:fill="DBE5F1" w:themeFill="accent1" w:themeFillTint="33"/>
          </w:tcPr>
          <w:p w:rsidR="00AC291C" w:rsidRPr="00AC291C" w:rsidRDefault="00AC291C" w:rsidP="00AC2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GB"/>
              </w:rPr>
            </w:pPr>
            <w:r w:rsidRPr="00AC291C">
              <w:rPr>
                <w:rFonts w:ascii="Arial" w:eastAsia="Calibri" w:hAnsi="Arial" w:cs="Arial"/>
                <w:b/>
                <w:lang w:eastAsia="en-GB"/>
              </w:rPr>
              <w:t>Skills</w:t>
            </w:r>
          </w:p>
        </w:tc>
      </w:tr>
      <w:tr w:rsidR="00AC291C" w:rsidRPr="00AC291C" w:rsidTr="00B63A5B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AC291C" w:rsidRPr="00AC291C" w:rsidRDefault="00AC291C" w:rsidP="00AC291C">
            <w:pPr>
              <w:spacing w:after="0" w:line="259" w:lineRule="auto"/>
              <w:ind w:left="720"/>
              <w:contextualSpacing/>
              <w:rPr>
                <w:rFonts w:ascii="Arial" w:eastAsia="Calibri" w:hAnsi="Arial" w:cs="Arial"/>
                <w:sz w:val="20"/>
              </w:rPr>
            </w:pPr>
          </w:p>
          <w:p w:rsidR="00AC291C" w:rsidRPr="00AC291C" w:rsidRDefault="00AC291C" w:rsidP="00AC291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 xml:space="preserve">Autonomous practitioner </w:t>
            </w:r>
          </w:p>
          <w:p w:rsidR="00AC291C" w:rsidRPr="00AC291C" w:rsidRDefault="00AC291C" w:rsidP="00AC291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 xml:space="preserve">Strategic and micro level delegations and follow through </w:t>
            </w:r>
          </w:p>
          <w:p w:rsidR="00AC291C" w:rsidRPr="00AC291C" w:rsidRDefault="00AC291C" w:rsidP="00AC291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>Clinical skills which may include, vaccination and immunisation, ear care, wound care, ECGs, and chronic disease management.</w:t>
            </w:r>
          </w:p>
          <w:p w:rsidR="00AC291C" w:rsidRPr="00AC291C" w:rsidRDefault="00AC291C" w:rsidP="00AC291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>Experience of working in Primary health environment</w:t>
            </w:r>
            <w:r w:rsidR="001F07E4">
              <w:rPr>
                <w:rFonts w:ascii="Arial" w:eastAsia="Calibri" w:hAnsi="Arial" w:cs="Arial"/>
                <w:sz w:val="20"/>
              </w:rPr>
              <w:t xml:space="preserve"> is desirable but not essential</w:t>
            </w:r>
            <w:r w:rsidRPr="00AC291C">
              <w:rPr>
                <w:rFonts w:ascii="Arial" w:eastAsia="Calibri" w:hAnsi="Arial" w:cs="Arial"/>
                <w:sz w:val="20"/>
              </w:rPr>
              <w:t>.</w:t>
            </w:r>
          </w:p>
          <w:p w:rsidR="00AC291C" w:rsidRPr="00AC291C" w:rsidRDefault="00AC291C" w:rsidP="00AC291C">
            <w:pPr>
              <w:numPr>
                <w:ilvl w:val="0"/>
                <w:numId w:val="6"/>
              </w:numPr>
              <w:spacing w:after="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 xml:space="preserve">Good communication skills, both written and verbal and ability to communicate difficult messages to patients and families </w:t>
            </w:r>
          </w:p>
          <w:p w:rsidR="00AC291C" w:rsidRPr="00AC291C" w:rsidRDefault="00AC291C" w:rsidP="00AC2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58585A"/>
                <w:lang w:eastAsia="en-GB"/>
              </w:rPr>
            </w:pPr>
          </w:p>
        </w:tc>
      </w:tr>
      <w:tr w:rsidR="00AC291C" w:rsidRPr="00AC291C" w:rsidTr="00B63A5B">
        <w:tc>
          <w:tcPr>
            <w:tcW w:w="9180" w:type="dxa"/>
            <w:shd w:val="clear" w:color="auto" w:fill="DBE5F1" w:themeFill="accent1" w:themeFillTint="33"/>
          </w:tcPr>
          <w:p w:rsidR="00AC291C" w:rsidRPr="00AC291C" w:rsidRDefault="00AC291C" w:rsidP="00AC2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eastAsia="en-GB"/>
              </w:rPr>
            </w:pPr>
            <w:r w:rsidRPr="00AC291C">
              <w:rPr>
                <w:rFonts w:ascii="Arial" w:eastAsia="Calibri" w:hAnsi="Arial" w:cs="Arial"/>
                <w:b/>
                <w:lang w:eastAsia="en-GB"/>
              </w:rPr>
              <w:t>Qualifications</w:t>
            </w:r>
          </w:p>
        </w:tc>
      </w:tr>
      <w:tr w:rsidR="00AC291C" w:rsidRPr="00AC291C" w:rsidTr="00B63A5B">
        <w:tc>
          <w:tcPr>
            <w:tcW w:w="9180" w:type="dxa"/>
            <w:shd w:val="clear" w:color="auto" w:fill="auto"/>
          </w:tcPr>
          <w:p w:rsidR="00AC291C" w:rsidRPr="00AC291C" w:rsidRDefault="00AC291C" w:rsidP="00AC291C">
            <w:pPr>
              <w:spacing w:after="0" w:line="360" w:lineRule="auto"/>
              <w:ind w:left="720"/>
              <w:contextualSpacing/>
              <w:rPr>
                <w:rFonts w:ascii="Arial" w:eastAsia="Calibri" w:hAnsi="Arial" w:cs="Arial"/>
                <w:color w:val="58585A"/>
                <w:sz w:val="20"/>
              </w:rPr>
            </w:pPr>
          </w:p>
          <w:p w:rsidR="00AC291C" w:rsidRPr="00AC291C" w:rsidRDefault="00AC291C" w:rsidP="00AC291C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 xml:space="preserve">Registered nurse with first degree level qualification as a minimum </w:t>
            </w:r>
          </w:p>
          <w:p w:rsidR="00AC291C" w:rsidRPr="00AC291C" w:rsidRDefault="00AC291C" w:rsidP="00AC291C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 xml:space="preserve">Evidence of continuing professional development </w:t>
            </w:r>
          </w:p>
          <w:p w:rsidR="00AC291C" w:rsidRPr="00AC291C" w:rsidRDefault="00AC291C" w:rsidP="00AC291C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eastAsia="Calibri" w:hAnsi="Arial" w:cs="Arial"/>
                <w:sz w:val="20"/>
              </w:rPr>
            </w:pPr>
            <w:r w:rsidRPr="00AC291C">
              <w:rPr>
                <w:rFonts w:ascii="Arial" w:eastAsia="Calibri" w:hAnsi="Arial" w:cs="Arial"/>
                <w:sz w:val="20"/>
              </w:rPr>
              <w:t>Accredited training in chronic disease management</w:t>
            </w:r>
            <w:r w:rsidR="001F07E4">
              <w:rPr>
                <w:rFonts w:ascii="Arial" w:eastAsia="Calibri" w:hAnsi="Arial" w:cs="Arial"/>
                <w:sz w:val="20"/>
              </w:rPr>
              <w:t xml:space="preserve"> is desirable but not essential</w:t>
            </w:r>
          </w:p>
          <w:p w:rsidR="00AC291C" w:rsidRPr="00AC291C" w:rsidRDefault="00AC291C" w:rsidP="00AC291C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58585A"/>
                <w:lang w:eastAsia="en-GB"/>
              </w:rPr>
            </w:pPr>
          </w:p>
        </w:tc>
      </w:tr>
    </w:tbl>
    <w:p w:rsidR="00AC291C" w:rsidRPr="00AC291C" w:rsidRDefault="00AC291C" w:rsidP="00AC29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GB"/>
        </w:rPr>
      </w:pPr>
    </w:p>
    <w:p w:rsidR="00AC291C" w:rsidRPr="00AC291C" w:rsidRDefault="00AC291C" w:rsidP="00AC29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GB"/>
        </w:rPr>
      </w:pPr>
    </w:p>
    <w:p w:rsidR="00AC291C" w:rsidRPr="00AC291C" w:rsidRDefault="00AC291C" w:rsidP="00AC29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GB"/>
        </w:rPr>
      </w:pPr>
    </w:p>
    <w:p w:rsidR="00AC291C" w:rsidRPr="00AC291C" w:rsidRDefault="00AC291C" w:rsidP="00AC291C">
      <w:pPr>
        <w:rPr>
          <w:rFonts w:ascii="Calibri" w:eastAsia="Calibri" w:hAnsi="Calibri" w:cs="Times New Roman"/>
        </w:rPr>
      </w:pPr>
    </w:p>
    <w:p w:rsidR="00AC291C" w:rsidRPr="00AC291C" w:rsidRDefault="00AC291C" w:rsidP="00AC291C"/>
    <w:p w:rsidR="00075549" w:rsidRDefault="006016BF"/>
    <w:sectPr w:rsidR="00075549" w:rsidSect="00B27023">
      <w:head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72" w:rsidRDefault="00A27AEC">
      <w:pPr>
        <w:spacing w:after="0" w:line="240" w:lineRule="auto"/>
      </w:pPr>
      <w:r>
        <w:separator/>
      </w:r>
    </w:p>
  </w:endnote>
  <w:endnote w:type="continuationSeparator" w:id="0">
    <w:p w:rsidR="00D97A72" w:rsidRDefault="00A2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72" w:rsidRDefault="00A27AEC">
      <w:pPr>
        <w:spacing w:after="0" w:line="240" w:lineRule="auto"/>
      </w:pPr>
      <w:r>
        <w:separator/>
      </w:r>
    </w:p>
  </w:footnote>
  <w:footnote w:type="continuationSeparator" w:id="0">
    <w:p w:rsidR="00D97A72" w:rsidRDefault="00A2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4F" w:rsidRDefault="006016BF">
    <w:pPr>
      <w:pStyle w:val="Header"/>
    </w:pPr>
  </w:p>
  <w:p w:rsidR="0066154F" w:rsidRDefault="00601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E6E"/>
    <w:multiLevelType w:val="hybridMultilevel"/>
    <w:tmpl w:val="188AB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93EE0"/>
    <w:multiLevelType w:val="hybridMultilevel"/>
    <w:tmpl w:val="ADC2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F561D"/>
    <w:multiLevelType w:val="hybridMultilevel"/>
    <w:tmpl w:val="A8F66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81398"/>
    <w:multiLevelType w:val="hybridMultilevel"/>
    <w:tmpl w:val="DC54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921DD"/>
    <w:multiLevelType w:val="hybridMultilevel"/>
    <w:tmpl w:val="AA08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516B1"/>
    <w:multiLevelType w:val="hybridMultilevel"/>
    <w:tmpl w:val="8A46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A4DCF"/>
    <w:multiLevelType w:val="hybridMultilevel"/>
    <w:tmpl w:val="6452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1C"/>
    <w:rsid w:val="001F07E4"/>
    <w:rsid w:val="002B6B0E"/>
    <w:rsid w:val="003C309E"/>
    <w:rsid w:val="006016BF"/>
    <w:rsid w:val="00A27AEC"/>
    <w:rsid w:val="00AC291C"/>
    <w:rsid w:val="00BE59BE"/>
    <w:rsid w:val="00D97A72"/>
    <w:rsid w:val="00E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Louise (Pen Hill Surgery)</dc:creator>
  <cp:lastModifiedBy>Johns Sarah (Somerset Local Medical Committee)</cp:lastModifiedBy>
  <cp:revision>2</cp:revision>
  <dcterms:created xsi:type="dcterms:W3CDTF">2020-05-22T13:46:00Z</dcterms:created>
  <dcterms:modified xsi:type="dcterms:W3CDTF">2020-05-22T13:46:00Z</dcterms:modified>
</cp:coreProperties>
</file>